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96" w:type="dxa"/>
        <w:tblInd w:w="3799" w:type="dxa"/>
        <w:tblLook w:val="04A0" w:firstRow="1" w:lastRow="0" w:firstColumn="1" w:lastColumn="0" w:noHBand="0" w:noVBand="1"/>
      </w:tblPr>
      <w:tblGrid>
        <w:gridCol w:w="2948"/>
        <w:gridCol w:w="2948"/>
      </w:tblGrid>
      <w:tr w:rsidR="00694CA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694CA3" w14:paraId="2528FF19" w14:textId="77777777" w:rsidTr="00EC245E">
        <w:tc>
          <w:tcPr>
            <w:tcW w:w="5896" w:type="dxa"/>
            <w:gridSpan w:val="2"/>
          </w:tcPr>
          <w:p w14:paraId="3EDF8AE4" w14:textId="05060E72" w:rsidR="00AF0C8C" w:rsidRDefault="006B049B" w:rsidP="00236CCB">
            <w:pPr>
              <w:pStyle w:val="Title"/>
            </w:pPr>
            <w:r>
              <w:t>council</w:t>
            </w:r>
            <w:r w:rsidR="000C787B">
              <w:t>lor</w:t>
            </w:r>
            <w:r>
              <w:t xml:space="preserve"> expenses</w:t>
            </w:r>
          </w:p>
          <w:p w14:paraId="20E03056" w14:textId="43DA0185" w:rsidR="002A7D53" w:rsidRPr="00236CCB" w:rsidRDefault="00234062" w:rsidP="00236CCB">
            <w:pPr>
              <w:pStyle w:val="Title"/>
            </w:pPr>
            <w:r>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AA91B6"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694CA3" w14:paraId="43A84183" w14:textId="77777777">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58B812FB" w:rsidR="00292D82" w:rsidRPr="00292D82" w:rsidRDefault="004520A6" w:rsidP="00E209E0">
            <w:pPr>
              <w:spacing w:line="240" w:lineRule="auto"/>
              <w:rPr>
                <w:b/>
                <w:bCs/>
                <w:i/>
                <w:iCs/>
              </w:rPr>
            </w:pPr>
            <w:r>
              <w:rPr>
                <w:b/>
                <w:bCs/>
                <w:i/>
                <w:iCs/>
              </w:rPr>
              <w:t>2</w:t>
            </w:r>
            <w:r w:rsidR="00292D82" w:rsidRPr="00292D82">
              <w:rPr>
                <w:b/>
                <w:bCs/>
                <w:i/>
                <w:iCs/>
              </w:rPr>
              <w:t xml:space="preserve"> </w:t>
            </w:r>
          </w:p>
        </w:tc>
      </w:tr>
      <w:tr w:rsidR="00694CA3" w14:paraId="62AD0335" w14:textId="77777777">
        <w:trPr>
          <w:trHeight w:val="964"/>
        </w:trPr>
        <w:tc>
          <w:tcPr>
            <w:tcW w:w="2948" w:type="dxa"/>
          </w:tcPr>
          <w:p w14:paraId="23712604" w14:textId="77777777" w:rsidR="00DD4F5F" w:rsidRDefault="00FF1DB0" w:rsidP="00E209E0">
            <w:pPr>
              <w:pStyle w:val="Subtitle"/>
              <w:spacing w:line="240" w:lineRule="auto"/>
              <w:rPr>
                <w:caps w:val="0"/>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p w14:paraId="7F2BEE1F" w14:textId="77777777" w:rsidR="00EB2CBB" w:rsidRDefault="00EB2CBB" w:rsidP="00B621E7">
            <w:pPr>
              <w:rPr>
                <w:rFonts w:asciiTheme="majorHAnsi" w:eastAsiaTheme="minorEastAsia" w:hAnsiTheme="majorHAnsi" w:cstheme="minorBidi"/>
                <w:b/>
                <w:color w:val="003263" w:themeColor="text2"/>
                <w:spacing w:val="8"/>
                <w:sz w:val="24"/>
                <w:szCs w:val="24"/>
              </w:rPr>
            </w:pPr>
          </w:p>
          <w:p w14:paraId="72965936" w14:textId="77777777" w:rsidR="00B621E7" w:rsidRPr="00B51870" w:rsidRDefault="00B621E7" w:rsidP="00EB2CBB">
            <w:pPr>
              <w:rPr>
                <w:rFonts w:asciiTheme="majorHAnsi" w:eastAsiaTheme="minorEastAsia" w:hAnsiTheme="majorHAnsi" w:cstheme="minorBidi"/>
                <w:b/>
                <w:color w:val="003263" w:themeColor="text2"/>
                <w:spacing w:val="8"/>
                <w:sz w:val="24"/>
                <w:szCs w:val="24"/>
              </w:rPr>
            </w:pPr>
          </w:p>
          <w:p w14:paraId="14B21E6C" w14:textId="16E12F06" w:rsidR="00EB2CBB" w:rsidRPr="00B51870" w:rsidRDefault="00EB2CBB" w:rsidP="00B51870">
            <w:pPr>
              <w:rPr>
                <w:rFonts w:asciiTheme="majorHAnsi" w:eastAsiaTheme="minorEastAsia" w:hAnsiTheme="majorHAnsi" w:cstheme="minorBidi"/>
                <w:b/>
                <w:color w:val="003263" w:themeColor="text2"/>
                <w:spacing w:val="8"/>
                <w:sz w:val="24"/>
                <w:szCs w:val="24"/>
              </w:rPr>
            </w:pPr>
            <w:r w:rsidRPr="00B51870">
              <w:rPr>
                <w:rFonts w:asciiTheme="majorHAnsi" w:eastAsiaTheme="minorEastAsia" w:hAnsiTheme="majorHAnsi" w:cstheme="minorBidi"/>
                <w:b/>
                <w:color w:val="003263" w:themeColor="text2"/>
                <w:spacing w:val="8"/>
                <w:sz w:val="24"/>
                <w:szCs w:val="24"/>
              </w:rPr>
              <w:t>APPROVER</w:t>
            </w:r>
            <w:r>
              <w:rPr>
                <w:rFonts w:asciiTheme="majorHAnsi" w:eastAsiaTheme="minorEastAsia" w:hAnsiTheme="majorHAnsi" w:cstheme="minorBidi"/>
                <w:b/>
                <w:color w:val="003263" w:themeColor="text2"/>
                <w:spacing w:val="8"/>
                <w:sz w:val="24"/>
                <w:szCs w:val="24"/>
              </w:rPr>
              <w:t>:</w:t>
            </w:r>
          </w:p>
        </w:tc>
        <w:tc>
          <w:tcPr>
            <w:tcW w:w="2948" w:type="dxa"/>
          </w:tcPr>
          <w:p w14:paraId="5AE8A63C" w14:textId="171CD75A" w:rsidR="00FF1DB0" w:rsidRDefault="00292D82" w:rsidP="006B049B">
            <w:pPr>
              <w:pStyle w:val="Subtitle"/>
              <w:spacing w:line="240" w:lineRule="auto"/>
              <w:rPr>
                <w:caps w:val="0"/>
                <w:sz w:val="24"/>
                <w:szCs w:val="24"/>
              </w:rPr>
            </w:pPr>
            <w:r>
              <w:rPr>
                <w:caps w:val="0"/>
                <w:sz w:val="24"/>
                <w:szCs w:val="24"/>
              </w:rPr>
              <w:t>C</w:t>
            </w:r>
            <w:r w:rsidR="00D55B49">
              <w:rPr>
                <w:caps w:val="0"/>
                <w:sz w:val="24"/>
                <w:szCs w:val="24"/>
              </w:rPr>
              <w:t>OUNCIL</w:t>
            </w:r>
          </w:p>
          <w:p w14:paraId="01644007" w14:textId="77777777" w:rsidR="00EB2CBB" w:rsidRPr="00B51870" w:rsidRDefault="00EB2CBB" w:rsidP="00EB2CBB">
            <w:pPr>
              <w:rPr>
                <w:rFonts w:asciiTheme="majorHAnsi" w:eastAsiaTheme="minorEastAsia" w:hAnsiTheme="majorHAnsi" w:cstheme="minorBidi"/>
                <w:b/>
                <w:color w:val="003263" w:themeColor="text2"/>
                <w:spacing w:val="8"/>
                <w:sz w:val="24"/>
                <w:szCs w:val="24"/>
              </w:rPr>
            </w:pPr>
          </w:p>
          <w:p w14:paraId="50B5E966" w14:textId="77777777" w:rsidR="00B621E7" w:rsidRDefault="00B621E7" w:rsidP="00B51870">
            <w:pPr>
              <w:rPr>
                <w:rFonts w:asciiTheme="majorHAnsi" w:eastAsiaTheme="minorEastAsia" w:hAnsiTheme="majorHAnsi" w:cstheme="minorBidi"/>
                <w:b/>
                <w:caps/>
                <w:color w:val="003263" w:themeColor="text2"/>
                <w:spacing w:val="8"/>
                <w:sz w:val="24"/>
                <w:szCs w:val="24"/>
              </w:rPr>
            </w:pPr>
          </w:p>
          <w:p w14:paraId="565CDC26" w14:textId="661863B4" w:rsidR="00EB2CBB" w:rsidRPr="00B51870" w:rsidRDefault="00EB2CBB" w:rsidP="00B51870">
            <w:pPr>
              <w:rPr>
                <w:rFonts w:asciiTheme="majorHAnsi" w:eastAsiaTheme="minorEastAsia" w:hAnsiTheme="majorHAnsi" w:cstheme="minorBidi"/>
                <w:b/>
                <w:caps/>
                <w:color w:val="003263" w:themeColor="text2"/>
                <w:spacing w:val="8"/>
                <w:sz w:val="24"/>
                <w:szCs w:val="24"/>
              </w:rPr>
            </w:pPr>
            <w:r w:rsidRPr="00B51870">
              <w:rPr>
                <w:rFonts w:asciiTheme="majorHAnsi" w:eastAsiaTheme="minorEastAsia" w:hAnsiTheme="majorHAnsi" w:cstheme="minorBidi"/>
                <w:b/>
                <w:caps/>
                <w:color w:val="003263" w:themeColor="text2"/>
                <w:spacing w:val="8"/>
                <w:sz w:val="24"/>
                <w:szCs w:val="24"/>
              </w:rPr>
              <w:t>COUNCIL</w:t>
            </w:r>
          </w:p>
          <w:p w14:paraId="1045D946" w14:textId="3C2462A2" w:rsidR="00D44FD6" w:rsidRPr="00B51870" w:rsidRDefault="00D44FD6" w:rsidP="00E209E0">
            <w:pPr>
              <w:spacing w:line="240" w:lineRule="auto"/>
              <w:rPr>
                <w:rFonts w:asciiTheme="majorHAnsi" w:eastAsiaTheme="minorEastAsia" w:hAnsiTheme="majorHAnsi" w:cstheme="minorBidi"/>
                <w:b/>
                <w:color w:val="003263" w:themeColor="text2"/>
                <w:spacing w:val="8"/>
                <w:sz w:val="24"/>
                <w:szCs w:val="24"/>
              </w:rPr>
            </w:pPr>
          </w:p>
        </w:tc>
      </w:tr>
      <w:tr w:rsidR="00694CA3" w14:paraId="415280DB" w14:textId="77777777">
        <w:trPr>
          <w:trHeight w:val="964"/>
        </w:trPr>
        <w:tc>
          <w:tcPr>
            <w:tcW w:w="2948" w:type="dxa"/>
          </w:tcPr>
          <w:p w14:paraId="264EF6B7" w14:textId="77777777" w:rsidR="00B621E7" w:rsidRDefault="00B621E7" w:rsidP="00E209E0">
            <w:pPr>
              <w:pStyle w:val="Subtitle"/>
              <w:spacing w:line="240" w:lineRule="auto"/>
              <w:rPr>
                <w:caps w:val="0"/>
                <w:sz w:val="24"/>
                <w:szCs w:val="24"/>
              </w:rPr>
            </w:pPr>
          </w:p>
          <w:p w14:paraId="19F16385" w14:textId="6DC7D54E" w:rsidR="00DD4F5F" w:rsidRPr="00FB3233" w:rsidRDefault="00FF1DB0" w:rsidP="00E209E0">
            <w:pPr>
              <w:pStyle w:val="Subtitle"/>
              <w:spacing w:line="240" w:lineRule="auto"/>
              <w:rPr>
                <w:sz w:val="24"/>
                <w:szCs w:val="24"/>
              </w:rPr>
            </w:pPr>
            <w:r w:rsidRPr="007321AF">
              <w:rPr>
                <w:caps w:val="0"/>
                <w:sz w:val="24"/>
                <w:szCs w:val="24"/>
              </w:rPr>
              <w:t>APPROVAL DATE</w:t>
            </w:r>
            <w:r w:rsidR="00440A74" w:rsidRPr="007321AF">
              <w:rPr>
                <w:caps w:val="0"/>
                <w:sz w:val="24"/>
                <w:szCs w:val="24"/>
              </w:rPr>
              <w:t>:</w:t>
            </w:r>
          </w:p>
        </w:tc>
        <w:tc>
          <w:tcPr>
            <w:tcW w:w="2948" w:type="dxa"/>
          </w:tcPr>
          <w:p w14:paraId="5B5CFF3D" w14:textId="77777777" w:rsidR="00B621E7" w:rsidRDefault="00B621E7" w:rsidP="00E209E0">
            <w:pPr>
              <w:pStyle w:val="Subtitle"/>
              <w:spacing w:line="240" w:lineRule="auto"/>
              <w:rPr>
                <w:sz w:val="24"/>
                <w:szCs w:val="24"/>
              </w:rPr>
            </w:pPr>
          </w:p>
          <w:p w14:paraId="5C83A4B4" w14:textId="56551F39" w:rsidR="00DD4F5F" w:rsidRPr="00FB3233" w:rsidRDefault="00A12A34" w:rsidP="00E209E0">
            <w:pPr>
              <w:pStyle w:val="Subtitle"/>
              <w:spacing w:line="240" w:lineRule="auto"/>
              <w:rPr>
                <w:sz w:val="24"/>
                <w:szCs w:val="24"/>
              </w:rPr>
            </w:pPr>
            <w:r>
              <w:rPr>
                <w:sz w:val="24"/>
                <w:szCs w:val="24"/>
              </w:rPr>
              <w:t>24 March 202</w:t>
            </w:r>
            <w:r w:rsidR="007F0F79">
              <w:rPr>
                <w:sz w:val="24"/>
                <w:szCs w:val="24"/>
              </w:rPr>
              <w:t>6</w:t>
            </w:r>
          </w:p>
        </w:tc>
      </w:tr>
      <w:tr w:rsidR="00694CA3" w14:paraId="5ED3B142" w14:textId="77777777">
        <w:trPr>
          <w:trHeight w:val="964"/>
        </w:trPr>
        <w:tc>
          <w:tcPr>
            <w:tcW w:w="2948" w:type="dxa"/>
          </w:tcPr>
          <w:p w14:paraId="5B8F4876" w14:textId="77777777" w:rsidR="00B621E7" w:rsidRDefault="00B621E7" w:rsidP="00E209E0">
            <w:pPr>
              <w:pStyle w:val="Subtitle"/>
              <w:spacing w:line="240" w:lineRule="auto"/>
              <w:rPr>
                <w:caps w:val="0"/>
                <w:sz w:val="24"/>
                <w:szCs w:val="24"/>
              </w:rPr>
            </w:pPr>
          </w:p>
          <w:p w14:paraId="5A3FA5CC" w14:textId="19B8A499" w:rsidR="00DD4F5F" w:rsidRPr="00FB3233" w:rsidRDefault="00FF1DB0" w:rsidP="00E209E0">
            <w:pPr>
              <w:pStyle w:val="Subtitle"/>
              <w:spacing w:line="240" w:lineRule="auto"/>
              <w:rPr>
                <w:sz w:val="24"/>
                <w:szCs w:val="24"/>
              </w:rPr>
            </w:pPr>
            <w:r w:rsidRPr="007321AF">
              <w:rPr>
                <w:caps w:val="0"/>
                <w:sz w:val="24"/>
                <w:szCs w:val="24"/>
              </w:rPr>
              <w:t>REVIEW DATE</w:t>
            </w:r>
            <w:r w:rsidR="00440A74" w:rsidRPr="007321AF">
              <w:rPr>
                <w:caps w:val="0"/>
                <w:sz w:val="24"/>
                <w:szCs w:val="24"/>
              </w:rPr>
              <w:t>:</w:t>
            </w:r>
          </w:p>
        </w:tc>
        <w:tc>
          <w:tcPr>
            <w:tcW w:w="2948" w:type="dxa"/>
          </w:tcPr>
          <w:p w14:paraId="65DF6A55" w14:textId="77777777" w:rsidR="00B621E7" w:rsidRPr="002512D8" w:rsidRDefault="00B621E7" w:rsidP="00E209E0">
            <w:pPr>
              <w:pStyle w:val="Subtitle"/>
              <w:spacing w:line="240" w:lineRule="auto"/>
              <w:rPr>
                <w:sz w:val="22"/>
              </w:rPr>
            </w:pPr>
          </w:p>
          <w:p w14:paraId="56C8578D" w14:textId="104B2910" w:rsidR="00DD4F5F" w:rsidRPr="006D01C5" w:rsidRDefault="005D6964" w:rsidP="007B50A3">
            <w:pPr>
              <w:pStyle w:val="Subtitle"/>
              <w:spacing w:line="240" w:lineRule="auto"/>
              <w:ind w:right="376"/>
              <w:rPr>
                <w:sz w:val="24"/>
                <w:szCs w:val="24"/>
              </w:rPr>
            </w:pPr>
            <w:r w:rsidRPr="006D01C5">
              <w:rPr>
                <w:sz w:val="24"/>
                <w:szCs w:val="24"/>
              </w:rPr>
              <w:t xml:space="preserve">February </w:t>
            </w:r>
            <w:r w:rsidR="00CF17A3" w:rsidRPr="006D01C5">
              <w:rPr>
                <w:sz w:val="24"/>
                <w:szCs w:val="24"/>
              </w:rPr>
              <w:t>202</w:t>
            </w:r>
            <w:r w:rsidR="008625C1" w:rsidRPr="006D01C5">
              <w:rPr>
                <w:sz w:val="24"/>
                <w:szCs w:val="24"/>
              </w:rPr>
              <w:t>9</w:t>
            </w:r>
          </w:p>
        </w:tc>
      </w:tr>
      <w:tr w:rsidR="00694CA3" w14:paraId="5CB817BD" w14:textId="77777777">
        <w:trPr>
          <w:trHeight w:val="964"/>
        </w:trPr>
        <w:tc>
          <w:tcPr>
            <w:tcW w:w="2948" w:type="dxa"/>
          </w:tcPr>
          <w:p w14:paraId="44B18D84" w14:textId="77777777" w:rsidR="00B621E7" w:rsidRDefault="00B621E7" w:rsidP="00E209E0">
            <w:pPr>
              <w:pStyle w:val="Subtitle"/>
              <w:spacing w:line="240" w:lineRule="auto"/>
              <w:rPr>
                <w:caps w:val="0"/>
                <w:sz w:val="24"/>
                <w:szCs w:val="24"/>
              </w:rPr>
            </w:pPr>
          </w:p>
          <w:p w14:paraId="2C8EDE56" w14:textId="46FF2169"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02B4CEB8" w14:textId="77777777" w:rsidR="00B621E7" w:rsidRDefault="00B621E7" w:rsidP="00E209E0">
            <w:pPr>
              <w:spacing w:line="240" w:lineRule="auto"/>
              <w:rPr>
                <w:b/>
                <w:bCs/>
                <w:i/>
                <w:iCs/>
                <w:color w:val="002060"/>
              </w:rPr>
            </w:pPr>
          </w:p>
          <w:p w14:paraId="7FF45D9C" w14:textId="6A8EC8A8" w:rsidR="00D44FD6" w:rsidRPr="00390E88" w:rsidRDefault="00D55B49" w:rsidP="00462A35">
            <w:pPr>
              <w:jc w:val="left"/>
              <w:rPr>
                <w:b/>
                <w:bCs/>
                <w:i/>
                <w:iCs/>
              </w:rPr>
            </w:pPr>
            <w:r w:rsidRPr="00462A35">
              <w:rPr>
                <w:rFonts w:asciiTheme="majorHAnsi" w:eastAsiaTheme="minorEastAsia" w:hAnsiTheme="majorHAnsi" w:cstheme="minorBidi"/>
                <w:b/>
                <w:caps/>
                <w:color w:val="003263" w:themeColor="text2"/>
                <w:spacing w:val="8"/>
                <w:sz w:val="24"/>
                <w:szCs w:val="24"/>
              </w:rPr>
              <w:t>CHIEF GOVERNANCE &amp; RISK OFFICER</w:t>
            </w:r>
          </w:p>
        </w:tc>
      </w:tr>
      <w:tr w:rsidR="00694CA3" w14:paraId="67D4054C" w14:textId="77777777">
        <w:trPr>
          <w:trHeight w:val="964"/>
        </w:trPr>
        <w:tc>
          <w:tcPr>
            <w:tcW w:w="2948" w:type="dxa"/>
          </w:tcPr>
          <w:p w14:paraId="4EC8B3B1" w14:textId="52E23D08" w:rsidR="00FB3233" w:rsidRPr="00FB3233" w:rsidRDefault="00FB3233" w:rsidP="00E209E0">
            <w:pPr>
              <w:pStyle w:val="Subtitle"/>
              <w:spacing w:line="240" w:lineRule="auto"/>
              <w:rPr>
                <w:sz w:val="24"/>
                <w:szCs w:val="24"/>
              </w:rPr>
            </w:pPr>
          </w:p>
        </w:tc>
        <w:tc>
          <w:tcPr>
            <w:tcW w:w="2948" w:type="dxa"/>
          </w:tcPr>
          <w:p w14:paraId="04A277A1" w14:textId="42EECC33" w:rsidR="00390E88" w:rsidRPr="00440A74" w:rsidRDefault="00390E88" w:rsidP="00E209E0">
            <w:pPr>
              <w:spacing w:line="240" w:lineRule="auto"/>
              <w:rPr>
                <w:b/>
                <w:bCs/>
                <w:i/>
                <w:iCs/>
              </w:rPr>
            </w:pP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522A2CEA"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5D059EEA" w14:textId="4D3C22A0" w:rsidR="00C33904" w:rsidRDefault="001E5E24">
          <w:pPr>
            <w:pStyle w:val="TOC1"/>
            <w:rPr>
              <w:rFonts w:eastAsiaTheme="minorEastAsia" w:cstheme="minorBidi"/>
              <w:b w:val="0"/>
              <w:color w:val="auto"/>
              <w:spacing w:val="0"/>
              <w:kern w:val="2"/>
              <w:sz w:val="24"/>
              <w:szCs w:val="24"/>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210975337" w:history="1">
            <w:r w:rsidR="00C33904" w:rsidRPr="00C413D1">
              <w:rPr>
                <w:rStyle w:val="Hyperlink"/>
              </w:rPr>
              <w:t>Introduction</w:t>
            </w:r>
            <w:r w:rsidR="00C33904">
              <w:rPr>
                <w:webHidden/>
              </w:rPr>
              <w:tab/>
            </w:r>
            <w:r w:rsidR="00C33904">
              <w:rPr>
                <w:webHidden/>
              </w:rPr>
              <w:fldChar w:fldCharType="begin"/>
            </w:r>
            <w:r w:rsidR="00C33904">
              <w:rPr>
                <w:webHidden/>
              </w:rPr>
              <w:instrText xml:space="preserve"> PAGEREF _Toc210975337 \h </w:instrText>
            </w:r>
            <w:r w:rsidR="00C33904">
              <w:rPr>
                <w:webHidden/>
              </w:rPr>
            </w:r>
            <w:r w:rsidR="00C33904">
              <w:rPr>
                <w:webHidden/>
              </w:rPr>
              <w:fldChar w:fldCharType="separate"/>
            </w:r>
            <w:r w:rsidR="00CC7DF8">
              <w:rPr>
                <w:webHidden/>
              </w:rPr>
              <w:t>3</w:t>
            </w:r>
            <w:r w:rsidR="00C33904">
              <w:rPr>
                <w:webHidden/>
              </w:rPr>
              <w:fldChar w:fldCharType="end"/>
            </w:r>
          </w:hyperlink>
        </w:p>
        <w:p w14:paraId="3BAE4C47" w14:textId="540D473B" w:rsidR="00C33904" w:rsidRDefault="00C33904">
          <w:pPr>
            <w:pStyle w:val="TOC1"/>
            <w:rPr>
              <w:rFonts w:eastAsiaTheme="minorEastAsia" w:cstheme="minorBidi"/>
              <w:b w:val="0"/>
              <w:color w:val="auto"/>
              <w:spacing w:val="0"/>
              <w:kern w:val="2"/>
              <w:sz w:val="24"/>
              <w:szCs w:val="24"/>
              <w14:ligatures w14:val="standardContextual"/>
            </w:rPr>
          </w:pPr>
          <w:hyperlink w:anchor="_Toc210975338" w:history="1">
            <w:r w:rsidRPr="00C413D1">
              <w:rPr>
                <w:rStyle w:val="Hyperlink"/>
              </w:rPr>
              <w:t>Definitions</w:t>
            </w:r>
            <w:r>
              <w:rPr>
                <w:webHidden/>
              </w:rPr>
              <w:tab/>
            </w:r>
            <w:r>
              <w:rPr>
                <w:webHidden/>
              </w:rPr>
              <w:fldChar w:fldCharType="begin"/>
            </w:r>
            <w:r>
              <w:rPr>
                <w:webHidden/>
              </w:rPr>
              <w:instrText xml:space="preserve"> PAGEREF _Toc210975338 \h </w:instrText>
            </w:r>
            <w:r>
              <w:rPr>
                <w:webHidden/>
              </w:rPr>
            </w:r>
            <w:r>
              <w:rPr>
                <w:webHidden/>
              </w:rPr>
              <w:fldChar w:fldCharType="separate"/>
            </w:r>
            <w:r w:rsidR="00CC7DF8">
              <w:rPr>
                <w:webHidden/>
              </w:rPr>
              <w:t>4</w:t>
            </w:r>
            <w:r>
              <w:rPr>
                <w:webHidden/>
              </w:rPr>
              <w:fldChar w:fldCharType="end"/>
            </w:r>
          </w:hyperlink>
        </w:p>
        <w:p w14:paraId="28B10E65" w14:textId="729CF27E" w:rsidR="00C33904" w:rsidRDefault="00C33904">
          <w:pPr>
            <w:pStyle w:val="TOC1"/>
            <w:rPr>
              <w:rFonts w:eastAsiaTheme="minorEastAsia" w:cstheme="minorBidi"/>
              <w:b w:val="0"/>
              <w:color w:val="auto"/>
              <w:spacing w:val="0"/>
              <w:kern w:val="2"/>
              <w:sz w:val="24"/>
              <w:szCs w:val="24"/>
              <w14:ligatures w14:val="standardContextual"/>
            </w:rPr>
          </w:pPr>
          <w:hyperlink w:anchor="_Toc210975339" w:history="1">
            <w:r w:rsidRPr="00C413D1">
              <w:rPr>
                <w:rStyle w:val="Hyperlink"/>
              </w:rPr>
              <w:t>Policy</w:t>
            </w:r>
            <w:r>
              <w:rPr>
                <w:webHidden/>
              </w:rPr>
              <w:tab/>
            </w:r>
            <w:r>
              <w:rPr>
                <w:webHidden/>
              </w:rPr>
              <w:fldChar w:fldCharType="begin"/>
            </w:r>
            <w:r>
              <w:rPr>
                <w:webHidden/>
              </w:rPr>
              <w:instrText xml:space="preserve"> PAGEREF _Toc210975339 \h </w:instrText>
            </w:r>
            <w:r>
              <w:rPr>
                <w:webHidden/>
              </w:rPr>
            </w:r>
            <w:r>
              <w:rPr>
                <w:webHidden/>
              </w:rPr>
              <w:fldChar w:fldCharType="separate"/>
            </w:r>
            <w:r w:rsidR="00CC7DF8">
              <w:rPr>
                <w:webHidden/>
              </w:rPr>
              <w:t>5</w:t>
            </w:r>
            <w:r>
              <w:rPr>
                <w:webHidden/>
              </w:rPr>
              <w:fldChar w:fldCharType="end"/>
            </w:r>
          </w:hyperlink>
        </w:p>
        <w:p w14:paraId="2B8200ED" w14:textId="16CCB8B7" w:rsidR="00C33904" w:rsidRDefault="00C33904">
          <w:pPr>
            <w:pStyle w:val="TOC1"/>
            <w:rPr>
              <w:rFonts w:eastAsiaTheme="minorEastAsia" w:cstheme="minorBidi"/>
              <w:b w:val="0"/>
              <w:color w:val="auto"/>
              <w:spacing w:val="0"/>
              <w:kern w:val="2"/>
              <w:sz w:val="24"/>
              <w:szCs w:val="24"/>
              <w14:ligatures w14:val="standardContextual"/>
            </w:rPr>
          </w:pPr>
          <w:hyperlink w:anchor="_Toc210975340" w:history="1">
            <w:r w:rsidRPr="00C413D1">
              <w:rPr>
                <w:rStyle w:val="Hyperlink"/>
              </w:rPr>
              <w:t>1.</w:t>
            </w:r>
            <w:r>
              <w:rPr>
                <w:rFonts w:eastAsiaTheme="minorEastAsia" w:cstheme="minorBidi"/>
                <w:b w:val="0"/>
                <w:color w:val="auto"/>
                <w:spacing w:val="0"/>
                <w:kern w:val="2"/>
                <w:sz w:val="24"/>
                <w:szCs w:val="24"/>
                <w14:ligatures w14:val="standardContextual"/>
              </w:rPr>
              <w:tab/>
            </w:r>
            <w:r w:rsidR="00D85296">
              <w:rPr>
                <w:rStyle w:val="Hyperlink"/>
              </w:rPr>
              <w:t>M</w:t>
            </w:r>
            <w:r w:rsidRPr="00C413D1">
              <w:rPr>
                <w:rStyle w:val="Hyperlink"/>
              </w:rPr>
              <w:t xml:space="preserve">ayoral and </w:t>
            </w:r>
            <w:r w:rsidR="00D85296">
              <w:rPr>
                <w:rStyle w:val="Hyperlink"/>
              </w:rPr>
              <w:t>C</w:t>
            </w:r>
            <w:r w:rsidRPr="00C413D1">
              <w:rPr>
                <w:rStyle w:val="Hyperlink"/>
              </w:rPr>
              <w:t xml:space="preserve">ouncillor </w:t>
            </w:r>
            <w:r w:rsidR="007E5E12">
              <w:rPr>
                <w:rStyle w:val="Hyperlink"/>
              </w:rPr>
              <w:t xml:space="preserve">Allowances and </w:t>
            </w:r>
            <w:r>
              <w:rPr>
                <w:rStyle w:val="Hyperlink"/>
              </w:rPr>
              <w:t>E</w:t>
            </w:r>
            <w:r w:rsidRPr="00C413D1">
              <w:rPr>
                <w:rStyle w:val="Hyperlink"/>
              </w:rPr>
              <w:t>xpenses</w:t>
            </w:r>
            <w:r>
              <w:rPr>
                <w:webHidden/>
              </w:rPr>
              <w:tab/>
            </w:r>
            <w:r>
              <w:rPr>
                <w:webHidden/>
              </w:rPr>
              <w:fldChar w:fldCharType="begin"/>
            </w:r>
            <w:r>
              <w:rPr>
                <w:webHidden/>
              </w:rPr>
              <w:instrText xml:space="preserve"> PAGEREF _Toc210975340 \h </w:instrText>
            </w:r>
            <w:r>
              <w:rPr>
                <w:webHidden/>
              </w:rPr>
            </w:r>
            <w:r>
              <w:rPr>
                <w:webHidden/>
              </w:rPr>
              <w:fldChar w:fldCharType="separate"/>
            </w:r>
            <w:r w:rsidR="00CC7DF8">
              <w:rPr>
                <w:webHidden/>
              </w:rPr>
              <w:t>5</w:t>
            </w:r>
            <w:r>
              <w:rPr>
                <w:webHidden/>
              </w:rPr>
              <w:fldChar w:fldCharType="end"/>
            </w:r>
          </w:hyperlink>
        </w:p>
        <w:p w14:paraId="356A3B78" w14:textId="3FE4E453" w:rsidR="00C33904" w:rsidRDefault="00C33904">
          <w:pPr>
            <w:pStyle w:val="TOC1"/>
            <w:rPr>
              <w:rFonts w:eastAsiaTheme="minorEastAsia" w:cstheme="minorBidi"/>
              <w:b w:val="0"/>
              <w:color w:val="auto"/>
              <w:spacing w:val="0"/>
              <w:kern w:val="2"/>
              <w:sz w:val="24"/>
              <w:szCs w:val="24"/>
              <w14:ligatures w14:val="standardContextual"/>
            </w:rPr>
          </w:pPr>
          <w:hyperlink w:anchor="_Toc210975341" w:history="1">
            <w:r w:rsidRPr="00C413D1">
              <w:rPr>
                <w:rStyle w:val="Hyperlink"/>
              </w:rPr>
              <w:t>2.</w:t>
            </w:r>
            <w:r>
              <w:rPr>
                <w:rFonts w:eastAsiaTheme="minorEastAsia" w:cstheme="minorBidi"/>
                <w:b w:val="0"/>
                <w:color w:val="auto"/>
                <w:spacing w:val="0"/>
                <w:kern w:val="2"/>
                <w:sz w:val="24"/>
                <w:szCs w:val="24"/>
                <w14:ligatures w14:val="standardContextual"/>
              </w:rPr>
              <w:tab/>
            </w:r>
            <w:r>
              <w:rPr>
                <w:rStyle w:val="Hyperlink"/>
              </w:rPr>
              <w:t>C</w:t>
            </w:r>
            <w:r w:rsidRPr="00C413D1">
              <w:rPr>
                <w:rStyle w:val="Hyperlink"/>
              </w:rPr>
              <w:t xml:space="preserve">alculation of </w:t>
            </w:r>
            <w:r>
              <w:rPr>
                <w:rStyle w:val="Hyperlink"/>
              </w:rPr>
              <w:t>A</w:t>
            </w:r>
            <w:r w:rsidRPr="00C413D1">
              <w:rPr>
                <w:rStyle w:val="Hyperlink"/>
              </w:rPr>
              <w:t>llowances</w:t>
            </w:r>
            <w:r>
              <w:rPr>
                <w:webHidden/>
              </w:rPr>
              <w:tab/>
            </w:r>
            <w:r>
              <w:rPr>
                <w:webHidden/>
              </w:rPr>
              <w:fldChar w:fldCharType="begin"/>
            </w:r>
            <w:r>
              <w:rPr>
                <w:webHidden/>
              </w:rPr>
              <w:instrText xml:space="preserve"> PAGEREF _Toc210975341 \h </w:instrText>
            </w:r>
            <w:r>
              <w:rPr>
                <w:webHidden/>
              </w:rPr>
            </w:r>
            <w:r>
              <w:rPr>
                <w:webHidden/>
              </w:rPr>
              <w:fldChar w:fldCharType="separate"/>
            </w:r>
            <w:r w:rsidR="00CC7DF8">
              <w:rPr>
                <w:webHidden/>
              </w:rPr>
              <w:t>5</w:t>
            </w:r>
            <w:r>
              <w:rPr>
                <w:webHidden/>
              </w:rPr>
              <w:fldChar w:fldCharType="end"/>
            </w:r>
          </w:hyperlink>
        </w:p>
        <w:p w14:paraId="47784D59" w14:textId="7488EA5E" w:rsidR="00C33904" w:rsidRDefault="00C33904">
          <w:pPr>
            <w:pStyle w:val="TOC1"/>
            <w:rPr>
              <w:rFonts w:eastAsiaTheme="minorEastAsia" w:cstheme="minorBidi"/>
              <w:b w:val="0"/>
              <w:color w:val="auto"/>
              <w:spacing w:val="0"/>
              <w:kern w:val="2"/>
              <w:sz w:val="24"/>
              <w:szCs w:val="24"/>
              <w14:ligatures w14:val="standardContextual"/>
            </w:rPr>
          </w:pPr>
          <w:hyperlink w:anchor="_Toc210975342" w:history="1">
            <w:r w:rsidRPr="00C413D1">
              <w:rPr>
                <w:rStyle w:val="Hyperlink"/>
              </w:rPr>
              <w:t>3.</w:t>
            </w:r>
            <w:r>
              <w:rPr>
                <w:rFonts w:eastAsiaTheme="minorEastAsia" w:cstheme="minorBidi"/>
                <w:b w:val="0"/>
                <w:color w:val="auto"/>
                <w:spacing w:val="0"/>
                <w:kern w:val="2"/>
                <w:sz w:val="24"/>
                <w:szCs w:val="24"/>
                <w14:ligatures w14:val="standardContextual"/>
              </w:rPr>
              <w:tab/>
            </w:r>
            <w:r>
              <w:rPr>
                <w:rStyle w:val="Hyperlink"/>
              </w:rPr>
              <w:t>Ou</w:t>
            </w:r>
            <w:r w:rsidRPr="00C413D1">
              <w:rPr>
                <w:rStyle w:val="Hyperlink"/>
              </w:rPr>
              <w:t xml:space="preserve">t of </w:t>
            </w:r>
            <w:r>
              <w:rPr>
                <w:rStyle w:val="Hyperlink"/>
              </w:rPr>
              <w:t>P</w:t>
            </w:r>
            <w:r w:rsidRPr="00C413D1">
              <w:rPr>
                <w:rStyle w:val="Hyperlink"/>
              </w:rPr>
              <w:t xml:space="preserve">ocket </w:t>
            </w:r>
            <w:r>
              <w:rPr>
                <w:rStyle w:val="Hyperlink"/>
              </w:rPr>
              <w:t>E</w:t>
            </w:r>
            <w:r w:rsidRPr="00C413D1">
              <w:rPr>
                <w:rStyle w:val="Hyperlink"/>
              </w:rPr>
              <w:t xml:space="preserve">xpenses </w:t>
            </w:r>
            <w:r>
              <w:rPr>
                <w:rStyle w:val="Hyperlink"/>
              </w:rPr>
              <w:t>M</w:t>
            </w:r>
            <w:r w:rsidRPr="00C413D1">
              <w:rPr>
                <w:rStyle w:val="Hyperlink"/>
              </w:rPr>
              <w:t>et by the</w:t>
            </w:r>
            <w:r w:rsidR="00633B9F">
              <w:rPr>
                <w:rStyle w:val="Hyperlink"/>
              </w:rPr>
              <w:t xml:space="preserve"> C</w:t>
            </w:r>
            <w:r w:rsidRPr="00C413D1">
              <w:rPr>
                <w:rStyle w:val="Hyperlink"/>
              </w:rPr>
              <w:t>ity</w:t>
            </w:r>
            <w:r>
              <w:rPr>
                <w:webHidden/>
              </w:rPr>
              <w:tab/>
            </w:r>
            <w:r>
              <w:rPr>
                <w:webHidden/>
              </w:rPr>
              <w:fldChar w:fldCharType="begin"/>
            </w:r>
            <w:r>
              <w:rPr>
                <w:webHidden/>
              </w:rPr>
              <w:instrText xml:space="preserve"> PAGEREF _Toc210975342 \h </w:instrText>
            </w:r>
            <w:r>
              <w:rPr>
                <w:webHidden/>
              </w:rPr>
            </w:r>
            <w:r>
              <w:rPr>
                <w:webHidden/>
              </w:rPr>
              <w:fldChar w:fldCharType="separate"/>
            </w:r>
            <w:r w:rsidR="00CC7DF8">
              <w:rPr>
                <w:webHidden/>
              </w:rPr>
              <w:t>5</w:t>
            </w:r>
            <w:r>
              <w:rPr>
                <w:webHidden/>
              </w:rPr>
              <w:fldChar w:fldCharType="end"/>
            </w:r>
          </w:hyperlink>
        </w:p>
        <w:p w14:paraId="6D3C389B" w14:textId="23FE2071" w:rsidR="00C33904" w:rsidRDefault="00633B9F">
          <w:pPr>
            <w:pStyle w:val="TOC1"/>
            <w:rPr>
              <w:rFonts w:eastAsiaTheme="minorEastAsia" w:cstheme="minorBidi"/>
              <w:b w:val="0"/>
              <w:color w:val="auto"/>
              <w:spacing w:val="0"/>
              <w:kern w:val="2"/>
              <w:sz w:val="24"/>
              <w:szCs w:val="24"/>
              <w14:ligatures w14:val="standardContextual"/>
            </w:rPr>
          </w:pPr>
          <w:hyperlink w:anchor="_Toc210975343" w:history="1">
            <w:r w:rsidRPr="00C413D1">
              <w:rPr>
                <w:rStyle w:val="Hyperlink"/>
              </w:rPr>
              <w:t>4.</w:t>
            </w:r>
            <w:r>
              <w:rPr>
                <w:rFonts w:eastAsiaTheme="minorEastAsia" w:cstheme="minorBidi"/>
                <w:b w:val="0"/>
                <w:color w:val="auto"/>
                <w:spacing w:val="0"/>
                <w:kern w:val="2"/>
                <w:sz w:val="24"/>
                <w:szCs w:val="24"/>
                <w14:ligatures w14:val="standardContextual"/>
              </w:rPr>
              <w:tab/>
            </w:r>
            <w:r w:rsidRPr="00C413D1">
              <w:rPr>
                <w:rStyle w:val="Hyperlink"/>
              </w:rPr>
              <w:t xml:space="preserve">Process For Councillors </w:t>
            </w:r>
            <w:r>
              <w:rPr>
                <w:rStyle w:val="Hyperlink"/>
              </w:rPr>
              <w:t>t</w:t>
            </w:r>
            <w:r w:rsidRPr="00C413D1">
              <w:rPr>
                <w:rStyle w:val="Hyperlink"/>
              </w:rPr>
              <w:t xml:space="preserve">o Claim </w:t>
            </w:r>
            <w:r>
              <w:rPr>
                <w:rStyle w:val="Hyperlink"/>
              </w:rPr>
              <w:t>a</w:t>
            </w:r>
            <w:r w:rsidRPr="00C413D1">
              <w:rPr>
                <w:rStyle w:val="Hyperlink"/>
              </w:rPr>
              <w:t>n Expense Reimbursement</w:t>
            </w:r>
            <w:r>
              <w:rPr>
                <w:webHidden/>
              </w:rPr>
              <w:tab/>
            </w:r>
            <w:r w:rsidR="00C33904">
              <w:rPr>
                <w:webHidden/>
              </w:rPr>
              <w:fldChar w:fldCharType="begin"/>
            </w:r>
            <w:r w:rsidR="00C33904">
              <w:rPr>
                <w:webHidden/>
              </w:rPr>
              <w:instrText xml:space="preserve"> PAGEREF _Toc210975343 \h </w:instrText>
            </w:r>
            <w:r w:rsidR="00C33904">
              <w:rPr>
                <w:webHidden/>
              </w:rPr>
            </w:r>
            <w:r w:rsidR="00C33904">
              <w:rPr>
                <w:webHidden/>
              </w:rPr>
              <w:fldChar w:fldCharType="separate"/>
            </w:r>
            <w:r w:rsidR="00CC7DF8">
              <w:rPr>
                <w:webHidden/>
              </w:rPr>
              <w:t>6</w:t>
            </w:r>
            <w:r w:rsidR="00C33904">
              <w:rPr>
                <w:webHidden/>
              </w:rPr>
              <w:fldChar w:fldCharType="end"/>
            </w:r>
          </w:hyperlink>
        </w:p>
        <w:p w14:paraId="3A547404" w14:textId="1CD592AC" w:rsidR="00C33904" w:rsidRDefault="00633B9F">
          <w:pPr>
            <w:pStyle w:val="TOC1"/>
            <w:rPr>
              <w:rFonts w:eastAsiaTheme="minorEastAsia" w:cstheme="minorBidi"/>
              <w:b w:val="0"/>
              <w:color w:val="auto"/>
              <w:spacing w:val="0"/>
              <w:kern w:val="2"/>
              <w:sz w:val="24"/>
              <w:szCs w:val="24"/>
              <w14:ligatures w14:val="standardContextual"/>
            </w:rPr>
          </w:pPr>
          <w:hyperlink w:anchor="_Toc210975344" w:history="1">
            <w:r w:rsidRPr="00C413D1">
              <w:rPr>
                <w:rStyle w:val="Hyperlink"/>
              </w:rPr>
              <w:t>5.</w:t>
            </w:r>
            <w:r>
              <w:rPr>
                <w:rFonts w:eastAsiaTheme="minorEastAsia" w:cstheme="minorBidi"/>
                <w:b w:val="0"/>
                <w:color w:val="auto"/>
                <w:spacing w:val="0"/>
                <w:kern w:val="2"/>
                <w:sz w:val="24"/>
                <w:szCs w:val="24"/>
                <w14:ligatures w14:val="standardContextual"/>
              </w:rPr>
              <w:tab/>
            </w:r>
            <w:r w:rsidRPr="00C413D1">
              <w:rPr>
                <w:rStyle w:val="Hyperlink"/>
              </w:rPr>
              <w:t xml:space="preserve">Process For </w:t>
            </w:r>
            <w:r w:rsidR="00BD7155">
              <w:rPr>
                <w:rStyle w:val="Hyperlink"/>
              </w:rPr>
              <w:t>Delegated Committee Members</w:t>
            </w:r>
            <w:r w:rsidRPr="00C413D1">
              <w:rPr>
                <w:rStyle w:val="Hyperlink"/>
              </w:rPr>
              <w:t xml:space="preserve"> </w:t>
            </w:r>
            <w:r>
              <w:rPr>
                <w:rStyle w:val="Hyperlink"/>
              </w:rPr>
              <w:t>t</w:t>
            </w:r>
            <w:r w:rsidRPr="00C413D1">
              <w:rPr>
                <w:rStyle w:val="Hyperlink"/>
              </w:rPr>
              <w:t xml:space="preserve">o Claim </w:t>
            </w:r>
            <w:r>
              <w:rPr>
                <w:rStyle w:val="Hyperlink"/>
              </w:rPr>
              <w:t>a</w:t>
            </w:r>
            <w:r w:rsidRPr="00C413D1">
              <w:rPr>
                <w:rStyle w:val="Hyperlink"/>
              </w:rPr>
              <w:t>n Expense Reimbursement</w:t>
            </w:r>
            <w:r>
              <w:rPr>
                <w:webHidden/>
              </w:rPr>
              <w:tab/>
            </w:r>
            <w:r w:rsidR="00C33904">
              <w:rPr>
                <w:webHidden/>
              </w:rPr>
              <w:fldChar w:fldCharType="begin"/>
            </w:r>
            <w:r w:rsidR="00C33904">
              <w:rPr>
                <w:webHidden/>
              </w:rPr>
              <w:instrText xml:space="preserve"> PAGEREF _Toc210975344 \h </w:instrText>
            </w:r>
            <w:r w:rsidR="00C33904">
              <w:rPr>
                <w:webHidden/>
              </w:rPr>
            </w:r>
            <w:r w:rsidR="00C33904">
              <w:rPr>
                <w:webHidden/>
              </w:rPr>
              <w:fldChar w:fldCharType="separate"/>
            </w:r>
            <w:r w:rsidR="00CC7DF8">
              <w:rPr>
                <w:webHidden/>
              </w:rPr>
              <w:t>6</w:t>
            </w:r>
            <w:r w:rsidR="00C33904">
              <w:rPr>
                <w:webHidden/>
              </w:rPr>
              <w:fldChar w:fldCharType="end"/>
            </w:r>
          </w:hyperlink>
        </w:p>
        <w:p w14:paraId="54F391E5" w14:textId="6E8C8FAA" w:rsidR="00C33904" w:rsidRDefault="00633B9F">
          <w:pPr>
            <w:pStyle w:val="TOC1"/>
            <w:rPr>
              <w:rFonts w:eastAsiaTheme="minorEastAsia" w:cstheme="minorBidi"/>
              <w:b w:val="0"/>
              <w:color w:val="auto"/>
              <w:spacing w:val="0"/>
              <w:kern w:val="2"/>
              <w:sz w:val="24"/>
              <w:szCs w:val="24"/>
              <w14:ligatures w14:val="standardContextual"/>
            </w:rPr>
          </w:pPr>
          <w:hyperlink w:anchor="_Toc210975345" w:history="1">
            <w:r w:rsidRPr="00C413D1">
              <w:rPr>
                <w:rStyle w:val="Hyperlink"/>
              </w:rPr>
              <w:t>6.</w:t>
            </w:r>
            <w:r>
              <w:rPr>
                <w:rFonts w:eastAsiaTheme="minorEastAsia" w:cstheme="minorBidi"/>
                <w:b w:val="0"/>
                <w:color w:val="auto"/>
                <w:spacing w:val="0"/>
                <w:kern w:val="2"/>
                <w:sz w:val="24"/>
                <w:szCs w:val="24"/>
                <w14:ligatures w14:val="standardContextual"/>
              </w:rPr>
              <w:tab/>
            </w:r>
            <w:r w:rsidRPr="00C413D1">
              <w:rPr>
                <w:rStyle w:val="Hyperlink"/>
              </w:rPr>
              <w:t xml:space="preserve">Resources </w:t>
            </w:r>
            <w:r>
              <w:rPr>
                <w:rStyle w:val="Hyperlink"/>
              </w:rPr>
              <w:t>a</w:t>
            </w:r>
            <w:r w:rsidRPr="00C413D1">
              <w:rPr>
                <w:rStyle w:val="Hyperlink"/>
              </w:rPr>
              <w:t xml:space="preserve">nd Facilitites Available </w:t>
            </w:r>
            <w:r>
              <w:rPr>
                <w:rStyle w:val="Hyperlink"/>
              </w:rPr>
              <w:t>t</w:t>
            </w:r>
            <w:r w:rsidRPr="00C413D1">
              <w:rPr>
                <w:rStyle w:val="Hyperlink"/>
              </w:rPr>
              <w:t>o Councillors</w:t>
            </w:r>
            <w:r>
              <w:rPr>
                <w:webHidden/>
              </w:rPr>
              <w:tab/>
            </w:r>
            <w:r w:rsidR="00C33904">
              <w:rPr>
                <w:webHidden/>
              </w:rPr>
              <w:fldChar w:fldCharType="begin"/>
            </w:r>
            <w:r w:rsidR="00C33904">
              <w:rPr>
                <w:webHidden/>
              </w:rPr>
              <w:instrText xml:space="preserve"> PAGEREF _Toc210975345 \h </w:instrText>
            </w:r>
            <w:r w:rsidR="00C33904">
              <w:rPr>
                <w:webHidden/>
              </w:rPr>
            </w:r>
            <w:r w:rsidR="00C33904">
              <w:rPr>
                <w:webHidden/>
              </w:rPr>
              <w:fldChar w:fldCharType="separate"/>
            </w:r>
            <w:r w:rsidR="00CC7DF8">
              <w:rPr>
                <w:webHidden/>
              </w:rPr>
              <w:t>7</w:t>
            </w:r>
            <w:r w:rsidR="00C33904">
              <w:rPr>
                <w:webHidden/>
              </w:rPr>
              <w:fldChar w:fldCharType="end"/>
            </w:r>
          </w:hyperlink>
        </w:p>
        <w:p w14:paraId="1F30F33B" w14:textId="6DA432A1" w:rsidR="00C33904" w:rsidRDefault="00C33904">
          <w:pPr>
            <w:pStyle w:val="TOC1"/>
            <w:rPr>
              <w:rFonts w:eastAsiaTheme="minorEastAsia" w:cstheme="minorBidi"/>
              <w:b w:val="0"/>
              <w:color w:val="auto"/>
              <w:spacing w:val="0"/>
              <w:kern w:val="2"/>
              <w:sz w:val="24"/>
              <w:szCs w:val="24"/>
              <w14:ligatures w14:val="standardContextual"/>
            </w:rPr>
          </w:pPr>
          <w:hyperlink w:anchor="_Toc210975346" w:history="1">
            <w:r w:rsidRPr="00C413D1">
              <w:rPr>
                <w:rStyle w:val="Hyperlink"/>
              </w:rPr>
              <w:t>Implementation of this Policy</w:t>
            </w:r>
            <w:r>
              <w:rPr>
                <w:webHidden/>
              </w:rPr>
              <w:tab/>
            </w:r>
            <w:r>
              <w:rPr>
                <w:webHidden/>
              </w:rPr>
              <w:fldChar w:fldCharType="begin"/>
            </w:r>
            <w:r>
              <w:rPr>
                <w:webHidden/>
              </w:rPr>
              <w:instrText xml:space="preserve"> PAGEREF _Toc210975346 \h </w:instrText>
            </w:r>
            <w:r>
              <w:rPr>
                <w:webHidden/>
              </w:rPr>
            </w:r>
            <w:r>
              <w:rPr>
                <w:webHidden/>
              </w:rPr>
              <w:fldChar w:fldCharType="separate"/>
            </w:r>
            <w:r w:rsidR="00CC7DF8">
              <w:rPr>
                <w:webHidden/>
              </w:rPr>
              <w:t>8</w:t>
            </w:r>
            <w:r>
              <w:rPr>
                <w:webHidden/>
              </w:rPr>
              <w:fldChar w:fldCharType="end"/>
            </w:r>
          </w:hyperlink>
        </w:p>
        <w:p w14:paraId="33EFEDA2" w14:textId="17E2D27F" w:rsidR="00C33904" w:rsidRDefault="00C33904">
          <w:pPr>
            <w:pStyle w:val="TOC1"/>
            <w:rPr>
              <w:rFonts w:eastAsiaTheme="minorEastAsia" w:cstheme="minorBidi"/>
              <w:b w:val="0"/>
              <w:color w:val="auto"/>
              <w:spacing w:val="0"/>
              <w:kern w:val="2"/>
              <w:sz w:val="24"/>
              <w:szCs w:val="24"/>
              <w14:ligatures w14:val="standardContextual"/>
            </w:rPr>
          </w:pPr>
          <w:hyperlink w:anchor="_Toc210975347" w:history="1">
            <w:r w:rsidRPr="00C413D1">
              <w:rPr>
                <w:rStyle w:val="Hyperlink"/>
              </w:rPr>
              <w:t>References</w:t>
            </w:r>
            <w:r>
              <w:rPr>
                <w:webHidden/>
              </w:rPr>
              <w:tab/>
            </w:r>
            <w:r>
              <w:rPr>
                <w:webHidden/>
              </w:rPr>
              <w:fldChar w:fldCharType="begin"/>
            </w:r>
            <w:r>
              <w:rPr>
                <w:webHidden/>
              </w:rPr>
              <w:instrText xml:space="preserve"> PAGEREF _Toc210975347 \h </w:instrText>
            </w:r>
            <w:r>
              <w:rPr>
                <w:webHidden/>
              </w:rPr>
            </w:r>
            <w:r>
              <w:rPr>
                <w:webHidden/>
              </w:rPr>
              <w:fldChar w:fldCharType="separate"/>
            </w:r>
            <w:r w:rsidR="00CC7DF8">
              <w:rPr>
                <w:webHidden/>
              </w:rPr>
              <w:t>10</w:t>
            </w:r>
            <w:r>
              <w:rPr>
                <w:webHidden/>
              </w:rPr>
              <w:fldChar w:fldCharType="end"/>
            </w:r>
          </w:hyperlink>
        </w:p>
        <w:p w14:paraId="167C3978" w14:textId="0FA248CE" w:rsidR="00C33904" w:rsidRDefault="00C33904">
          <w:pPr>
            <w:pStyle w:val="TOC1"/>
            <w:rPr>
              <w:rFonts w:eastAsiaTheme="minorEastAsia" w:cstheme="minorBidi"/>
              <w:b w:val="0"/>
              <w:color w:val="auto"/>
              <w:spacing w:val="0"/>
              <w:kern w:val="2"/>
              <w:sz w:val="24"/>
              <w:szCs w:val="24"/>
              <w14:ligatures w14:val="standardContextual"/>
            </w:rPr>
          </w:pPr>
          <w:hyperlink w:anchor="_Toc210975348" w:history="1">
            <w:r w:rsidRPr="00C413D1">
              <w:rPr>
                <w:rStyle w:val="Hyperlink"/>
              </w:rPr>
              <w:t>Appendix 1: Eligible out of pocket expenses</w:t>
            </w:r>
            <w:r>
              <w:rPr>
                <w:webHidden/>
              </w:rPr>
              <w:tab/>
            </w:r>
            <w:r>
              <w:rPr>
                <w:webHidden/>
              </w:rPr>
              <w:fldChar w:fldCharType="begin"/>
            </w:r>
            <w:r>
              <w:rPr>
                <w:webHidden/>
              </w:rPr>
              <w:instrText xml:space="preserve"> PAGEREF _Toc210975348 \h </w:instrText>
            </w:r>
            <w:r>
              <w:rPr>
                <w:webHidden/>
              </w:rPr>
            </w:r>
            <w:r>
              <w:rPr>
                <w:webHidden/>
              </w:rPr>
              <w:fldChar w:fldCharType="separate"/>
            </w:r>
            <w:r w:rsidR="00CC7DF8">
              <w:rPr>
                <w:webHidden/>
              </w:rPr>
              <w:t>11</w:t>
            </w:r>
            <w:r>
              <w:rPr>
                <w:webHidden/>
              </w:rPr>
              <w:fldChar w:fldCharType="end"/>
            </w:r>
          </w:hyperlink>
        </w:p>
        <w:p w14:paraId="36B56D5D" w14:textId="408A10F5" w:rsidR="00C33904" w:rsidRDefault="00C33904">
          <w:pPr>
            <w:pStyle w:val="TOC1"/>
            <w:rPr>
              <w:rFonts w:eastAsiaTheme="minorEastAsia" w:cstheme="minorBidi"/>
              <w:b w:val="0"/>
              <w:color w:val="auto"/>
              <w:spacing w:val="0"/>
              <w:kern w:val="2"/>
              <w:sz w:val="24"/>
              <w:szCs w:val="24"/>
              <w14:ligatures w14:val="standardContextual"/>
            </w:rPr>
          </w:pPr>
          <w:hyperlink w:anchor="_Toc210975349" w:history="1">
            <w:r w:rsidRPr="00C413D1">
              <w:rPr>
                <w:rStyle w:val="Hyperlink"/>
              </w:rPr>
              <w:t xml:space="preserve">Appendix 2: Resources and </w:t>
            </w:r>
            <w:r w:rsidR="00A61F00">
              <w:rPr>
                <w:rStyle w:val="Hyperlink"/>
              </w:rPr>
              <w:t>F</w:t>
            </w:r>
            <w:r w:rsidRPr="00C413D1">
              <w:rPr>
                <w:rStyle w:val="Hyperlink"/>
              </w:rPr>
              <w:t>acilities .</w:t>
            </w:r>
            <w:r>
              <w:rPr>
                <w:webHidden/>
              </w:rPr>
              <w:tab/>
            </w:r>
            <w:r>
              <w:rPr>
                <w:webHidden/>
              </w:rPr>
              <w:fldChar w:fldCharType="begin"/>
            </w:r>
            <w:r>
              <w:rPr>
                <w:webHidden/>
              </w:rPr>
              <w:instrText xml:space="preserve"> PAGEREF _Toc210975349 \h </w:instrText>
            </w:r>
            <w:r>
              <w:rPr>
                <w:webHidden/>
              </w:rPr>
            </w:r>
            <w:r>
              <w:rPr>
                <w:webHidden/>
              </w:rPr>
              <w:fldChar w:fldCharType="separate"/>
            </w:r>
            <w:r w:rsidR="00CC7DF8">
              <w:rPr>
                <w:webHidden/>
              </w:rPr>
              <w:t>17</w:t>
            </w:r>
            <w:r>
              <w:rPr>
                <w:webHidden/>
              </w:rPr>
              <w:fldChar w:fldCharType="end"/>
            </w:r>
          </w:hyperlink>
        </w:p>
        <w:p w14:paraId="45438D07" w14:textId="6931482C" w:rsidR="004D51B9" w:rsidRDefault="001E5E24">
          <w:r>
            <w:rPr>
              <w:b/>
              <w:noProof/>
              <w:color w:val="003263" w:themeColor="text2"/>
            </w:rPr>
            <w:fldChar w:fldCharType="end"/>
          </w:r>
        </w:p>
      </w:sdtContent>
    </w:sdt>
    <w:p w14:paraId="12A1D8B8" w14:textId="75841FE8"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210975337"/>
      <w:r>
        <w:lastRenderedPageBreak/>
        <w:t>Introduction</w:t>
      </w:r>
      <w:bookmarkEnd w:id="0"/>
    </w:p>
    <w:p w14:paraId="592EF2B1" w14:textId="374F4901" w:rsidR="00F9600D" w:rsidRDefault="009B3D07" w:rsidP="009B3D07">
      <w:pPr>
        <w:pStyle w:val="Heading1NoNumber"/>
      </w:pPr>
      <w:r>
        <w:t xml:space="preserve">purpose </w:t>
      </w:r>
    </w:p>
    <w:p w14:paraId="2F4D7B3E" w14:textId="5B6FBA8E" w:rsidR="00B70EF1" w:rsidRDefault="00B70EF1" w:rsidP="00B70EF1">
      <w:pPr>
        <w:pStyle w:val="BodyText"/>
      </w:pPr>
      <w:r>
        <w:t xml:space="preserve">The purpose of this policy is to provide the City of Greater Geelong Council, individual Councillors and </w:t>
      </w:r>
      <w:r w:rsidR="00F523AA">
        <w:t>D</w:t>
      </w:r>
      <w:r>
        <w:t xml:space="preserve">elegated </w:t>
      </w:r>
      <w:r w:rsidR="00F523AA">
        <w:t>C</w:t>
      </w:r>
      <w:r>
        <w:t xml:space="preserve">ommittee </w:t>
      </w:r>
      <w:r w:rsidR="00F523AA">
        <w:t>M</w:t>
      </w:r>
      <w:r>
        <w:t>embers</w:t>
      </w:r>
      <w:r w:rsidR="0092546F">
        <w:t>,</w:t>
      </w:r>
      <w:r>
        <w:t xml:space="preserve"> with clarity and guidance as to: </w:t>
      </w:r>
    </w:p>
    <w:p w14:paraId="4A7DD862" w14:textId="37473D34" w:rsidR="00B70EF1" w:rsidRDefault="00B70EF1" w:rsidP="006C5916">
      <w:pPr>
        <w:pStyle w:val="BodyText"/>
        <w:numPr>
          <w:ilvl w:val="0"/>
          <w:numId w:val="28"/>
        </w:numPr>
      </w:pPr>
      <w:r>
        <w:t xml:space="preserve">the financial entitlements of Councillors and </w:t>
      </w:r>
      <w:r w:rsidR="00F523AA">
        <w:t>D</w:t>
      </w:r>
      <w:r>
        <w:t xml:space="preserve">elegated </w:t>
      </w:r>
      <w:r w:rsidR="00F523AA">
        <w:t>C</w:t>
      </w:r>
      <w:r>
        <w:t xml:space="preserve">ommittee </w:t>
      </w:r>
      <w:proofErr w:type="gramStart"/>
      <w:r w:rsidR="00F523AA">
        <w:t>M</w:t>
      </w:r>
      <w:r w:rsidR="00616703">
        <w:t>embers</w:t>
      </w:r>
      <w:r w:rsidR="00D40D40">
        <w:t>;</w:t>
      </w:r>
      <w:proofErr w:type="gramEnd"/>
      <w:r>
        <w:t xml:space="preserve"> </w:t>
      </w:r>
    </w:p>
    <w:p w14:paraId="58E2FFCA" w14:textId="7C384614" w:rsidR="00B70EF1" w:rsidRDefault="00B70EF1" w:rsidP="006C5916">
      <w:pPr>
        <w:pStyle w:val="BodyText"/>
        <w:numPr>
          <w:ilvl w:val="0"/>
          <w:numId w:val="28"/>
        </w:numPr>
      </w:pPr>
      <w:r>
        <w:t xml:space="preserve">the appropriate process for the reimbursement of expenses incurred by a Councillor </w:t>
      </w:r>
      <w:r w:rsidR="00D25077">
        <w:t>in the performance of their role</w:t>
      </w:r>
      <w:r>
        <w:t xml:space="preserve"> or</w:t>
      </w:r>
      <w:r w:rsidR="00D25077">
        <w:t xml:space="preserve"> by a </w:t>
      </w:r>
      <w:r w:rsidR="00F523AA">
        <w:t>D</w:t>
      </w:r>
      <w:r>
        <w:t xml:space="preserve">elegated </w:t>
      </w:r>
      <w:r w:rsidR="00F523AA">
        <w:t>C</w:t>
      </w:r>
      <w:r>
        <w:t xml:space="preserve">ommittee </w:t>
      </w:r>
      <w:r w:rsidR="00F523AA">
        <w:t>M</w:t>
      </w:r>
      <w:r>
        <w:t xml:space="preserve">ember; and </w:t>
      </w:r>
    </w:p>
    <w:p w14:paraId="1F50A659" w14:textId="2AA7D70F" w:rsidR="00B70EF1" w:rsidRPr="00FA4682" w:rsidRDefault="00B70EF1" w:rsidP="006C5916">
      <w:pPr>
        <w:pStyle w:val="BodyText"/>
        <w:numPr>
          <w:ilvl w:val="0"/>
          <w:numId w:val="28"/>
        </w:numPr>
      </w:pPr>
      <w:r>
        <w:t xml:space="preserve">the resources and facilities available to Councillors and </w:t>
      </w:r>
      <w:r w:rsidR="00F523AA">
        <w:t>D</w:t>
      </w:r>
      <w:r>
        <w:t xml:space="preserve">elegated </w:t>
      </w:r>
      <w:r w:rsidR="00F523AA">
        <w:t>C</w:t>
      </w:r>
      <w:r>
        <w:t xml:space="preserve">ommittee </w:t>
      </w:r>
      <w:r w:rsidR="00F523AA">
        <w:t>M</w:t>
      </w:r>
      <w:r>
        <w:t xml:space="preserve">embers; to support them in performing their duties in accordance with section 40(1) of </w:t>
      </w:r>
      <w:r w:rsidR="00616703" w:rsidRPr="005724DB">
        <w:t>the</w:t>
      </w:r>
      <w:r w:rsidR="004F667D" w:rsidRPr="000A24FD">
        <w:rPr>
          <w:i/>
          <w:iCs/>
        </w:rPr>
        <w:t xml:space="preserve"> Local Government</w:t>
      </w:r>
      <w:r w:rsidRPr="000A24FD">
        <w:rPr>
          <w:i/>
          <w:iCs/>
        </w:rPr>
        <w:t xml:space="preserve"> Act</w:t>
      </w:r>
      <w:r w:rsidR="004F667D" w:rsidRPr="000A24FD">
        <w:rPr>
          <w:i/>
          <w:iCs/>
        </w:rPr>
        <w:t xml:space="preserve"> 2020</w:t>
      </w:r>
      <w:r w:rsidR="004F667D">
        <w:t xml:space="preserve"> (the Act)</w:t>
      </w:r>
      <w:r>
        <w:t>.</w:t>
      </w:r>
    </w:p>
    <w:p w14:paraId="740A70D5" w14:textId="24896FDB" w:rsidR="00B70EF1" w:rsidRPr="00FA4682" w:rsidRDefault="00B70EF1" w:rsidP="00B70EF1">
      <w:pPr>
        <w:pStyle w:val="BodyText"/>
      </w:pPr>
      <w:r w:rsidRPr="00FA4682">
        <w:t xml:space="preserve">This policy provides Councillors and, where relevant, delegated </w:t>
      </w:r>
      <w:r w:rsidR="00BF3924">
        <w:t>committee members</w:t>
      </w:r>
      <w:r w:rsidRPr="00FA4682">
        <w:t xml:space="preserve"> guidance </w:t>
      </w:r>
      <w:r w:rsidR="00BF3924">
        <w:t>on</w:t>
      </w:r>
      <w:r w:rsidRPr="00FA4682">
        <w:t>:</w:t>
      </w:r>
    </w:p>
    <w:p w14:paraId="4F9786AD" w14:textId="57C5D3BC" w:rsidR="00B70EF1" w:rsidRPr="00FA4682" w:rsidRDefault="00B70EF1" w:rsidP="006C5916">
      <w:pPr>
        <w:pStyle w:val="BodyText"/>
        <w:numPr>
          <w:ilvl w:val="0"/>
          <w:numId w:val="27"/>
        </w:numPr>
        <w:spacing w:before="120" w:after="120" w:line="270" w:lineRule="atLeast"/>
        <w:jc w:val="left"/>
      </w:pPr>
      <w:r w:rsidRPr="00FA4682">
        <w:t xml:space="preserve">the out-of-pocket expenses that can be subject </w:t>
      </w:r>
      <w:r w:rsidR="00BF3924">
        <w:t>to</w:t>
      </w:r>
      <w:r w:rsidRPr="00FA4682">
        <w:t xml:space="preserve"> funding or reimbursement by the City; </w:t>
      </w:r>
    </w:p>
    <w:p w14:paraId="031678E3" w14:textId="58A3A5D2" w:rsidR="00B70EF1" w:rsidRPr="00FA4682" w:rsidRDefault="00B70EF1" w:rsidP="006C5916">
      <w:pPr>
        <w:pStyle w:val="BodyText"/>
        <w:numPr>
          <w:ilvl w:val="0"/>
          <w:numId w:val="27"/>
        </w:numPr>
        <w:spacing w:before="120" w:after="120" w:line="270" w:lineRule="atLeast"/>
        <w:jc w:val="left"/>
      </w:pPr>
      <w:r w:rsidRPr="00FA4682">
        <w:t xml:space="preserve">the out-of-pocket expenses the City will not meet; </w:t>
      </w:r>
    </w:p>
    <w:p w14:paraId="10284E5F" w14:textId="633F1565" w:rsidR="00B70EF1" w:rsidRDefault="00B70EF1" w:rsidP="006C5916">
      <w:pPr>
        <w:pStyle w:val="BodyText"/>
        <w:numPr>
          <w:ilvl w:val="0"/>
          <w:numId w:val="27"/>
        </w:numPr>
        <w:spacing w:before="120" w:after="120" w:line="270" w:lineRule="atLeast"/>
        <w:jc w:val="left"/>
      </w:pPr>
      <w:r>
        <w:t xml:space="preserve">the process to </w:t>
      </w:r>
      <w:r w:rsidR="00B156AA">
        <w:t>follow when</w:t>
      </w:r>
      <w:r>
        <w:t xml:space="preserve"> applying for reimbursement and in reimbursing out-of-pocket expenses as required under section 41 of the Act; and</w:t>
      </w:r>
    </w:p>
    <w:p w14:paraId="755344F0" w14:textId="77777777" w:rsidR="00B70EF1" w:rsidRDefault="00B70EF1" w:rsidP="006C5916">
      <w:pPr>
        <w:pStyle w:val="BodyText"/>
        <w:numPr>
          <w:ilvl w:val="0"/>
          <w:numId w:val="27"/>
        </w:numPr>
        <w:spacing w:before="120" w:after="120"/>
      </w:pPr>
      <w:r>
        <w:t>the resources and facilities the City will make available to the Mayor and Councillors to enable them to effectively perform their role as required under section 42 of the Act.</w:t>
      </w:r>
    </w:p>
    <w:p w14:paraId="49889259" w14:textId="77777777" w:rsidR="009B3D07" w:rsidRDefault="009B3D07" w:rsidP="00DF644E">
      <w:pPr>
        <w:pStyle w:val="BodyText"/>
      </w:pPr>
    </w:p>
    <w:p w14:paraId="5487BDFC" w14:textId="3D520BE7" w:rsidR="009B3D07" w:rsidRDefault="009B3D07" w:rsidP="009B3D07">
      <w:pPr>
        <w:pStyle w:val="Heading1NoNumber"/>
      </w:pPr>
      <w:r>
        <w:t>scope</w:t>
      </w:r>
    </w:p>
    <w:p w14:paraId="06CD8BE3" w14:textId="54B137CF" w:rsidR="00C64A11" w:rsidRPr="00C33904" w:rsidRDefault="00C64A11" w:rsidP="00A67168">
      <w:pPr>
        <w:shd w:val="clear" w:color="auto" w:fill="FFFFFF"/>
        <w:spacing w:after="150" w:line="240" w:lineRule="auto"/>
        <w:rPr>
          <w:rFonts w:cstheme="minorHAnsi"/>
          <w:spacing w:val="0"/>
        </w:rPr>
      </w:pPr>
      <w:r w:rsidRPr="00455E23">
        <w:rPr>
          <w:rFonts w:cstheme="minorHAnsi"/>
          <w:spacing w:val="0"/>
        </w:rPr>
        <w:t>This policy applies to</w:t>
      </w:r>
      <w:r w:rsidR="00A67168">
        <w:rPr>
          <w:rFonts w:cstheme="minorHAnsi"/>
          <w:spacing w:val="0"/>
        </w:rPr>
        <w:t xml:space="preserve"> a</w:t>
      </w:r>
      <w:r w:rsidRPr="00455E23">
        <w:rPr>
          <w:rFonts w:cstheme="minorBidi"/>
        </w:rPr>
        <w:t xml:space="preserve">ll </w:t>
      </w:r>
      <w:r w:rsidRPr="00455E23">
        <w:rPr>
          <w:rFonts w:cstheme="minorBidi"/>
          <w:spacing w:val="0"/>
        </w:rPr>
        <w:t>Councillors</w:t>
      </w:r>
      <w:r w:rsidRPr="00455E23">
        <w:rPr>
          <w:rFonts w:cstheme="minorBidi"/>
        </w:rPr>
        <w:t xml:space="preserve"> at the City of Greater Geelong</w:t>
      </w:r>
      <w:r w:rsidR="00A67168">
        <w:rPr>
          <w:rFonts w:cstheme="minorBidi"/>
          <w:spacing w:val="0"/>
        </w:rPr>
        <w:t xml:space="preserve"> and </w:t>
      </w:r>
      <w:r w:rsidR="00002C11">
        <w:rPr>
          <w:rFonts w:cstheme="minorHAnsi"/>
          <w:spacing w:val="0"/>
        </w:rPr>
        <w:t>Delegated Committee Members</w:t>
      </w:r>
      <w:r w:rsidR="00A67168">
        <w:rPr>
          <w:rFonts w:cstheme="minorHAnsi"/>
          <w:spacing w:val="0"/>
        </w:rPr>
        <w:t>.</w:t>
      </w:r>
    </w:p>
    <w:p w14:paraId="3C8FBA0D" w14:textId="0F9F6D3F" w:rsidR="009B3D07" w:rsidRDefault="009B3D07">
      <w:r>
        <w:br w:type="page"/>
      </w:r>
    </w:p>
    <w:p w14:paraId="722EB292" w14:textId="63BBD15D" w:rsidR="00F9600D" w:rsidRDefault="009B3D07" w:rsidP="009B3D07">
      <w:pPr>
        <w:pStyle w:val="AttachmentHeading1"/>
        <w:framePr w:wrap="around"/>
      </w:pPr>
      <w:bookmarkStart w:id="1" w:name="_Toc210975338"/>
      <w:r>
        <w:lastRenderedPageBreak/>
        <w:t>Definitions</w:t>
      </w:r>
      <w:bookmarkEnd w:id="1"/>
    </w:p>
    <w:tbl>
      <w:tblPr>
        <w:tblStyle w:val="TableGrid"/>
        <w:tblW w:w="0" w:type="auto"/>
        <w:tblLook w:val="04A0" w:firstRow="1" w:lastRow="0" w:firstColumn="1" w:lastColumn="0" w:noHBand="0" w:noVBand="1"/>
      </w:tblPr>
      <w:tblGrid>
        <w:gridCol w:w="2694"/>
        <w:gridCol w:w="6945"/>
      </w:tblGrid>
      <w:tr w:rsidR="0071400F"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71400F" w14:paraId="6229FBFB" w14:textId="77777777" w:rsidTr="007F5638">
        <w:tc>
          <w:tcPr>
            <w:tcW w:w="2694" w:type="dxa"/>
          </w:tcPr>
          <w:p w14:paraId="0FA7F87A" w14:textId="6748245D" w:rsidR="00290F45" w:rsidRPr="00DD2FB1" w:rsidRDefault="004A5A40" w:rsidP="00DF644E">
            <w:pPr>
              <w:pStyle w:val="BodyText"/>
              <w:rPr>
                <w:b/>
                <w:bCs/>
              </w:rPr>
            </w:pPr>
            <w:r>
              <w:rPr>
                <w:b/>
                <w:bCs/>
              </w:rPr>
              <w:t xml:space="preserve">ACT </w:t>
            </w:r>
          </w:p>
        </w:tc>
        <w:tc>
          <w:tcPr>
            <w:tcW w:w="6945" w:type="dxa"/>
          </w:tcPr>
          <w:p w14:paraId="39F409D5" w14:textId="7A394C83" w:rsidR="00290F45" w:rsidRDefault="00290F45" w:rsidP="00DF644E">
            <w:pPr>
              <w:pStyle w:val="BodyText"/>
            </w:pPr>
            <w:r w:rsidRPr="00FA4682">
              <w:t>Local Government Act 2020</w:t>
            </w:r>
          </w:p>
        </w:tc>
      </w:tr>
      <w:tr w:rsidR="0071400F" w14:paraId="6CAB1D29" w14:textId="77777777" w:rsidTr="007F5638">
        <w:tc>
          <w:tcPr>
            <w:tcW w:w="2694" w:type="dxa"/>
          </w:tcPr>
          <w:p w14:paraId="1B398CBF" w14:textId="26F631E1" w:rsidR="00CB59F6" w:rsidRPr="00DD2FB1" w:rsidRDefault="004A5A40" w:rsidP="00CB59F6">
            <w:pPr>
              <w:pStyle w:val="BodyText"/>
              <w:rPr>
                <w:b/>
                <w:bCs/>
              </w:rPr>
            </w:pPr>
            <w:r>
              <w:rPr>
                <w:b/>
                <w:bCs/>
              </w:rPr>
              <w:t xml:space="preserve">CARER </w:t>
            </w:r>
          </w:p>
        </w:tc>
        <w:tc>
          <w:tcPr>
            <w:tcW w:w="6945" w:type="dxa"/>
          </w:tcPr>
          <w:p w14:paraId="09D933F6" w14:textId="6B4B444B" w:rsidR="00CB59F6" w:rsidRDefault="00CB59F6" w:rsidP="00CB59F6">
            <w:pPr>
              <w:pStyle w:val="BodyText"/>
            </w:pPr>
            <w:r w:rsidRPr="00FA4682">
              <w:t xml:space="preserve">S41(2)(d) of the Act – a Councillor or delegated committee member who is a </w:t>
            </w:r>
            <w:proofErr w:type="spellStart"/>
            <w:r w:rsidRPr="00FA4682">
              <w:t>carer</w:t>
            </w:r>
            <w:proofErr w:type="spellEnd"/>
            <w:r w:rsidRPr="00FA4682">
              <w:t xml:space="preserve"> in a care relationship within the meaning of section 4 of the Carers Recognition Act 2012</w:t>
            </w:r>
          </w:p>
        </w:tc>
      </w:tr>
      <w:tr w:rsidR="0071400F" w14:paraId="5E2D2755" w14:textId="77777777" w:rsidTr="007F5638">
        <w:tc>
          <w:tcPr>
            <w:tcW w:w="2694" w:type="dxa"/>
          </w:tcPr>
          <w:p w14:paraId="73DEBD04" w14:textId="301DCB96" w:rsidR="00836266" w:rsidRPr="00DD2FB1" w:rsidRDefault="00836266" w:rsidP="00CB59F6">
            <w:pPr>
              <w:pStyle w:val="BodyText"/>
              <w:rPr>
                <w:b/>
                <w:bCs/>
              </w:rPr>
            </w:pPr>
            <w:r>
              <w:rPr>
                <w:b/>
                <w:bCs/>
              </w:rPr>
              <w:t xml:space="preserve">CEO </w:t>
            </w:r>
          </w:p>
        </w:tc>
        <w:tc>
          <w:tcPr>
            <w:tcW w:w="6945" w:type="dxa"/>
          </w:tcPr>
          <w:p w14:paraId="430627AE" w14:textId="6DAEAD65" w:rsidR="00836266" w:rsidRDefault="00836266" w:rsidP="00CB59F6">
            <w:pPr>
              <w:pStyle w:val="BodyText"/>
            </w:pPr>
            <w:r>
              <w:t xml:space="preserve">Chief Executive Officer </w:t>
            </w:r>
          </w:p>
        </w:tc>
      </w:tr>
      <w:tr w:rsidR="0071400F" w14:paraId="53329DA9" w14:textId="77777777" w:rsidTr="007F5638">
        <w:tc>
          <w:tcPr>
            <w:tcW w:w="2694" w:type="dxa"/>
          </w:tcPr>
          <w:p w14:paraId="7D9FB05F" w14:textId="20F11B17" w:rsidR="00CB59F6" w:rsidRDefault="004A5A40" w:rsidP="00CB59F6">
            <w:pPr>
              <w:pStyle w:val="BodyText"/>
            </w:pPr>
            <w:r w:rsidRPr="00DD2FB1">
              <w:rPr>
                <w:b/>
                <w:bCs/>
              </w:rPr>
              <w:t>CITY</w:t>
            </w:r>
          </w:p>
        </w:tc>
        <w:tc>
          <w:tcPr>
            <w:tcW w:w="6945" w:type="dxa"/>
          </w:tcPr>
          <w:p w14:paraId="723E182E" w14:textId="43D9833D" w:rsidR="00CB59F6" w:rsidRDefault="00CB59F6" w:rsidP="00CB59F6">
            <w:pPr>
              <w:pStyle w:val="BodyText"/>
            </w:pPr>
            <w:r>
              <w:t xml:space="preserve">The City of Greater Geelong organisation, led by the CEO. </w:t>
            </w:r>
          </w:p>
        </w:tc>
      </w:tr>
      <w:tr w:rsidR="0071400F" w14:paraId="5CE0A816" w14:textId="77777777" w:rsidTr="007F5638">
        <w:tc>
          <w:tcPr>
            <w:tcW w:w="2694" w:type="dxa"/>
          </w:tcPr>
          <w:p w14:paraId="57D74D76" w14:textId="4CF62679" w:rsidR="00CB59F6" w:rsidRDefault="004A5A40" w:rsidP="00CB59F6">
            <w:pPr>
              <w:pStyle w:val="BodyText"/>
            </w:pPr>
            <w:r w:rsidRPr="00DD2FB1">
              <w:rPr>
                <w:b/>
                <w:bCs/>
              </w:rPr>
              <w:t>COUNCIL</w:t>
            </w:r>
          </w:p>
        </w:tc>
        <w:tc>
          <w:tcPr>
            <w:tcW w:w="6945" w:type="dxa"/>
          </w:tcPr>
          <w:p w14:paraId="79C38560" w14:textId="0EADE0FF" w:rsidR="00CB59F6" w:rsidRDefault="00CB59F6" w:rsidP="00CB59F6">
            <w:pPr>
              <w:pStyle w:val="BodyText"/>
            </w:pPr>
            <w:r>
              <w:t xml:space="preserve">The City of Greater Geelong Council comprised of elected councillors and led by the Mayor.  </w:t>
            </w:r>
          </w:p>
        </w:tc>
      </w:tr>
      <w:tr w:rsidR="0071400F" w14:paraId="7A451BAA" w14:textId="77777777" w:rsidTr="007F5638">
        <w:tc>
          <w:tcPr>
            <w:tcW w:w="2694" w:type="dxa"/>
          </w:tcPr>
          <w:p w14:paraId="1B2CF752" w14:textId="0F2032DF" w:rsidR="00495865" w:rsidRPr="00DD2FB1" w:rsidRDefault="004A5A40" w:rsidP="00CB59F6">
            <w:pPr>
              <w:pStyle w:val="BodyText"/>
              <w:rPr>
                <w:b/>
                <w:bCs/>
              </w:rPr>
            </w:pPr>
            <w:r>
              <w:rPr>
                <w:b/>
                <w:bCs/>
              </w:rPr>
              <w:t xml:space="preserve">COUNCILLOR </w:t>
            </w:r>
          </w:p>
        </w:tc>
        <w:tc>
          <w:tcPr>
            <w:tcW w:w="6945" w:type="dxa"/>
          </w:tcPr>
          <w:p w14:paraId="2718B784" w14:textId="25160D56" w:rsidR="00495865" w:rsidRDefault="00495865" w:rsidP="00CB59F6">
            <w:pPr>
              <w:pStyle w:val="BodyText"/>
            </w:pPr>
            <w:r w:rsidRPr="00FA4682">
              <w:t>A person who holds the office of member of Council; for the purposes of this policy, it includes the Mayor, unless indicated to the contrary</w:t>
            </w:r>
          </w:p>
        </w:tc>
      </w:tr>
      <w:tr w:rsidR="0071400F" w14:paraId="6E50A970" w14:textId="77777777" w:rsidTr="007F5638">
        <w:tc>
          <w:tcPr>
            <w:tcW w:w="2694" w:type="dxa"/>
          </w:tcPr>
          <w:p w14:paraId="319D49B5" w14:textId="48A21CC5" w:rsidR="00CB59F6" w:rsidRPr="00D8286C" w:rsidRDefault="004A5A40" w:rsidP="00CB59F6">
            <w:pPr>
              <w:pStyle w:val="BodyText"/>
              <w:rPr>
                <w:b/>
                <w:bCs/>
              </w:rPr>
            </w:pPr>
            <w:r w:rsidRPr="00D8286C">
              <w:rPr>
                <w:b/>
                <w:bCs/>
              </w:rPr>
              <w:t>COUNCILLOR PORTAL</w:t>
            </w:r>
          </w:p>
        </w:tc>
        <w:tc>
          <w:tcPr>
            <w:tcW w:w="6945" w:type="dxa"/>
          </w:tcPr>
          <w:p w14:paraId="7A2165F0" w14:textId="7D80796A" w:rsidR="00CB59F6" w:rsidRDefault="00187AA6" w:rsidP="00CB59F6">
            <w:pPr>
              <w:pStyle w:val="BodyText"/>
            </w:pPr>
            <w:r w:rsidRPr="00FA4682">
              <w:t>The City’s internal intranet facility for Councillors</w:t>
            </w:r>
          </w:p>
        </w:tc>
      </w:tr>
      <w:tr w:rsidR="0071400F" w14:paraId="4688A17A" w14:textId="77777777" w:rsidTr="007F5638">
        <w:tc>
          <w:tcPr>
            <w:tcW w:w="2694" w:type="dxa"/>
          </w:tcPr>
          <w:p w14:paraId="29E9AB40" w14:textId="1BA654C2" w:rsidR="00EF2F06" w:rsidRPr="00DD2FB1" w:rsidRDefault="004A5A40" w:rsidP="00EF2F06">
            <w:pPr>
              <w:pStyle w:val="BodyText"/>
              <w:rPr>
                <w:b/>
                <w:bCs/>
              </w:rPr>
            </w:pPr>
            <w:r>
              <w:rPr>
                <w:b/>
                <w:bCs/>
              </w:rPr>
              <w:t xml:space="preserve">COUNCIL </w:t>
            </w:r>
            <w:r w:rsidR="00210374">
              <w:rPr>
                <w:b/>
                <w:bCs/>
              </w:rPr>
              <w:t>AND</w:t>
            </w:r>
            <w:r>
              <w:rPr>
                <w:b/>
                <w:bCs/>
              </w:rPr>
              <w:t xml:space="preserve"> EXECUTIVE SERVICES</w:t>
            </w:r>
          </w:p>
        </w:tc>
        <w:tc>
          <w:tcPr>
            <w:tcW w:w="6945" w:type="dxa"/>
          </w:tcPr>
          <w:p w14:paraId="045B884D" w14:textId="30636168" w:rsidR="00EF2F06" w:rsidRPr="00E209E0" w:rsidRDefault="00EF2F06" w:rsidP="00EF2F06">
            <w:pPr>
              <w:pStyle w:val="BodyText"/>
              <w:rPr>
                <w:b/>
                <w:bCs/>
                <w:i/>
                <w:iCs/>
              </w:rPr>
            </w:pPr>
            <w:r>
              <w:t>Support unit at the City for the Mayor and Councillors</w:t>
            </w:r>
          </w:p>
        </w:tc>
      </w:tr>
      <w:tr w:rsidR="0071400F" w14:paraId="3A39FD99" w14:textId="77777777" w:rsidTr="007F5638">
        <w:tc>
          <w:tcPr>
            <w:tcW w:w="2694" w:type="dxa"/>
          </w:tcPr>
          <w:p w14:paraId="28FB8DA9" w14:textId="3FA1621E" w:rsidR="00FC4C04" w:rsidRDefault="00FC4C04" w:rsidP="00EF2F06">
            <w:pPr>
              <w:pStyle w:val="BodyText"/>
              <w:rPr>
                <w:b/>
                <w:bCs/>
              </w:rPr>
            </w:pPr>
            <w:r>
              <w:rPr>
                <w:b/>
                <w:bCs/>
              </w:rPr>
              <w:t>DELEGATED COMMITTEE MEMBER</w:t>
            </w:r>
          </w:p>
        </w:tc>
        <w:tc>
          <w:tcPr>
            <w:tcW w:w="6945" w:type="dxa"/>
          </w:tcPr>
          <w:p w14:paraId="55766628" w14:textId="734DAF7B" w:rsidR="00FC4C04" w:rsidRDefault="00213983" w:rsidP="00EF2F06">
            <w:pPr>
              <w:pStyle w:val="BodyText"/>
            </w:pPr>
            <w:r>
              <w:t>A member of a</w:t>
            </w:r>
            <w:r w:rsidR="00277B9B">
              <w:t xml:space="preserve"> delegated</w:t>
            </w:r>
            <w:r>
              <w:t xml:space="preserve"> c</w:t>
            </w:r>
            <w:r w:rsidRPr="00213983">
              <w:t>ommittee established by Council under section 63 of the Act.</w:t>
            </w:r>
          </w:p>
        </w:tc>
      </w:tr>
      <w:tr w:rsidR="0071400F" w14:paraId="26A94A38" w14:textId="77777777" w:rsidTr="007F5638">
        <w:tc>
          <w:tcPr>
            <w:tcW w:w="2694" w:type="dxa"/>
          </w:tcPr>
          <w:p w14:paraId="6ED22702" w14:textId="2345FF24" w:rsidR="00EF2F06" w:rsidRPr="00DD2FB1" w:rsidRDefault="004A5A40" w:rsidP="00EF2F06">
            <w:pPr>
              <w:pStyle w:val="BodyText"/>
              <w:rPr>
                <w:b/>
                <w:bCs/>
              </w:rPr>
            </w:pPr>
            <w:r>
              <w:rPr>
                <w:b/>
                <w:bCs/>
              </w:rPr>
              <w:t>OFFICER</w:t>
            </w:r>
          </w:p>
        </w:tc>
        <w:tc>
          <w:tcPr>
            <w:tcW w:w="6945" w:type="dxa"/>
          </w:tcPr>
          <w:p w14:paraId="0F2F5A56" w14:textId="2180AE9B" w:rsidR="00EF2F06" w:rsidRDefault="00BF0747" w:rsidP="00EF2F06">
            <w:pPr>
              <w:pStyle w:val="BodyText"/>
            </w:pPr>
            <w:r w:rsidRPr="00FA4682">
              <w:t>An employee of the City</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2" w:name="_Toc210975339"/>
      <w:r>
        <w:lastRenderedPageBreak/>
        <w:t>Policy</w:t>
      </w:r>
      <w:bookmarkEnd w:id="2"/>
    </w:p>
    <w:p w14:paraId="2E5317D8" w14:textId="2EB5BF30" w:rsidR="00DD2FB1" w:rsidRDefault="00512A58" w:rsidP="00D04534">
      <w:pPr>
        <w:pStyle w:val="Heading1"/>
      </w:pPr>
      <w:bookmarkStart w:id="3" w:name="_Toc210975340"/>
      <w:r>
        <w:t xml:space="preserve">mayoral and councillor </w:t>
      </w:r>
      <w:r w:rsidR="003B22C5">
        <w:t xml:space="preserve">ALLOWANCES AND </w:t>
      </w:r>
      <w:r>
        <w:t>expenses</w:t>
      </w:r>
      <w:bookmarkEnd w:id="3"/>
      <w:r>
        <w:t xml:space="preserve"> </w:t>
      </w:r>
    </w:p>
    <w:p w14:paraId="0C9602D9" w14:textId="5A35C413" w:rsidR="00DD2FB1" w:rsidRDefault="00EA461B" w:rsidP="00D04534">
      <w:pPr>
        <w:pStyle w:val="Heading2"/>
      </w:pPr>
      <w:r w:rsidRPr="00EA461B">
        <w:t>In accordance with section 39 of the Act, the Mayor, Deputy Mayor and Councillors are entitled to receive an allowance while performing their duties as elected officials.</w:t>
      </w:r>
    </w:p>
    <w:p w14:paraId="018C072C" w14:textId="3756B68E" w:rsidR="00D04534" w:rsidRDefault="00EA461B" w:rsidP="00003D6F">
      <w:pPr>
        <w:pStyle w:val="Heading1"/>
      </w:pPr>
      <w:bookmarkStart w:id="4" w:name="_Toc210975341"/>
      <w:r>
        <w:t>calculation of allowances</w:t>
      </w:r>
      <w:bookmarkEnd w:id="4"/>
      <w:r>
        <w:t xml:space="preserve"> </w:t>
      </w:r>
    </w:p>
    <w:p w14:paraId="3C883CFB" w14:textId="136E44DF" w:rsidR="00003D6F" w:rsidRDefault="001F2766" w:rsidP="00003D6F">
      <w:pPr>
        <w:pStyle w:val="Heading2"/>
      </w:pPr>
      <w:r w:rsidRPr="001F2766">
        <w:t xml:space="preserve">Allowances are set by the Victorian Independent Remuneration Tribunal </w:t>
      </w:r>
      <w:r w:rsidR="00824784">
        <w:t>a</w:t>
      </w:r>
      <w:r w:rsidRPr="001F2766">
        <w:t>s per section 39(4) of the Ac</w:t>
      </w:r>
      <w:r w:rsidR="006648C4">
        <w:t>t.</w:t>
      </w:r>
      <w:r w:rsidRPr="001F2766">
        <w:t xml:space="preserve"> </w:t>
      </w:r>
      <w:r w:rsidR="00824784">
        <w:t xml:space="preserve">A </w:t>
      </w:r>
      <w:r w:rsidRPr="001F2766">
        <w:t>Council cannot pay an allowance that exceeds the amount specified in the relevant determination of the Victorian Independent Remuneration Tribunal.</w:t>
      </w:r>
    </w:p>
    <w:p w14:paraId="7561DF5A" w14:textId="38775940" w:rsidR="0004413C" w:rsidRDefault="0004413C" w:rsidP="00003D6F">
      <w:pPr>
        <w:pStyle w:val="Heading2"/>
      </w:pPr>
      <w:r w:rsidRPr="0004413C">
        <w:t xml:space="preserve">As Councillors are not employees, they are not entitled to the minimum superannuation guarantee. The Independent Remuneration Tribunal has considered this when setting Councillor allowances, and this is factored into the </w:t>
      </w:r>
      <w:r w:rsidR="003B22C5">
        <w:t>d</w:t>
      </w:r>
      <w:r w:rsidRPr="0004413C">
        <w:t>etermination. Councillors may elect to have a portion of their allowance paid into their superannuation fund.</w:t>
      </w:r>
    </w:p>
    <w:p w14:paraId="65EA9E5B" w14:textId="6586869C" w:rsidR="0004413C" w:rsidRDefault="00B00184" w:rsidP="006D2B50">
      <w:pPr>
        <w:pStyle w:val="Heading2"/>
      </w:pPr>
      <w:r>
        <w:t>A</w:t>
      </w:r>
      <w:r w:rsidR="006D2B50">
        <w:t>llowances are taxable income and are paid</w:t>
      </w:r>
      <w:r w:rsidR="008B271F">
        <w:t xml:space="preserve"> in arr</w:t>
      </w:r>
      <w:r w:rsidR="00210374">
        <w:t>e</w:t>
      </w:r>
      <w:r w:rsidR="008B271F">
        <w:t xml:space="preserve">ars </w:t>
      </w:r>
      <w:r w:rsidR="00210374">
        <w:t>monthly. Payment</w:t>
      </w:r>
      <w:r w:rsidR="006D2B50">
        <w:t xml:space="preserve"> will be made by electronic funds transfer, into an account authorised in writing by the Councillor.</w:t>
      </w:r>
    </w:p>
    <w:p w14:paraId="2E99FC84" w14:textId="1A35BD04" w:rsidR="00833558" w:rsidRDefault="00833558" w:rsidP="006D2B50">
      <w:pPr>
        <w:pStyle w:val="Heading2"/>
      </w:pPr>
      <w:r w:rsidRPr="00833558">
        <w:t xml:space="preserve">Payment to a Councillor ceasing to hold office or pending an election will be calculated based on the date on which the Councillor will cease to hold office. If monies have been paid in advance to a Councillor who is ceasing to hold office, any monies paid in advance of the date of cessation are to be refunded </w:t>
      </w:r>
      <w:r w:rsidR="009A0063">
        <w:t>to the City</w:t>
      </w:r>
      <w:r w:rsidRPr="00833558">
        <w:t xml:space="preserve"> by the Councillor.</w:t>
      </w:r>
    </w:p>
    <w:p w14:paraId="7B892546" w14:textId="6D7D67B3" w:rsidR="00003D6F" w:rsidRDefault="00BB3FEF" w:rsidP="0004413C">
      <w:pPr>
        <w:pStyle w:val="Heading1"/>
      </w:pPr>
      <w:bookmarkStart w:id="5" w:name="_Toc210975342"/>
      <w:r>
        <w:t xml:space="preserve">out of pocket expenses </w:t>
      </w:r>
      <w:r w:rsidR="006A5883">
        <w:t>met by the city</w:t>
      </w:r>
      <w:bookmarkEnd w:id="5"/>
    </w:p>
    <w:p w14:paraId="5767E2F1" w14:textId="463264FD" w:rsidR="00003D6F" w:rsidRDefault="006A5883" w:rsidP="00992D2B">
      <w:pPr>
        <w:pStyle w:val="Heading2"/>
        <w:numPr>
          <w:ilvl w:val="0"/>
          <w:numId w:val="0"/>
        </w:numPr>
        <w:ind w:left="964" w:hanging="567"/>
      </w:pPr>
      <w:r>
        <w:t>The City will either</w:t>
      </w:r>
      <w:r w:rsidR="00EF2EAE">
        <w:t>:</w:t>
      </w:r>
    </w:p>
    <w:p w14:paraId="477A22C6" w14:textId="2F29C9AA" w:rsidR="00003D6F" w:rsidRDefault="000D4D4B" w:rsidP="00DD4780">
      <w:pPr>
        <w:pStyle w:val="Heading2"/>
      </w:pPr>
      <w:r>
        <w:t xml:space="preserve">fund </w:t>
      </w:r>
      <w:r w:rsidR="00F103FE">
        <w:t xml:space="preserve">by paying a </w:t>
      </w:r>
      <w:r w:rsidR="00616703">
        <w:t>third-party</w:t>
      </w:r>
      <w:r w:rsidR="00F103FE">
        <w:t xml:space="preserve"> provider</w:t>
      </w:r>
      <w:r w:rsidR="00E36EAD">
        <w:t>;</w:t>
      </w:r>
      <w:r w:rsidR="00F103FE">
        <w:t xml:space="preserve"> or</w:t>
      </w:r>
    </w:p>
    <w:p w14:paraId="3F66FA8A" w14:textId="6640F259" w:rsidR="00CE1824" w:rsidRDefault="00CE1824" w:rsidP="00DD4780">
      <w:pPr>
        <w:pStyle w:val="Heading2"/>
      </w:pPr>
      <w:r w:rsidRPr="00CE1824">
        <w:t xml:space="preserve">reimburse a Councillor or </w:t>
      </w:r>
      <w:r w:rsidR="00C8363D">
        <w:t>Delegated Committee Member</w:t>
      </w:r>
      <w:r w:rsidRPr="00CE1824">
        <w:t xml:space="preserve"> the out-of-pocket expenses to the extent and limits outlined in Appendix 1, provided the City is satisfied that the out-of-pocket expenses:</w:t>
      </w:r>
    </w:p>
    <w:p w14:paraId="33EA0C66" w14:textId="385F016B" w:rsidR="00DC659E" w:rsidRPr="00DC659E" w:rsidRDefault="00DC659E" w:rsidP="00196C85">
      <w:pPr>
        <w:pStyle w:val="Heading3"/>
      </w:pPr>
      <w:r w:rsidRPr="00DC659E">
        <w:t xml:space="preserve">are </w:t>
      </w:r>
      <w:r w:rsidR="00B9467F">
        <w:t>legitimate</w:t>
      </w:r>
      <w:r w:rsidRPr="00DC659E">
        <w:t xml:space="preserve"> </w:t>
      </w:r>
    </w:p>
    <w:p w14:paraId="0DCBB6B0" w14:textId="678392E9" w:rsidR="0048769E" w:rsidRPr="0048769E" w:rsidRDefault="00B20FD9" w:rsidP="00196C85">
      <w:pPr>
        <w:pStyle w:val="Heading3"/>
      </w:pPr>
      <w:r w:rsidRPr="00B20FD9">
        <w:t>are declared in writing by the Councillor or delegated committee member as being</w:t>
      </w:r>
      <w:r w:rsidR="0048769E" w:rsidRPr="0048769E">
        <w:t>:</w:t>
      </w:r>
    </w:p>
    <w:p w14:paraId="7444A65B" w14:textId="77CEDC88" w:rsidR="001C1884" w:rsidRPr="001C1884" w:rsidRDefault="001C1884" w:rsidP="00E31E9B">
      <w:pPr>
        <w:pStyle w:val="Heading4"/>
      </w:pPr>
      <w:r w:rsidRPr="001C1884">
        <w:t xml:space="preserve">reasonably incurred in the performance of the role of Councillor or </w:t>
      </w:r>
      <w:r w:rsidR="00C8363D">
        <w:t>Delegated Committee Member</w:t>
      </w:r>
      <w:r w:rsidRPr="001C1884">
        <w:t>; and</w:t>
      </w:r>
    </w:p>
    <w:p w14:paraId="3DF1FC49" w14:textId="590E0501" w:rsidR="006B6664" w:rsidRPr="00FA4682" w:rsidRDefault="006B6664" w:rsidP="00E31E9B">
      <w:pPr>
        <w:pStyle w:val="Heading4"/>
      </w:pPr>
      <w:r>
        <w:t xml:space="preserve">reasonably necessary for the Councillor or </w:t>
      </w:r>
      <w:r w:rsidR="00C8363D">
        <w:t>Delegated Committee Member</w:t>
      </w:r>
      <w:r>
        <w:t xml:space="preserve"> to</w:t>
      </w:r>
      <w:r w:rsidR="00884746">
        <w:t xml:space="preserve"> </w:t>
      </w:r>
      <w:r>
        <w:t>perform that role; and</w:t>
      </w:r>
    </w:p>
    <w:p w14:paraId="1A53A1B5" w14:textId="22503172" w:rsidR="00607FC5" w:rsidRDefault="00607FC5" w:rsidP="00E31E9B">
      <w:pPr>
        <w:pStyle w:val="Heading4"/>
      </w:pPr>
      <w:r w:rsidRPr="00607FC5">
        <w:t>are charged to the financial year in which they occurred (expenses cannot be carried forward into the next financial year).</w:t>
      </w:r>
    </w:p>
    <w:p w14:paraId="605F1A7B" w14:textId="2EF27546" w:rsidR="00170E4B" w:rsidRDefault="00384034" w:rsidP="00807D23">
      <w:pPr>
        <w:pStyle w:val="Heading2"/>
      </w:pPr>
      <w:r w:rsidRPr="00384034">
        <w:t xml:space="preserve">The following out-of-pocket expenses remain the sole responsibility of Councillors or </w:t>
      </w:r>
      <w:r w:rsidR="00920E50">
        <w:t>D</w:t>
      </w:r>
      <w:r w:rsidRPr="00384034">
        <w:t xml:space="preserve">elegated </w:t>
      </w:r>
      <w:r w:rsidR="00920E50">
        <w:t>C</w:t>
      </w:r>
      <w:r w:rsidRPr="00384034">
        <w:t xml:space="preserve">ommittee </w:t>
      </w:r>
      <w:r w:rsidR="00920E50">
        <w:t>M</w:t>
      </w:r>
      <w:r w:rsidRPr="00384034">
        <w:t>embers and are ineligible for reimbursement</w:t>
      </w:r>
      <w:r w:rsidR="00170E4B">
        <w:t>:</w:t>
      </w:r>
    </w:p>
    <w:p w14:paraId="3B87CDA1" w14:textId="59059774" w:rsidR="00170E4B" w:rsidRDefault="00170E4B" w:rsidP="00922E51">
      <w:pPr>
        <w:pStyle w:val="Heading3"/>
      </w:pPr>
      <w:r>
        <w:t xml:space="preserve">The cost of any road, traffic, parking or public transport infringements or penalties incurred by Councillors or </w:t>
      </w:r>
      <w:r w:rsidR="00325B8F">
        <w:t>Delegated Committee Members</w:t>
      </w:r>
      <w:r>
        <w:t>, whether or not in the course of performing their role.</w:t>
      </w:r>
    </w:p>
    <w:p w14:paraId="63E8775F" w14:textId="1B1EE200" w:rsidR="00170E4B" w:rsidRDefault="00E24DDB" w:rsidP="00922E51">
      <w:pPr>
        <w:pStyle w:val="Heading3"/>
      </w:pPr>
      <w:r w:rsidRPr="00E24DDB">
        <w:t xml:space="preserve">Any private travel, even if combined with approved interstate or overseas travel </w:t>
      </w:r>
      <w:r w:rsidR="009052B7">
        <w:t>whi</w:t>
      </w:r>
      <w:r w:rsidR="00FC1285">
        <w:t>le performing their role</w:t>
      </w:r>
      <w:r w:rsidRPr="00E24DDB">
        <w:t>.</w:t>
      </w:r>
    </w:p>
    <w:p w14:paraId="68386834" w14:textId="669F013F" w:rsidR="00170E4B" w:rsidRDefault="00170E4B" w:rsidP="00922E51">
      <w:pPr>
        <w:pStyle w:val="Heading3"/>
      </w:pPr>
      <w:r>
        <w:lastRenderedPageBreak/>
        <w:t>Other than by specific Council resolution, in accordance with a Council policy</w:t>
      </w:r>
      <w:r w:rsidR="007B7D0F">
        <w:t xml:space="preserve"> or at </w:t>
      </w:r>
      <w:r w:rsidR="006C4210">
        <w:t>State Government direction</w:t>
      </w:r>
      <w:r>
        <w:t xml:space="preserve">, any legal expenses incurred by a Councillor or </w:t>
      </w:r>
      <w:r w:rsidR="00C8363D">
        <w:t>Delegated Committee Member</w:t>
      </w:r>
      <w:r w:rsidR="00616703">
        <w:t>.</w:t>
      </w:r>
      <w:r>
        <w:t xml:space="preserve">   </w:t>
      </w:r>
    </w:p>
    <w:p w14:paraId="570273EC" w14:textId="77777777" w:rsidR="00170E4B" w:rsidRDefault="00170E4B" w:rsidP="008A1FC3">
      <w:pPr>
        <w:pStyle w:val="Heading3"/>
      </w:pPr>
      <w:r>
        <w:t xml:space="preserve">Expenses or other support for an attendance at political party events; or </w:t>
      </w:r>
    </w:p>
    <w:p w14:paraId="265A89CC" w14:textId="1132C5B8" w:rsidR="00013EED" w:rsidRDefault="00170E4B" w:rsidP="008A1FC3">
      <w:pPr>
        <w:pStyle w:val="Heading3"/>
      </w:pPr>
      <w:r>
        <w:t xml:space="preserve">Any other expenses that are not eligible expenses outlined in Appendix 1. </w:t>
      </w:r>
    </w:p>
    <w:p w14:paraId="31540584" w14:textId="0AA8DD5A" w:rsidR="00003D6F" w:rsidRDefault="00722220" w:rsidP="00003D6F">
      <w:pPr>
        <w:pStyle w:val="Heading1"/>
      </w:pPr>
      <w:bookmarkStart w:id="6" w:name="_Toc210975343"/>
      <w:r w:rsidRPr="00722220">
        <w:t>PROCESS FOR COUNCILLORS TO CLAIM AN EXPENSE REIMBURSEMENT</w:t>
      </w:r>
      <w:bookmarkEnd w:id="6"/>
    </w:p>
    <w:p w14:paraId="7048CF22" w14:textId="1AF05BB7" w:rsidR="00DD71EE" w:rsidRDefault="00DD71EE" w:rsidP="00DD71EE">
      <w:pPr>
        <w:pStyle w:val="Heading2"/>
      </w:pPr>
      <w:r>
        <w:t xml:space="preserve">All claims must be made online using the approved expense reimbursement form available on the Councillor </w:t>
      </w:r>
      <w:r w:rsidR="00AF7125">
        <w:t>P</w:t>
      </w:r>
      <w:r>
        <w:t>ortal.</w:t>
      </w:r>
    </w:p>
    <w:p w14:paraId="343F32D4" w14:textId="77777777" w:rsidR="00DD71EE" w:rsidRDefault="00DD71EE" w:rsidP="00DD71EE">
      <w:pPr>
        <w:pStyle w:val="Heading2"/>
      </w:pPr>
      <w:r>
        <w:t>A Councillor must submit a properly completed form and declare the claim is in accordance with section 40 of the Act and this policy.</w:t>
      </w:r>
    </w:p>
    <w:p w14:paraId="778DC302" w14:textId="22E66FF6" w:rsidR="00DD71EE" w:rsidRDefault="00DD71EE" w:rsidP="00DD71EE">
      <w:pPr>
        <w:pStyle w:val="Heading2"/>
      </w:pPr>
      <w:r>
        <w:t xml:space="preserve">Original tax invoice receipts must be obtained and provided to the </w:t>
      </w:r>
      <w:r w:rsidR="008E3274">
        <w:t xml:space="preserve">Council and Executive Services </w:t>
      </w:r>
      <w:r w:rsidR="00616560">
        <w:t>team</w:t>
      </w:r>
      <w:r w:rsidR="008E3274">
        <w:t xml:space="preserve"> </w:t>
      </w:r>
      <w:r>
        <w:t>or attached electronically to the online claim for all relevant claims – credit card receipts will not be accepted.</w:t>
      </w:r>
    </w:p>
    <w:p w14:paraId="147F1552" w14:textId="2C1CBD90" w:rsidR="00DD71EE" w:rsidRDefault="00DD71EE" w:rsidP="00DD71EE">
      <w:pPr>
        <w:pStyle w:val="Heading2"/>
      </w:pPr>
      <w:r>
        <w:t>Claims</w:t>
      </w:r>
      <w:r w:rsidR="00616560">
        <w:t xml:space="preserve"> for expenses</w:t>
      </w:r>
      <w:r>
        <w:t xml:space="preserve"> incurred in the financial year must be submitted to the City quarterly or where that quarter is at the end of the Financial Year, within seven days.</w:t>
      </w:r>
      <w:r w:rsidR="003234F2" w:rsidRPr="003234F2">
        <w:t xml:space="preserve"> Claims lodged outside these timeframes will not be reimbursed.</w:t>
      </w:r>
      <w:r>
        <w:t xml:space="preserve"> </w:t>
      </w:r>
      <w:r w:rsidR="005E0BF7" w:rsidRPr="005E0BF7">
        <w:t xml:space="preserve">Councillors are encouraged to submit claims </w:t>
      </w:r>
      <w:r w:rsidR="00D1213F" w:rsidRPr="005E0BF7">
        <w:t>monthly</w:t>
      </w:r>
      <w:r w:rsidR="005E0BF7" w:rsidRPr="005E0BF7">
        <w:t>.</w:t>
      </w:r>
    </w:p>
    <w:p w14:paraId="0690B345" w14:textId="590BCDD8" w:rsidR="00DA6BEB" w:rsidRDefault="00DA6BEB" w:rsidP="00DD71EE">
      <w:pPr>
        <w:pStyle w:val="Heading2"/>
      </w:pPr>
      <w:r w:rsidRPr="00DA6BEB">
        <w:t xml:space="preserve">The </w:t>
      </w:r>
      <w:r w:rsidR="008E3274">
        <w:t xml:space="preserve">Council and Executive Services </w:t>
      </w:r>
      <w:r w:rsidRPr="00DA6BEB">
        <w:t xml:space="preserve">team will assess each claim for compliance </w:t>
      </w:r>
      <w:r w:rsidR="00D67909">
        <w:t>against</w:t>
      </w:r>
      <w:r w:rsidRPr="00DA6BEB">
        <w:t xml:space="preserve"> this Policy</w:t>
      </w:r>
      <w:r>
        <w:t>.</w:t>
      </w:r>
    </w:p>
    <w:p w14:paraId="401DD010" w14:textId="03B54CC5" w:rsidR="00DD71EE" w:rsidRDefault="00DD71EE" w:rsidP="00DD71EE">
      <w:pPr>
        <w:pStyle w:val="Heading2"/>
      </w:pPr>
      <w:r>
        <w:t>If the claim is approved, reimbursement will be made to the Councillor’s nominated bank account by electronic funds transfer</w:t>
      </w:r>
      <w:r w:rsidR="002270A3">
        <w:t>.</w:t>
      </w:r>
    </w:p>
    <w:p w14:paraId="52C3C7B5" w14:textId="3DADD1DF" w:rsidR="00DD71EE" w:rsidRDefault="00DD71EE" w:rsidP="00DD71EE">
      <w:pPr>
        <w:pStyle w:val="Heading2"/>
      </w:pPr>
      <w:r>
        <w:t xml:space="preserve">If the claim is denied, the Manager </w:t>
      </w:r>
      <w:r w:rsidR="008E3274">
        <w:t xml:space="preserve">Council and Executive Services </w:t>
      </w:r>
      <w:r>
        <w:t>will advise the Councillor in writing of the reasons.</w:t>
      </w:r>
    </w:p>
    <w:p w14:paraId="74C8B810" w14:textId="4ED033E2" w:rsidR="00E126F2" w:rsidRDefault="00284381" w:rsidP="00EF6CF9">
      <w:pPr>
        <w:pStyle w:val="Heading1"/>
      </w:pPr>
      <w:bookmarkStart w:id="7" w:name="_Toc210975344"/>
      <w:r w:rsidRPr="00284381">
        <w:t xml:space="preserve">PROCESS FOR DELEGATED COMMITTEE </w:t>
      </w:r>
      <w:r w:rsidR="00BD7155">
        <w:t>MEMBERS</w:t>
      </w:r>
      <w:r w:rsidRPr="00284381">
        <w:t xml:space="preserve"> TO CLAIM AN EXPENSE REIMBURSEMENT</w:t>
      </w:r>
      <w:bookmarkEnd w:id="7"/>
    </w:p>
    <w:p w14:paraId="1CC5BEE3" w14:textId="02025AA5" w:rsidR="00E126F2" w:rsidRDefault="00E126F2" w:rsidP="00E126F2">
      <w:pPr>
        <w:pStyle w:val="Heading2"/>
      </w:pPr>
      <w:r w:rsidRPr="00FA4682">
        <w:t xml:space="preserve">All expense claims for </w:t>
      </w:r>
      <w:r w:rsidR="00BD7155">
        <w:t>Delegated Committee Members</w:t>
      </w:r>
      <w:r w:rsidRPr="00FA4682">
        <w:t xml:space="preserve"> must be requested through the relevant committee secretariat.</w:t>
      </w:r>
    </w:p>
    <w:p w14:paraId="6938D2FE" w14:textId="77777777" w:rsidR="00E126F2" w:rsidRDefault="00E126F2" w:rsidP="00E126F2">
      <w:pPr>
        <w:pStyle w:val="Heading2"/>
      </w:pPr>
      <w:r w:rsidRPr="00FA4682">
        <w:t>Committee secretariats must follow the City’s internal process for reimbursement.</w:t>
      </w:r>
    </w:p>
    <w:p w14:paraId="440353E2" w14:textId="60802CD7" w:rsidR="00E126F2" w:rsidRDefault="00E126F2" w:rsidP="00E126F2">
      <w:pPr>
        <w:pStyle w:val="Heading2"/>
      </w:pPr>
      <w:r w:rsidRPr="00A27688">
        <w:t xml:space="preserve">A </w:t>
      </w:r>
      <w:r w:rsidR="00C8363D">
        <w:t>Delegated Committee Member</w:t>
      </w:r>
      <w:r w:rsidRPr="00A27688">
        <w:t xml:space="preserve"> must submit a properly completed form authorised for such use by the City, and declare the claim is in accordance with section 40 of the Act and this policy.</w:t>
      </w:r>
    </w:p>
    <w:p w14:paraId="4EB5D75F" w14:textId="52035ACC" w:rsidR="00E126F2" w:rsidRDefault="00E126F2" w:rsidP="00E126F2">
      <w:pPr>
        <w:pStyle w:val="Heading2"/>
      </w:pPr>
      <w:r w:rsidRPr="00A27688">
        <w:t xml:space="preserve">Original tax invoice receipts must be obtained and provided to the relevant committee secretariat or attached electronically to the online claim </w:t>
      </w:r>
      <w:r w:rsidR="001C5F99">
        <w:t>form</w:t>
      </w:r>
      <w:r w:rsidRPr="00A27688">
        <w:t xml:space="preserve"> for all relevant claims – credit card receipts will not be accepted.</w:t>
      </w:r>
      <w:bookmarkStart w:id="8" w:name="_Hlk203039071"/>
    </w:p>
    <w:p w14:paraId="31144249" w14:textId="27735681" w:rsidR="00E126F2" w:rsidRPr="00A27688" w:rsidRDefault="00E126F2" w:rsidP="00E126F2">
      <w:pPr>
        <w:pStyle w:val="Heading2"/>
        <w:rPr>
          <w:color w:val="231F20" w:themeColor="text1"/>
        </w:rPr>
      </w:pPr>
      <w:r w:rsidRPr="00436B78">
        <w:rPr>
          <w:rFonts w:eastAsiaTheme="minorHAnsi"/>
          <w:color w:val="231F20" w:themeColor="text1"/>
        </w:rPr>
        <w:t xml:space="preserve">Claims incurred in a financial year must be submitted to the City quarterly </w:t>
      </w:r>
      <w:r w:rsidRPr="00436B78">
        <w:rPr>
          <w:rFonts w:eastAsiaTheme="minorHAnsi"/>
        </w:rPr>
        <w:t xml:space="preserve">or where that quarter is at the end of the Financial Year, within </w:t>
      </w:r>
      <w:r w:rsidRPr="00A27688">
        <w:t>seven</w:t>
      </w:r>
      <w:r w:rsidRPr="00436B78">
        <w:rPr>
          <w:rFonts w:eastAsiaTheme="minorHAnsi"/>
        </w:rPr>
        <w:t xml:space="preserve"> days.</w:t>
      </w:r>
      <w:bookmarkEnd w:id="8"/>
      <w:r w:rsidRPr="00A27688">
        <w:t xml:space="preserve"> </w:t>
      </w:r>
      <w:r w:rsidR="003234F2" w:rsidRPr="003234F2">
        <w:t xml:space="preserve">Claims lodged outside these timeframes will not be </w:t>
      </w:r>
      <w:r w:rsidR="00616703" w:rsidRPr="003234F2">
        <w:t>reimbursed.</w:t>
      </w:r>
      <w:r w:rsidR="00616703" w:rsidRPr="00436B78">
        <w:rPr>
          <w:rFonts w:eastAsiaTheme="minorHAnsi"/>
        </w:rPr>
        <w:t xml:space="preserve"> </w:t>
      </w:r>
      <w:r w:rsidR="00F557C4">
        <w:rPr>
          <w:rFonts w:eastAsiaTheme="minorHAnsi"/>
        </w:rPr>
        <w:t xml:space="preserve">Delegated Committee Members are encouraged to </w:t>
      </w:r>
      <w:r w:rsidR="00E83CDD">
        <w:rPr>
          <w:rFonts w:eastAsiaTheme="minorHAnsi"/>
        </w:rPr>
        <w:t>submit claims monthly.</w:t>
      </w:r>
    </w:p>
    <w:p w14:paraId="713FBE23" w14:textId="7648C4BE" w:rsidR="00E126F2" w:rsidRPr="006F4DFA" w:rsidRDefault="00E126F2" w:rsidP="00E126F2">
      <w:pPr>
        <w:pStyle w:val="Heading2"/>
      </w:pPr>
      <w:r w:rsidRPr="00436B78">
        <w:rPr>
          <w:rFonts w:eastAsiaTheme="minorHAnsi"/>
        </w:rPr>
        <w:t>The claim will be assessed against this Policy by the committee secretariat</w:t>
      </w:r>
      <w:r w:rsidR="00327274">
        <w:rPr>
          <w:rFonts w:eastAsiaTheme="minorHAnsi"/>
        </w:rPr>
        <w:t>.</w:t>
      </w:r>
    </w:p>
    <w:p w14:paraId="356E39D4" w14:textId="777B4316" w:rsidR="00E126F2" w:rsidRPr="006F4DFA" w:rsidRDefault="00E126F2" w:rsidP="00E126F2">
      <w:pPr>
        <w:pStyle w:val="Heading2"/>
      </w:pPr>
      <w:r w:rsidRPr="00436B78">
        <w:rPr>
          <w:rFonts w:eastAsiaTheme="minorHAnsi"/>
        </w:rPr>
        <w:t xml:space="preserve">If the claim is approved, reimbursement will be made to the </w:t>
      </w:r>
      <w:r w:rsidR="00E83CDD">
        <w:rPr>
          <w:rFonts w:eastAsiaTheme="minorHAnsi"/>
        </w:rPr>
        <w:t>Delegated Committee Member’s</w:t>
      </w:r>
      <w:r w:rsidRPr="00436B78">
        <w:rPr>
          <w:rFonts w:eastAsiaTheme="minorHAnsi"/>
        </w:rPr>
        <w:t xml:space="preserve"> nominated bank account by electronic funds transfer.</w:t>
      </w:r>
    </w:p>
    <w:p w14:paraId="60AD5042" w14:textId="25AE39CD" w:rsidR="00E126F2" w:rsidRPr="00284381" w:rsidRDefault="00E126F2" w:rsidP="00E126F2">
      <w:pPr>
        <w:pStyle w:val="Heading2"/>
      </w:pPr>
      <w:r w:rsidRPr="00436B78">
        <w:rPr>
          <w:rFonts w:eastAsiaTheme="minorHAnsi"/>
        </w:rPr>
        <w:t xml:space="preserve">If the claim is denied, the committee secretariat will advise the </w:t>
      </w:r>
      <w:r w:rsidR="00BA0004">
        <w:rPr>
          <w:rFonts w:eastAsiaTheme="minorHAnsi"/>
        </w:rPr>
        <w:t>D</w:t>
      </w:r>
      <w:r w:rsidRPr="00436B78">
        <w:rPr>
          <w:rFonts w:eastAsiaTheme="minorHAnsi"/>
        </w:rPr>
        <w:t xml:space="preserve">elegated </w:t>
      </w:r>
      <w:r w:rsidR="00BA0004">
        <w:rPr>
          <w:rFonts w:eastAsiaTheme="minorHAnsi"/>
        </w:rPr>
        <w:t>C</w:t>
      </w:r>
      <w:r w:rsidRPr="00436B78">
        <w:rPr>
          <w:rFonts w:eastAsiaTheme="minorHAnsi"/>
        </w:rPr>
        <w:t xml:space="preserve">ommittee </w:t>
      </w:r>
      <w:r w:rsidR="00BA0004">
        <w:rPr>
          <w:rFonts w:eastAsiaTheme="minorHAnsi"/>
        </w:rPr>
        <w:t>M</w:t>
      </w:r>
      <w:r w:rsidRPr="00436B78">
        <w:rPr>
          <w:rFonts w:eastAsiaTheme="minorHAnsi"/>
        </w:rPr>
        <w:t>ember in writing of the reasons.</w:t>
      </w:r>
    </w:p>
    <w:p w14:paraId="54DA3786" w14:textId="6E200BA0" w:rsidR="00284381" w:rsidRDefault="00B367E6" w:rsidP="00284381">
      <w:pPr>
        <w:pStyle w:val="Heading1"/>
      </w:pPr>
      <w:bookmarkStart w:id="9" w:name="_Toc210975345"/>
      <w:r w:rsidRPr="00B367E6">
        <w:lastRenderedPageBreak/>
        <w:t>RESOURCES AND FACILITITES AVAILABLE TO COUNCILLORS</w:t>
      </w:r>
      <w:bookmarkEnd w:id="9"/>
    </w:p>
    <w:p w14:paraId="4C4FBD28" w14:textId="54FCEC37" w:rsidR="006A0DB1" w:rsidRDefault="006A0DB1" w:rsidP="005978A0">
      <w:pPr>
        <w:pStyle w:val="Heading2"/>
      </w:pPr>
      <w:r>
        <w:t>The resources and facilities available to the Mayor and the Councillors which are reasonably necessary to enable them to effectively perform their role are listed in Appendix 2.</w:t>
      </w:r>
    </w:p>
    <w:p w14:paraId="4E9C2371" w14:textId="5249CFF0" w:rsidR="00FB5158" w:rsidRDefault="006A0DB1" w:rsidP="00EF2EAE">
      <w:pPr>
        <w:pStyle w:val="Heading2"/>
      </w:pPr>
      <w:r>
        <w:t>If Councillors choose to purchase the equivalent of any resources or facilities made available to them as outlined in Appendix 2, Councillors will not be entitled to claim reimbursement for their own purchase of those same resources and facilities.</w:t>
      </w:r>
    </w:p>
    <w:p w14:paraId="156A6C2D" w14:textId="250CA874" w:rsidR="00DD2FB1" w:rsidRDefault="00FB5158" w:rsidP="00FB5158">
      <w:pPr>
        <w:pStyle w:val="AttachmentHeading1"/>
        <w:framePr w:wrap="around"/>
      </w:pPr>
      <w:bookmarkStart w:id="10" w:name="_Toc210975346"/>
      <w:r>
        <w:lastRenderedPageBreak/>
        <w:t>Implementation of this Policy</w:t>
      </w:r>
      <w:bookmarkEnd w:id="10"/>
      <w:r>
        <w:t xml:space="preserve"> </w:t>
      </w:r>
    </w:p>
    <w:p w14:paraId="0798E394" w14:textId="14C6A007" w:rsidR="00590077" w:rsidRDefault="00DC5E57" w:rsidP="004627DE">
      <w:pPr>
        <w:pStyle w:val="Heading1"/>
      </w:pPr>
      <w:bookmarkStart w:id="11" w:name="_Toc527374258"/>
      <w:r>
        <w:t xml:space="preserve">transparency </w:t>
      </w:r>
      <w:r w:rsidR="00590077" w:rsidRPr="00280F07">
        <w:t>Monitoring and reporting</w:t>
      </w:r>
      <w:bookmarkEnd w:id="11"/>
    </w:p>
    <w:p w14:paraId="544E1D60" w14:textId="51FEF79C" w:rsidR="0086539A" w:rsidRPr="004627DE" w:rsidRDefault="0086539A" w:rsidP="004627DE">
      <w:pPr>
        <w:pStyle w:val="Heading2"/>
      </w:pPr>
      <w:r w:rsidRPr="004627DE">
        <w:t xml:space="preserve">The City will report details of all reimbursement to the Audit and Risk Committee in compliance with its obligations under section 40(2) at least quarterly. </w:t>
      </w:r>
    </w:p>
    <w:p w14:paraId="53C9D838" w14:textId="77777777" w:rsidR="0086539A" w:rsidRPr="004627DE" w:rsidRDefault="0086539A" w:rsidP="004627DE">
      <w:pPr>
        <w:pStyle w:val="Heading2"/>
      </w:pPr>
      <w:r w:rsidRPr="004627DE">
        <w:t>The report will include:</w:t>
      </w:r>
    </w:p>
    <w:p w14:paraId="0178CF37" w14:textId="58F5B098" w:rsidR="0086539A" w:rsidRPr="004627DE" w:rsidRDefault="0086539A" w:rsidP="004627DE">
      <w:pPr>
        <w:pStyle w:val="Heading3"/>
      </w:pPr>
      <w:r w:rsidRPr="004627DE">
        <w:t xml:space="preserve">expenses incurred by Councillors and </w:t>
      </w:r>
      <w:r w:rsidR="00410062" w:rsidRPr="004627DE">
        <w:t>D</w:t>
      </w:r>
      <w:r w:rsidRPr="004627DE">
        <w:t xml:space="preserve">elegated </w:t>
      </w:r>
      <w:r w:rsidR="00410062" w:rsidRPr="004627DE">
        <w:t>C</w:t>
      </w:r>
      <w:r w:rsidRPr="004627DE">
        <w:t xml:space="preserve">ommittee </w:t>
      </w:r>
      <w:r w:rsidR="00410062" w:rsidRPr="004627DE">
        <w:t>M</w:t>
      </w:r>
      <w:r w:rsidRPr="004627DE">
        <w:t>embers for the relevant quarter; and</w:t>
      </w:r>
    </w:p>
    <w:p w14:paraId="12B20F8E" w14:textId="4D3E32CD" w:rsidR="0086539A" w:rsidRPr="004627DE" w:rsidRDefault="0086539A" w:rsidP="004627DE">
      <w:pPr>
        <w:pStyle w:val="Heading3"/>
      </w:pPr>
      <w:r w:rsidRPr="004627DE">
        <w:t xml:space="preserve">reimbursement claims submitted by Councillors and </w:t>
      </w:r>
      <w:r w:rsidR="00E636AB" w:rsidRPr="004627DE">
        <w:t>D</w:t>
      </w:r>
      <w:r w:rsidRPr="004627DE">
        <w:t xml:space="preserve">elegated </w:t>
      </w:r>
      <w:r w:rsidR="00E636AB" w:rsidRPr="004627DE">
        <w:t>C</w:t>
      </w:r>
      <w:r w:rsidRPr="004627DE">
        <w:t xml:space="preserve">ommittee </w:t>
      </w:r>
      <w:r w:rsidR="00E636AB" w:rsidRPr="004627DE">
        <w:t>M</w:t>
      </w:r>
      <w:r w:rsidRPr="004627DE">
        <w:t>embers approved by the City for the relevant quarter.</w:t>
      </w:r>
    </w:p>
    <w:p w14:paraId="540B7242" w14:textId="40DF219F" w:rsidR="0086539A" w:rsidRPr="004627DE" w:rsidRDefault="0086539A" w:rsidP="004627DE">
      <w:pPr>
        <w:pStyle w:val="Heading2"/>
      </w:pPr>
      <w:r w:rsidRPr="004627DE">
        <w:t xml:space="preserve">Councillors and </w:t>
      </w:r>
      <w:r w:rsidR="00E636AB" w:rsidRPr="004627DE">
        <w:t>D</w:t>
      </w:r>
      <w:r w:rsidRPr="004627DE">
        <w:t xml:space="preserve">elegated </w:t>
      </w:r>
      <w:r w:rsidR="00E636AB" w:rsidRPr="004627DE">
        <w:t>C</w:t>
      </w:r>
      <w:r w:rsidRPr="004627DE">
        <w:t xml:space="preserve">ommittee </w:t>
      </w:r>
      <w:r w:rsidR="00E636AB" w:rsidRPr="004627DE">
        <w:t>M</w:t>
      </w:r>
      <w:r w:rsidRPr="004627DE">
        <w:t xml:space="preserve">embers expenses will be published by the City in its Annual Report in accordance with section 98(2)(f). </w:t>
      </w:r>
    </w:p>
    <w:p w14:paraId="69D97D1E" w14:textId="77777777" w:rsidR="00220999" w:rsidRDefault="0086539A" w:rsidP="004627DE">
      <w:pPr>
        <w:pStyle w:val="Heading2"/>
      </w:pPr>
      <w:r w:rsidRPr="0086539A">
        <w:t xml:space="preserve">The cost to Council of all payments, charges and reimbursements made under this policy will be publicly reported on a quarterly basis on the Council’s website. The quarterly report will be published within one month of the end of the quarter. </w:t>
      </w:r>
    </w:p>
    <w:p w14:paraId="562B31BE" w14:textId="014CDB71" w:rsidR="0086539A" w:rsidRPr="0086539A" w:rsidRDefault="0086539A" w:rsidP="004627DE">
      <w:pPr>
        <w:pStyle w:val="Heading2"/>
      </w:pPr>
      <w:r w:rsidRPr="0086539A">
        <w:t xml:space="preserve">Councillors will be provided </w:t>
      </w:r>
      <w:r w:rsidR="00B62612">
        <w:t xml:space="preserve">with </w:t>
      </w:r>
      <w:r w:rsidRPr="0086539A">
        <w:t xml:space="preserve">a copy of their quarterly expense report. </w:t>
      </w:r>
    </w:p>
    <w:p w14:paraId="52202D6C" w14:textId="5AA16A2B" w:rsidR="0086539A" w:rsidRPr="0086539A" w:rsidRDefault="0086539A" w:rsidP="004627DE">
      <w:pPr>
        <w:pStyle w:val="Heading2"/>
      </w:pPr>
      <w:r w:rsidRPr="0086539A">
        <w:t xml:space="preserve">Reports will identify costs for each Councillor </w:t>
      </w:r>
      <w:r w:rsidR="00616703" w:rsidRPr="0086539A">
        <w:t>including</w:t>
      </w:r>
      <w:r w:rsidR="00766463">
        <w:t>:</w:t>
      </w:r>
      <w:r w:rsidRPr="0086539A">
        <w:t xml:space="preserve"> </w:t>
      </w:r>
    </w:p>
    <w:p w14:paraId="377B7B8D" w14:textId="1CCD43C7" w:rsidR="0086539A" w:rsidRPr="0086539A" w:rsidRDefault="0086539A" w:rsidP="004627DE">
      <w:pPr>
        <w:pStyle w:val="Heading3"/>
      </w:pPr>
      <w:r w:rsidRPr="003F42E1">
        <w:t xml:space="preserve">Councillor </w:t>
      </w:r>
      <w:r w:rsidR="00FB2768">
        <w:t>a</w:t>
      </w:r>
      <w:r w:rsidRPr="003F42E1">
        <w:t>llowances,</w:t>
      </w:r>
      <w:r w:rsidRPr="0086539A">
        <w:t xml:space="preserve"> includes statutory allowances for the Mayor and Councillors, inclusive of any amount sacrificed into a complying superannuation </w:t>
      </w:r>
      <w:r w:rsidR="00616703" w:rsidRPr="0086539A">
        <w:t>fund.</w:t>
      </w:r>
      <w:r w:rsidRPr="0086539A">
        <w:t xml:space="preserve"> </w:t>
      </w:r>
    </w:p>
    <w:p w14:paraId="173F989B" w14:textId="6F2ED566" w:rsidR="0086539A" w:rsidRPr="0086539A" w:rsidRDefault="0086539A" w:rsidP="004627DE">
      <w:pPr>
        <w:pStyle w:val="Heading3"/>
      </w:pPr>
      <w:r w:rsidRPr="003F42E1">
        <w:t xml:space="preserve">Communication </w:t>
      </w:r>
      <w:r w:rsidR="00FB2768">
        <w:t>c</w:t>
      </w:r>
      <w:r w:rsidRPr="003F42E1">
        <w:t>osts,</w:t>
      </w:r>
      <w:r w:rsidRPr="004627DE">
        <w:t xml:space="preserve"> </w:t>
      </w:r>
      <w:r w:rsidRPr="0086539A">
        <w:t xml:space="preserve">includes monthly fees and usage costs associated with Councillor smart phone </w:t>
      </w:r>
      <w:r w:rsidR="00F13618">
        <w:t>and</w:t>
      </w:r>
      <w:r w:rsidRPr="0086539A">
        <w:t xml:space="preserve"> computer equipment. They do not include any charges reimbursed by </w:t>
      </w:r>
      <w:r w:rsidR="00616703" w:rsidRPr="0086539A">
        <w:t>Councillors.</w:t>
      </w:r>
      <w:r w:rsidRPr="0086539A">
        <w:t xml:space="preserve"> </w:t>
      </w:r>
    </w:p>
    <w:p w14:paraId="7DCE379D" w14:textId="6E9B39F5" w:rsidR="0086539A" w:rsidRPr="008D6DB9" w:rsidRDefault="0086539A" w:rsidP="004627DE">
      <w:pPr>
        <w:pStyle w:val="Heading3"/>
        <w:rPr>
          <w:bCs/>
        </w:rPr>
      </w:pPr>
      <w:r w:rsidRPr="008D6DB9">
        <w:rPr>
          <w:bCs/>
        </w:rPr>
        <w:t xml:space="preserve">Travel </w:t>
      </w:r>
      <w:r w:rsidR="00FB2768">
        <w:rPr>
          <w:bCs/>
        </w:rPr>
        <w:t>e</w:t>
      </w:r>
      <w:r w:rsidRPr="008D6DB9">
        <w:rPr>
          <w:bCs/>
        </w:rPr>
        <w:t>xpenses</w:t>
      </w:r>
      <w:r w:rsidR="00031DD4">
        <w:rPr>
          <w:bCs/>
        </w:rPr>
        <w:t>,</w:t>
      </w:r>
      <w:r w:rsidRPr="008D6DB9">
        <w:rPr>
          <w:bCs/>
        </w:rPr>
        <w:t xml:space="preserve"> includes taxi fares, public transport costs, reimbursement to Councillors for kilometres travelled in their private vehicles, airfares, accommodation and ancillary costs associated with travel for Council </w:t>
      </w:r>
      <w:r w:rsidR="00616703" w:rsidRPr="008D6DB9">
        <w:rPr>
          <w:bCs/>
        </w:rPr>
        <w:t>business.</w:t>
      </w:r>
      <w:r w:rsidRPr="008D6DB9">
        <w:rPr>
          <w:bCs/>
        </w:rPr>
        <w:t xml:space="preserve"> </w:t>
      </w:r>
    </w:p>
    <w:p w14:paraId="6B3882E9" w14:textId="60D9A6A6" w:rsidR="0086539A" w:rsidRPr="008D6DB9" w:rsidRDefault="0086539A" w:rsidP="004627DE">
      <w:pPr>
        <w:pStyle w:val="Heading3"/>
        <w:rPr>
          <w:bCs/>
        </w:rPr>
      </w:pPr>
      <w:r w:rsidRPr="008D6DB9">
        <w:rPr>
          <w:bCs/>
        </w:rPr>
        <w:t xml:space="preserve">Community </w:t>
      </w:r>
      <w:r w:rsidR="00FB2768">
        <w:rPr>
          <w:bCs/>
        </w:rPr>
        <w:t>r</w:t>
      </w:r>
      <w:r w:rsidRPr="008D6DB9">
        <w:rPr>
          <w:bCs/>
        </w:rPr>
        <w:t>epresentation</w:t>
      </w:r>
      <w:r w:rsidR="002A0762">
        <w:rPr>
          <w:bCs/>
        </w:rPr>
        <w:t>,</w:t>
      </w:r>
      <w:r w:rsidRPr="008D6DB9">
        <w:rPr>
          <w:bCs/>
        </w:rPr>
        <w:t xml:space="preserve"> includes cost of attendance at events while representing Council in an official capacity, such as community events, dinners, fundraisers, media events, and network </w:t>
      </w:r>
      <w:r w:rsidR="00616703" w:rsidRPr="008D6DB9">
        <w:rPr>
          <w:bCs/>
        </w:rPr>
        <w:t>meetings.</w:t>
      </w:r>
      <w:r w:rsidRPr="008D6DB9">
        <w:rPr>
          <w:bCs/>
        </w:rPr>
        <w:t xml:space="preserve"> </w:t>
      </w:r>
    </w:p>
    <w:p w14:paraId="72030EAA" w14:textId="18DB096C" w:rsidR="0086539A" w:rsidRPr="008D6DB9" w:rsidRDefault="0086539A" w:rsidP="004627DE">
      <w:pPr>
        <w:pStyle w:val="Heading3"/>
        <w:rPr>
          <w:bCs/>
        </w:rPr>
      </w:pPr>
      <w:r w:rsidRPr="008D6DB9">
        <w:rPr>
          <w:bCs/>
        </w:rPr>
        <w:t xml:space="preserve">Professional </w:t>
      </w:r>
      <w:r w:rsidR="00FB2768">
        <w:rPr>
          <w:bCs/>
        </w:rPr>
        <w:t>d</w:t>
      </w:r>
      <w:r w:rsidRPr="008D6DB9">
        <w:rPr>
          <w:bCs/>
        </w:rPr>
        <w:t>evelopment</w:t>
      </w:r>
      <w:r w:rsidR="002A0762">
        <w:rPr>
          <w:bCs/>
        </w:rPr>
        <w:t>,</w:t>
      </w:r>
      <w:r w:rsidRPr="008D6DB9">
        <w:rPr>
          <w:bCs/>
        </w:rPr>
        <w:t xml:space="preserve"> includes registration fees, travel and accommodation costs associated with attendance or participation in conferences or professional development programs and professional membership fees; and </w:t>
      </w:r>
    </w:p>
    <w:p w14:paraId="7A5690DB" w14:textId="260522EB" w:rsidR="0086539A" w:rsidRPr="0086539A" w:rsidRDefault="0086539A" w:rsidP="004627DE">
      <w:pPr>
        <w:pStyle w:val="Heading3"/>
      </w:pPr>
      <w:r w:rsidRPr="008D6DB9">
        <w:rPr>
          <w:bCs/>
        </w:rPr>
        <w:t xml:space="preserve">Other </w:t>
      </w:r>
      <w:r w:rsidR="00FB2768">
        <w:rPr>
          <w:bCs/>
        </w:rPr>
        <w:t>c</w:t>
      </w:r>
      <w:r w:rsidRPr="008D6DB9">
        <w:rPr>
          <w:bCs/>
        </w:rPr>
        <w:t>osts</w:t>
      </w:r>
      <w:r w:rsidR="002A0762">
        <w:rPr>
          <w:bCs/>
        </w:rPr>
        <w:t>,</w:t>
      </w:r>
      <w:r w:rsidRPr="008D6DB9">
        <w:rPr>
          <w:bCs/>
        </w:rPr>
        <w:t xml:space="preserve"> includes</w:t>
      </w:r>
      <w:r w:rsidRPr="008D6DB9">
        <w:t xml:space="preserve"> </w:t>
      </w:r>
      <w:r w:rsidRPr="0086539A">
        <w:t xml:space="preserve">carer expenses, other incidental expenditure incurred by Councillors in performing their Councillor role. </w:t>
      </w:r>
    </w:p>
    <w:p w14:paraId="162871CA" w14:textId="1F2449BC" w:rsidR="00590077" w:rsidRDefault="00410DDE" w:rsidP="004627DE">
      <w:pPr>
        <w:pStyle w:val="Heading2"/>
      </w:pPr>
      <w:r w:rsidRPr="00410DDE">
        <w:t xml:space="preserve">Following </w:t>
      </w:r>
      <w:r w:rsidRPr="00410DDE">
        <w:rPr>
          <w:bCs/>
        </w:rPr>
        <w:t>attendance at any conference approved by</w:t>
      </w:r>
      <w:r w:rsidRPr="00410DDE">
        <w:t xml:space="preserve"> Council resolution under the terms of this policy, Councillors should present a </w:t>
      </w:r>
      <w:r w:rsidR="002E72D8">
        <w:t>r</w:t>
      </w:r>
      <w:r w:rsidRPr="00410DDE">
        <w:t>eport to Council providing an overview of the conference program and its relevance to the Cit</w:t>
      </w:r>
      <w:r w:rsidR="009915B1">
        <w:t>y</w:t>
      </w:r>
      <w:r w:rsidRPr="00410DDE">
        <w:t>. Councillors should present this report to Council within two months of their return.</w:t>
      </w:r>
    </w:p>
    <w:p w14:paraId="4DECE67E" w14:textId="77777777" w:rsidR="004627DE" w:rsidRPr="004627DE" w:rsidRDefault="004627DE" w:rsidP="004627DE">
      <w:pPr>
        <w:pStyle w:val="Heading1"/>
        <w:numPr>
          <w:ilvl w:val="0"/>
          <w:numId w:val="0"/>
        </w:numPr>
        <w:ind w:left="397"/>
      </w:pPr>
    </w:p>
    <w:p w14:paraId="28A222EF" w14:textId="77777777" w:rsidR="00590077" w:rsidRDefault="00590077" w:rsidP="00590077">
      <w:pPr>
        <w:pStyle w:val="AttachmentHeading2"/>
      </w:pPr>
      <w:bookmarkStart w:id="12" w:name="_Toc511644877"/>
      <w:bookmarkStart w:id="13" w:name="_Toc527374259"/>
      <w:r w:rsidRPr="00670856">
        <w:t>Advice and assistance</w:t>
      </w:r>
      <w:bookmarkEnd w:id="12"/>
      <w:bookmarkEnd w:id="13"/>
    </w:p>
    <w:p w14:paraId="40A129E5" w14:textId="0E0867E3" w:rsidR="00030BBF" w:rsidRDefault="00590077" w:rsidP="00A57CAA">
      <w:pPr>
        <w:pStyle w:val="BodyText"/>
      </w:pPr>
      <w:r>
        <w:t xml:space="preserve">The </w:t>
      </w:r>
      <w:r w:rsidR="00A57CAA" w:rsidRPr="00A57CAA">
        <w:t>Chie</w:t>
      </w:r>
      <w:r w:rsidR="00A57CAA">
        <w:t>f Governance &amp; Risk Office</w:t>
      </w:r>
      <w:r w:rsidR="004A5070">
        <w:t>r</w:t>
      </w:r>
      <w:r>
        <w:t xml:space="preserve"> manages the provision of advice to the organisation regarding this policy.</w:t>
      </w:r>
      <w:bookmarkStart w:id="14" w:name="_Document_Management_Framework"/>
      <w:bookmarkStart w:id="15" w:name="_Toc527374260"/>
      <w:bookmarkEnd w:id="14"/>
    </w:p>
    <w:p w14:paraId="523FE659" w14:textId="2572CFF8" w:rsidR="00590077" w:rsidRDefault="00590077" w:rsidP="00590077">
      <w:pPr>
        <w:pStyle w:val="AttachmentHeading2"/>
      </w:pPr>
      <w:r>
        <w:t>Records</w:t>
      </w:r>
      <w:bookmarkEnd w:id="15"/>
    </w:p>
    <w:p w14:paraId="7874C343" w14:textId="54615CA0"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in accordance with its Records Information Management Policy</w:t>
      </w:r>
      <w:r w:rsidR="00867F3F">
        <w:t>.</w:t>
      </w:r>
    </w:p>
    <w:p w14:paraId="3F4415B8" w14:textId="495C82FD" w:rsidR="00590077" w:rsidRDefault="00590077" w:rsidP="00590077">
      <w:pPr>
        <w:pStyle w:val="AttachmentHeading2"/>
      </w:pPr>
      <w:bookmarkStart w:id="16" w:name="_Toc527374261"/>
      <w:r>
        <w:t>Review</w:t>
      </w:r>
      <w:bookmarkEnd w:id="16"/>
    </w:p>
    <w:p w14:paraId="4669D5B8" w14:textId="39BB63D5" w:rsidR="00185BA6" w:rsidRDefault="00590077" w:rsidP="009915B1">
      <w:pPr>
        <w:pStyle w:val="BodyText"/>
      </w:pPr>
      <w:r w:rsidRPr="00AA7AE3">
        <w:t xml:space="preserve">The City should review and, </w:t>
      </w:r>
      <w:r>
        <w:t xml:space="preserve">if necessary, amend this </w:t>
      </w:r>
      <w:r w:rsidR="00030BBF">
        <w:t>P</w:t>
      </w:r>
      <w:r>
        <w:t>olicy</w:t>
      </w:r>
      <w:r w:rsidRPr="00AA7AE3">
        <w:t xml:space="preserve"> </w:t>
      </w:r>
      <w:r w:rsidR="00EB62DD">
        <w:t xml:space="preserve">within </w:t>
      </w:r>
      <w:r w:rsidR="00495467">
        <w:t>three</w:t>
      </w:r>
      <w:r w:rsidR="00EB62DD">
        <w:t xml:space="preserve"> months of a General </w:t>
      </w:r>
      <w:r w:rsidR="00AB0220">
        <w:t>Council</w:t>
      </w:r>
      <w:r w:rsidR="00EB62DD">
        <w:t xml:space="preserve"> Election</w:t>
      </w:r>
      <w:r w:rsidR="004354E5">
        <w:t>.</w:t>
      </w:r>
      <w:r w:rsidR="00185BA6">
        <w:br w:type="page"/>
      </w:r>
    </w:p>
    <w:p w14:paraId="09BE979C" w14:textId="7A532C23" w:rsidR="00FB5158" w:rsidRDefault="00185BA6" w:rsidP="00185BA6">
      <w:pPr>
        <w:pStyle w:val="AttachmentHeading1"/>
        <w:framePr w:wrap="around"/>
      </w:pPr>
      <w:bookmarkStart w:id="17" w:name="_Toc210975347"/>
      <w:bookmarkStart w:id="18" w:name="_Hlk210972461"/>
      <w:r>
        <w:lastRenderedPageBreak/>
        <w:t>References</w:t>
      </w:r>
      <w:bookmarkEnd w:id="17"/>
    </w:p>
    <w:bookmarkEnd w:id="18"/>
    <w:p w14:paraId="3A152B3C" w14:textId="7CFB5EA2" w:rsidR="00185BA6" w:rsidRDefault="00185BA6" w:rsidP="00DF644E">
      <w:pPr>
        <w:pStyle w:val="BodyText"/>
        <w:rPr>
          <w:b/>
          <w:bCs/>
        </w:rPr>
      </w:pPr>
      <w:r>
        <w:rPr>
          <w:b/>
          <w:bCs/>
        </w:rPr>
        <w:t>Legislation</w:t>
      </w:r>
    </w:p>
    <w:p w14:paraId="3B022757" w14:textId="77777777" w:rsidR="00594DDB" w:rsidRPr="00547398" w:rsidRDefault="00594DDB" w:rsidP="00594DDB">
      <w:pPr>
        <w:pStyle w:val="BodyText"/>
        <w:rPr>
          <w:i/>
          <w:iCs/>
        </w:rPr>
      </w:pPr>
      <w:r w:rsidRPr="00547398">
        <w:rPr>
          <w:i/>
          <w:iCs/>
        </w:rPr>
        <w:t>Carers Recognition Act 2012</w:t>
      </w:r>
    </w:p>
    <w:p w14:paraId="5CAC1782" w14:textId="77777777" w:rsidR="00594DDB" w:rsidRPr="00547398" w:rsidRDefault="00594DDB" w:rsidP="00594DDB">
      <w:pPr>
        <w:pStyle w:val="BodyText"/>
        <w:rPr>
          <w:i/>
          <w:iCs/>
        </w:rPr>
      </w:pPr>
      <w:r w:rsidRPr="00547398">
        <w:rPr>
          <w:i/>
          <w:iCs/>
        </w:rPr>
        <w:t>Local Government Act 2020</w:t>
      </w:r>
    </w:p>
    <w:p w14:paraId="0C0F8DC3" w14:textId="55361640" w:rsidR="00941651" w:rsidRPr="00547398" w:rsidRDefault="00594DDB" w:rsidP="00DF644E">
      <w:pPr>
        <w:pStyle w:val="BodyText"/>
        <w:rPr>
          <w:i/>
          <w:iCs/>
        </w:rPr>
      </w:pPr>
      <w:r w:rsidRPr="00547398">
        <w:rPr>
          <w:i/>
          <w:iCs/>
        </w:rPr>
        <w:t>Workplace Injury Rehabilitation and Compensation Act 2013</w:t>
      </w:r>
    </w:p>
    <w:p w14:paraId="5914C150" w14:textId="3B729539" w:rsidR="00941651" w:rsidRDefault="00941651" w:rsidP="00DF644E">
      <w:pPr>
        <w:pStyle w:val="BodyText"/>
        <w:rPr>
          <w:b/>
          <w:bCs/>
        </w:rPr>
      </w:pPr>
      <w:r>
        <w:rPr>
          <w:b/>
          <w:bCs/>
        </w:rPr>
        <w:t>Other Documents</w:t>
      </w:r>
    </w:p>
    <w:p w14:paraId="5D99D6E0" w14:textId="6DFFD900" w:rsidR="00FE23E1" w:rsidRDefault="00FE23E1" w:rsidP="00DF644E">
      <w:pPr>
        <w:pStyle w:val="BodyText"/>
        <w:rPr>
          <w:b/>
          <w:bCs/>
          <w:i/>
          <w:iCs/>
          <w:highlight w:val="yellow"/>
        </w:rPr>
      </w:pPr>
      <w:r>
        <w:t>Records Information Management Policy</w:t>
      </w:r>
    </w:p>
    <w:p w14:paraId="1A62C845" w14:textId="12762E44" w:rsidR="00594DDB" w:rsidRDefault="00594DDB" w:rsidP="00594DDB">
      <w:pPr>
        <w:pStyle w:val="BodyText"/>
      </w:pPr>
      <w:r>
        <w:t>Model Councillor Code of Conduct</w:t>
      </w:r>
    </w:p>
    <w:p w14:paraId="5AA9C772" w14:textId="40A0CE9D" w:rsidR="00594DDB" w:rsidRDefault="00B07757" w:rsidP="00594DDB">
      <w:pPr>
        <w:pStyle w:val="BodyText"/>
      </w:pPr>
      <w:r>
        <w:t xml:space="preserve">Councillor </w:t>
      </w:r>
      <w:r w:rsidR="00594DDB">
        <w:t xml:space="preserve">Gifts </w:t>
      </w:r>
      <w:r>
        <w:t>Benefits</w:t>
      </w:r>
      <w:r w:rsidR="00594DDB">
        <w:t xml:space="preserve"> and Hospitality Policy</w:t>
      </w:r>
    </w:p>
    <w:p w14:paraId="3E554C16" w14:textId="479BF844" w:rsidR="00594DDB" w:rsidRDefault="00594DDB" w:rsidP="00594DDB">
      <w:pPr>
        <w:pStyle w:val="BodyText"/>
      </w:pPr>
      <w:r>
        <w:t xml:space="preserve">Child Safe Standards Management </w:t>
      </w:r>
      <w:r w:rsidR="00542FBF">
        <w:t>P</w:t>
      </w:r>
      <w:r>
        <w:t>olicy</w:t>
      </w:r>
    </w:p>
    <w:p w14:paraId="1A2C97B2" w14:textId="4FB8A811" w:rsidR="00BC31F6" w:rsidRDefault="00BC31F6" w:rsidP="00594DDB">
      <w:pPr>
        <w:pStyle w:val="BodyText"/>
      </w:pPr>
    </w:p>
    <w:p w14:paraId="0BB34503" w14:textId="77777777" w:rsidR="00594DDB" w:rsidRDefault="00594DDB" w:rsidP="00594DDB">
      <w:pPr>
        <w:pStyle w:val="BodyText"/>
      </w:pPr>
    </w:p>
    <w:p w14:paraId="69C92A1E" w14:textId="77777777" w:rsidR="00594DDB" w:rsidRDefault="00594DDB" w:rsidP="00594DDB">
      <w:pPr>
        <w:pStyle w:val="BodyText"/>
      </w:pPr>
    </w:p>
    <w:p w14:paraId="70906741" w14:textId="77777777" w:rsidR="00594DDB" w:rsidRDefault="00594DDB" w:rsidP="00594DDB">
      <w:pPr>
        <w:pStyle w:val="BodyText"/>
      </w:pPr>
    </w:p>
    <w:p w14:paraId="2841F32D" w14:textId="77777777" w:rsidR="00594DDB" w:rsidRDefault="00594DDB" w:rsidP="00594DDB">
      <w:pPr>
        <w:pStyle w:val="BodyText"/>
      </w:pPr>
    </w:p>
    <w:p w14:paraId="6F816DAE" w14:textId="77777777" w:rsidR="00594DDB" w:rsidRDefault="00594DDB" w:rsidP="00594DDB">
      <w:pPr>
        <w:pStyle w:val="BodyText"/>
      </w:pPr>
    </w:p>
    <w:p w14:paraId="31693991" w14:textId="77777777" w:rsidR="00594DDB" w:rsidRDefault="00594DDB" w:rsidP="00594DDB">
      <w:pPr>
        <w:pStyle w:val="BodyText"/>
      </w:pPr>
    </w:p>
    <w:p w14:paraId="19CE44F7" w14:textId="77777777" w:rsidR="00594DDB" w:rsidRDefault="00594DDB" w:rsidP="00594DDB">
      <w:pPr>
        <w:pStyle w:val="BodyText"/>
      </w:pPr>
    </w:p>
    <w:p w14:paraId="25E8713F" w14:textId="77777777" w:rsidR="00594DDB" w:rsidRDefault="00594DDB" w:rsidP="00594DDB">
      <w:pPr>
        <w:pStyle w:val="BodyText"/>
      </w:pPr>
    </w:p>
    <w:p w14:paraId="6A2C25CA" w14:textId="77777777" w:rsidR="00594DDB" w:rsidRDefault="00594DDB" w:rsidP="00594DDB">
      <w:pPr>
        <w:pStyle w:val="BodyText"/>
      </w:pPr>
    </w:p>
    <w:p w14:paraId="73DFD800" w14:textId="77777777" w:rsidR="00594DDB" w:rsidRDefault="00594DDB" w:rsidP="00594DDB">
      <w:pPr>
        <w:pStyle w:val="BodyText"/>
      </w:pPr>
    </w:p>
    <w:p w14:paraId="3F0C76FC" w14:textId="77777777" w:rsidR="00594DDB" w:rsidRDefault="00594DDB" w:rsidP="00594DDB">
      <w:pPr>
        <w:pStyle w:val="BodyText"/>
      </w:pPr>
    </w:p>
    <w:p w14:paraId="3CAAE289" w14:textId="77777777" w:rsidR="00594DDB" w:rsidRDefault="00594DDB" w:rsidP="00594DDB">
      <w:pPr>
        <w:pStyle w:val="BodyText"/>
      </w:pPr>
    </w:p>
    <w:p w14:paraId="52F229E1" w14:textId="77777777" w:rsidR="00594DDB" w:rsidRDefault="00594DDB" w:rsidP="00594DDB">
      <w:pPr>
        <w:pStyle w:val="BodyText"/>
      </w:pPr>
    </w:p>
    <w:p w14:paraId="646DEF44" w14:textId="77777777" w:rsidR="00594DDB" w:rsidRDefault="00594DDB" w:rsidP="00594DDB">
      <w:pPr>
        <w:pStyle w:val="BodyText"/>
      </w:pPr>
    </w:p>
    <w:p w14:paraId="355DB109" w14:textId="77777777" w:rsidR="00594DDB" w:rsidRDefault="00594DDB" w:rsidP="00594DDB">
      <w:pPr>
        <w:pStyle w:val="BodyText"/>
      </w:pPr>
    </w:p>
    <w:p w14:paraId="2BCC2690" w14:textId="77777777" w:rsidR="00594DDB" w:rsidRDefault="00594DDB" w:rsidP="00594DDB">
      <w:pPr>
        <w:pStyle w:val="BodyText"/>
      </w:pPr>
    </w:p>
    <w:p w14:paraId="03E807E5" w14:textId="77777777" w:rsidR="00594DDB" w:rsidRDefault="00594DDB" w:rsidP="00594DDB">
      <w:pPr>
        <w:pStyle w:val="BodyText"/>
      </w:pPr>
    </w:p>
    <w:p w14:paraId="0AA4A1E5" w14:textId="77777777" w:rsidR="00594DDB" w:rsidRDefault="00594DDB" w:rsidP="00594DDB">
      <w:pPr>
        <w:pStyle w:val="BodyText"/>
      </w:pPr>
    </w:p>
    <w:p w14:paraId="7BDE042F" w14:textId="77777777" w:rsidR="00594DDB" w:rsidRDefault="00594DDB" w:rsidP="00594DDB">
      <w:pPr>
        <w:pStyle w:val="BodyText"/>
      </w:pPr>
    </w:p>
    <w:p w14:paraId="43EFBBBB" w14:textId="75B70A70" w:rsidR="00594DDB" w:rsidRDefault="00594DDB" w:rsidP="00811795">
      <w:pPr>
        <w:pStyle w:val="AttachmentHeading1"/>
        <w:framePr w:w="0" w:hSpace="0" w:vSpace="0" w:wrap="auto" w:vAnchor="margin" w:hAnchor="text" w:xAlign="left" w:yAlign="inline"/>
        <w:jc w:val="left"/>
      </w:pPr>
      <w:bookmarkStart w:id="19" w:name="_Toc210975348"/>
      <w:bookmarkStart w:id="20" w:name="_Hlk210973790"/>
      <w:r>
        <w:lastRenderedPageBreak/>
        <w:t>Appendix 1</w:t>
      </w:r>
      <w:r w:rsidR="00903EA7">
        <w:t>: Eligible out of pocket expenses</w:t>
      </w:r>
      <w:bookmarkEnd w:id="19"/>
    </w:p>
    <w:bookmarkEnd w:id="20"/>
    <w:p w14:paraId="13C91A29" w14:textId="77777777" w:rsidR="00BF4452" w:rsidRPr="00BF4452" w:rsidRDefault="00BF4452" w:rsidP="008970E6">
      <w:pPr>
        <w:spacing w:before="110" w:after="240" w:line="270" w:lineRule="atLeast"/>
        <w:jc w:val="left"/>
        <w:rPr>
          <w:rFonts w:cstheme="minorHAnsi"/>
          <w:color w:val="231F20" w:themeColor="text1"/>
        </w:rPr>
      </w:pPr>
      <w:r w:rsidRPr="00BF4452">
        <w:rPr>
          <w:rFonts w:cstheme="minorHAnsi"/>
          <w:color w:val="231F20" w:themeColor="text1"/>
        </w:rPr>
        <w:t>The following out-of-pocket expenses are eligible for reimbursement pursuant to the requirements of section 40(1)(a), (b) and (c) of the Act.</w:t>
      </w:r>
    </w:p>
    <w:p w14:paraId="24FD6293" w14:textId="70D3268D" w:rsidR="00BF4452" w:rsidRPr="008B5CBC" w:rsidRDefault="00BF4452" w:rsidP="008B5CBC">
      <w:pPr>
        <w:pStyle w:val="Heading1"/>
        <w:numPr>
          <w:ilvl w:val="0"/>
          <w:numId w:val="37"/>
        </w:numPr>
        <w:rPr>
          <w:rFonts w:cstheme="majorHAnsi"/>
          <w:b w:val="0"/>
          <w:spacing w:val="0"/>
          <w:szCs w:val="24"/>
        </w:rPr>
      </w:pPr>
      <w:r w:rsidRPr="00391919">
        <w:t>CONFERENCES</w:t>
      </w:r>
      <w:r w:rsidR="00105CB5" w:rsidRPr="008B5CBC">
        <w:rPr>
          <w:rFonts w:cstheme="majorHAnsi"/>
          <w:spacing w:val="0"/>
          <w:szCs w:val="24"/>
        </w:rPr>
        <w:t xml:space="preserve">, </w:t>
      </w:r>
      <w:r w:rsidRPr="008B5CBC">
        <w:rPr>
          <w:rFonts w:cstheme="majorHAnsi"/>
          <w:spacing w:val="0"/>
          <w:szCs w:val="24"/>
        </w:rPr>
        <w:t>SEMINARS</w:t>
      </w:r>
      <w:r w:rsidR="00594B8D" w:rsidRPr="008B5CBC">
        <w:rPr>
          <w:rFonts w:cstheme="majorHAnsi"/>
          <w:spacing w:val="0"/>
          <w:szCs w:val="24"/>
        </w:rPr>
        <w:t xml:space="preserve"> AND</w:t>
      </w:r>
      <w:r w:rsidRPr="008B5CBC">
        <w:rPr>
          <w:rFonts w:cstheme="majorHAnsi"/>
          <w:spacing w:val="0"/>
          <w:szCs w:val="24"/>
        </w:rPr>
        <w:t xml:space="preserve"> </w:t>
      </w:r>
      <w:r w:rsidR="00594B8D" w:rsidRPr="008B5CBC">
        <w:rPr>
          <w:rFonts w:cstheme="majorHAnsi"/>
          <w:spacing w:val="0"/>
          <w:szCs w:val="24"/>
        </w:rPr>
        <w:t>TRAINING</w:t>
      </w:r>
    </w:p>
    <w:p w14:paraId="48CD4269" w14:textId="4EC415DC" w:rsidR="0058477F" w:rsidRDefault="0058477F" w:rsidP="0058477F">
      <w:pPr>
        <w:pStyle w:val="BodyText"/>
      </w:pPr>
      <w:r>
        <w:t>Councillors will be regularly provided with details of recognised peak body and/or industry approved conferences</w:t>
      </w:r>
      <w:r w:rsidR="00594B8D">
        <w:t>,</w:t>
      </w:r>
      <w:r w:rsidR="004F1DCC">
        <w:t xml:space="preserve"> </w:t>
      </w:r>
      <w:r>
        <w:t>seminars</w:t>
      </w:r>
      <w:r w:rsidR="00594B8D">
        <w:t xml:space="preserve"> and training</w:t>
      </w:r>
      <w:r>
        <w:t xml:space="preserve"> for their reference and attention. </w:t>
      </w:r>
    </w:p>
    <w:p w14:paraId="05799B27" w14:textId="168AF2AA" w:rsidR="0058477F" w:rsidRDefault="0058477F" w:rsidP="0058477F">
      <w:pPr>
        <w:pStyle w:val="BodyText"/>
      </w:pPr>
      <w:r>
        <w:t>Council will meet the cost of registration fees, accommodation, travel expenses, meals and other incidental</w:t>
      </w:r>
      <w:r w:rsidR="00163581">
        <w:t>s</w:t>
      </w:r>
      <w:r>
        <w:t xml:space="preserve"> associated with authorised attendance at conferences</w:t>
      </w:r>
      <w:r w:rsidR="00594B8D">
        <w:t>,</w:t>
      </w:r>
      <w:r w:rsidR="009F4A0E">
        <w:t xml:space="preserve"> </w:t>
      </w:r>
      <w:r>
        <w:t>seminars</w:t>
      </w:r>
      <w:r w:rsidR="00594B8D">
        <w:t xml:space="preserve"> and training</w:t>
      </w:r>
      <w:r>
        <w:t xml:space="preserve">. </w:t>
      </w:r>
    </w:p>
    <w:p w14:paraId="4335FD67" w14:textId="18EC3EB1" w:rsidR="00F72FAA" w:rsidRDefault="00F72FAA" w:rsidP="0058477F">
      <w:pPr>
        <w:pStyle w:val="BodyText"/>
      </w:pPr>
      <w:r w:rsidRPr="00F72FAA">
        <w:t>T</w:t>
      </w:r>
      <w:r w:rsidRPr="00BA701A">
        <w:t xml:space="preserve">he aggregate expenditure </w:t>
      </w:r>
      <w:r w:rsidR="00163581">
        <w:t>per councillor</w:t>
      </w:r>
      <w:r w:rsidRPr="00BA701A">
        <w:t xml:space="preserve"> to attend such </w:t>
      </w:r>
      <w:r w:rsidR="00D9493B">
        <w:t>conferences</w:t>
      </w:r>
      <w:r w:rsidR="00651415">
        <w:t xml:space="preserve"> and seminars</w:t>
      </w:r>
      <w:r w:rsidRPr="00BA701A">
        <w:t xml:space="preserve"> does not exceed $3</w:t>
      </w:r>
      <w:r w:rsidR="00D9493B">
        <w:t>,5</w:t>
      </w:r>
      <w:r w:rsidRPr="00BA701A">
        <w:t xml:space="preserve">00 per </w:t>
      </w:r>
      <w:r w:rsidR="00616703" w:rsidRPr="00BA701A">
        <w:t>annum.</w:t>
      </w:r>
    </w:p>
    <w:p w14:paraId="145F09AB" w14:textId="77777777" w:rsidR="007950BD" w:rsidRDefault="007950BD" w:rsidP="00272E86">
      <w:pPr>
        <w:pStyle w:val="BodyText"/>
      </w:pPr>
      <w:r>
        <w:t>The $3,500 limit only applies to the actual cost of the meeting, conference or training program and does not include the cost of meals, accommodation and travel. All additional expenses form part of the Councillors $3000 allowance to attend events and functions and support the performance of the role of Councillor.</w:t>
      </w:r>
    </w:p>
    <w:p w14:paraId="2541D4F3" w14:textId="48AC0B21" w:rsidR="0058477F" w:rsidRDefault="0058477F" w:rsidP="008970E6">
      <w:pPr>
        <w:pStyle w:val="BodyText"/>
        <w:spacing w:after="0"/>
      </w:pPr>
      <w:r>
        <w:t>A Councillor’s attendance at a particular conference or seminar will be assessed against the following criteria</w:t>
      </w:r>
      <w:r w:rsidR="00F669F4">
        <w:t xml:space="preserve"> by the responsible officer</w:t>
      </w:r>
      <w:r>
        <w:t xml:space="preserve">: </w:t>
      </w:r>
    </w:p>
    <w:p w14:paraId="69934771" w14:textId="542F84F7" w:rsidR="0058477F" w:rsidRDefault="0058477F" w:rsidP="00D4280A">
      <w:pPr>
        <w:pStyle w:val="BodyText"/>
        <w:numPr>
          <w:ilvl w:val="0"/>
          <w:numId w:val="27"/>
        </w:numPr>
        <w:spacing w:before="120" w:after="120" w:line="270" w:lineRule="atLeast"/>
        <w:jc w:val="left"/>
      </w:pPr>
      <w:r>
        <w:t xml:space="preserve">course topic, content, location, date and </w:t>
      </w:r>
      <w:r w:rsidR="00616703">
        <w:t>duration.</w:t>
      </w:r>
      <w:r>
        <w:t xml:space="preserve"> </w:t>
      </w:r>
    </w:p>
    <w:p w14:paraId="522899BC" w14:textId="6C1A8CBA" w:rsidR="0058477F" w:rsidRDefault="0058477F" w:rsidP="00D4280A">
      <w:pPr>
        <w:pStyle w:val="BodyText"/>
        <w:numPr>
          <w:ilvl w:val="0"/>
          <w:numId w:val="27"/>
        </w:numPr>
        <w:spacing w:before="120" w:after="120" w:line="270" w:lineRule="atLeast"/>
        <w:jc w:val="left"/>
      </w:pPr>
      <w:r>
        <w:t xml:space="preserve">relevance of conference to Council business and the Councillor’s personal development </w:t>
      </w:r>
      <w:r w:rsidR="00D94675">
        <w:t>requirements.</w:t>
      </w:r>
      <w:r>
        <w:t xml:space="preserve"> </w:t>
      </w:r>
    </w:p>
    <w:p w14:paraId="7A9E9969" w14:textId="050251F4" w:rsidR="0058477F" w:rsidRDefault="0058477F" w:rsidP="00D4280A">
      <w:pPr>
        <w:pStyle w:val="BodyText"/>
        <w:numPr>
          <w:ilvl w:val="0"/>
          <w:numId w:val="27"/>
        </w:numPr>
        <w:spacing w:before="120" w:after="120" w:line="270" w:lineRule="atLeast"/>
        <w:jc w:val="left"/>
      </w:pPr>
      <w:r>
        <w:t xml:space="preserve">analysis of the costs including the course, course material, travel and accommodation for the Councillor; and </w:t>
      </w:r>
    </w:p>
    <w:p w14:paraId="0638E769" w14:textId="091E7A5B" w:rsidR="007A1CDC" w:rsidRDefault="0058477F" w:rsidP="00D4280A">
      <w:pPr>
        <w:pStyle w:val="BodyText"/>
        <w:numPr>
          <w:ilvl w:val="0"/>
          <w:numId w:val="27"/>
        </w:numPr>
        <w:spacing w:before="120" w:after="120" w:line="270" w:lineRule="atLeast"/>
        <w:jc w:val="left"/>
      </w:pPr>
      <w:r>
        <w:t xml:space="preserve">benefits expected to result from attendance. </w:t>
      </w:r>
    </w:p>
    <w:p w14:paraId="1D01FF31" w14:textId="0AC52B7C" w:rsidR="0032339E" w:rsidRDefault="00594B8D" w:rsidP="0058477F">
      <w:pPr>
        <w:pStyle w:val="BodyText"/>
      </w:pPr>
      <w:r w:rsidRPr="00594B8D">
        <w:t xml:space="preserve">With the CEO’s approval, a Councillor may elect to use the </w:t>
      </w:r>
      <w:r w:rsidR="003234F2" w:rsidRPr="00594B8D">
        <w:t>full-term</w:t>
      </w:r>
      <w:r w:rsidRPr="00594B8D">
        <w:t xml:space="preserve"> allowance in a single payment for a significant course or qualification. </w:t>
      </w:r>
    </w:p>
    <w:p w14:paraId="5FE2F248" w14:textId="6FB16BB6" w:rsidR="00B97735" w:rsidRPr="00315984" w:rsidRDefault="00315984" w:rsidP="003850E7">
      <w:pPr>
        <w:pStyle w:val="Heading2"/>
        <w:rPr>
          <w:rFonts w:asciiTheme="majorHAnsi" w:hAnsiTheme="majorHAnsi"/>
          <w:b/>
          <w:caps/>
          <w:color w:val="003263" w:themeColor="text2"/>
          <w:sz w:val="24"/>
        </w:rPr>
      </w:pPr>
      <w:r>
        <w:rPr>
          <w:rFonts w:asciiTheme="majorHAnsi" w:hAnsiTheme="majorHAnsi"/>
          <w:b/>
          <w:caps/>
          <w:color w:val="003263" w:themeColor="text2"/>
          <w:sz w:val="24"/>
        </w:rPr>
        <w:t>GOVERNMENT AND PEAK BODY ATTENDANCES</w:t>
      </w:r>
      <w:r w:rsidR="003850E7">
        <w:rPr>
          <w:rFonts w:asciiTheme="majorHAnsi" w:hAnsiTheme="majorHAnsi"/>
          <w:b/>
          <w:caps/>
          <w:color w:val="003263" w:themeColor="text2"/>
          <w:sz w:val="24"/>
        </w:rPr>
        <w:t xml:space="preserve"> </w:t>
      </w:r>
    </w:p>
    <w:p w14:paraId="392C8101" w14:textId="77777777" w:rsidR="00000587" w:rsidRPr="00B4585A" w:rsidRDefault="00000587" w:rsidP="00315984">
      <w:pPr>
        <w:ind w:left="360"/>
      </w:pPr>
      <w:r w:rsidRPr="00B4585A">
        <w:t>Councillors may attend conferences, seminars, meetings or training arranged by:</w:t>
      </w:r>
    </w:p>
    <w:p w14:paraId="7B5DD63B" w14:textId="6A4092C5" w:rsidR="00000587" w:rsidRPr="00B4585A" w:rsidRDefault="00000587" w:rsidP="00D4280A">
      <w:pPr>
        <w:pStyle w:val="BodyText"/>
        <w:numPr>
          <w:ilvl w:val="0"/>
          <w:numId w:val="27"/>
        </w:numPr>
        <w:spacing w:before="120" w:after="120" w:line="270" w:lineRule="atLeast"/>
        <w:jc w:val="left"/>
      </w:pPr>
      <w:r w:rsidRPr="00B4585A">
        <w:t>Local Government peak bodies</w:t>
      </w:r>
      <w:r>
        <w:t xml:space="preserve"> in which the Council holds current membership</w:t>
      </w:r>
      <w:r w:rsidR="00FD26C9">
        <w:t xml:space="preserve"> or association</w:t>
      </w:r>
      <w:r w:rsidRPr="00B4585A">
        <w:t xml:space="preserve"> (e.g. MAV, ALGA, ALGWA);</w:t>
      </w:r>
    </w:p>
    <w:p w14:paraId="59F09197" w14:textId="77777777" w:rsidR="00000587" w:rsidRPr="00B4585A" w:rsidRDefault="00000587" w:rsidP="00D4280A">
      <w:pPr>
        <w:pStyle w:val="BodyText"/>
        <w:numPr>
          <w:ilvl w:val="0"/>
          <w:numId w:val="27"/>
        </w:numPr>
        <w:spacing w:before="120" w:after="120" w:line="270" w:lineRule="atLeast"/>
        <w:jc w:val="left"/>
      </w:pPr>
      <w:r w:rsidRPr="00B4585A">
        <w:t>State, Federal or Local Government authorities; or</w:t>
      </w:r>
    </w:p>
    <w:p w14:paraId="7D0E26F1" w14:textId="77777777" w:rsidR="00000587" w:rsidRPr="00B4585A" w:rsidRDefault="00000587" w:rsidP="00D4280A">
      <w:pPr>
        <w:pStyle w:val="BodyText"/>
        <w:numPr>
          <w:ilvl w:val="0"/>
          <w:numId w:val="27"/>
        </w:numPr>
        <w:spacing w:before="120" w:after="120" w:line="270" w:lineRule="atLeast"/>
        <w:jc w:val="left"/>
      </w:pPr>
      <w:r w:rsidRPr="00B4585A">
        <w:t>The Chief Executive Officer or Mayor.</w:t>
      </w:r>
    </w:p>
    <w:p w14:paraId="22F8EAA2" w14:textId="77777777" w:rsidR="00000587" w:rsidRPr="00B4585A" w:rsidRDefault="00000587" w:rsidP="00315984">
      <w:pPr>
        <w:ind w:left="360"/>
      </w:pPr>
      <w:r w:rsidRPr="00B4585A">
        <w:t>Attendance at such programs:</w:t>
      </w:r>
    </w:p>
    <w:p w14:paraId="424DFEBA" w14:textId="77777777" w:rsidR="00000587" w:rsidRPr="00D953B7" w:rsidRDefault="00000587" w:rsidP="0089244F">
      <w:pPr>
        <w:pStyle w:val="BodyText"/>
        <w:numPr>
          <w:ilvl w:val="0"/>
          <w:numId w:val="27"/>
        </w:numPr>
        <w:spacing w:before="120" w:after="120" w:line="270" w:lineRule="atLeast"/>
        <w:jc w:val="left"/>
      </w:pPr>
      <w:r w:rsidRPr="00D953B7">
        <w:t>Is not subject to the $3,500 annual limit referenced elsewhere in this policy; and</w:t>
      </w:r>
    </w:p>
    <w:p w14:paraId="4531F00D" w14:textId="77777777" w:rsidR="00000587" w:rsidRPr="00D953B7" w:rsidRDefault="00000587" w:rsidP="0089244F">
      <w:pPr>
        <w:pStyle w:val="BodyText"/>
        <w:numPr>
          <w:ilvl w:val="0"/>
          <w:numId w:val="27"/>
        </w:numPr>
        <w:spacing w:before="120" w:after="120" w:line="270" w:lineRule="atLeast"/>
        <w:jc w:val="left"/>
      </w:pPr>
      <w:r w:rsidRPr="00D953B7">
        <w:t>Must be approved by the Mayor and the Chief Executive Officer upon written request from the Councillor.</w:t>
      </w:r>
    </w:p>
    <w:p w14:paraId="27D2EB54" w14:textId="77777777" w:rsidR="00000587" w:rsidRDefault="00000587" w:rsidP="00315984">
      <w:pPr>
        <w:ind w:left="360"/>
      </w:pPr>
      <w:r w:rsidRPr="00D953B7">
        <w:t>There is no prescribed individual expenditure limit for these attendances; however, approval will be subject to available budget.</w:t>
      </w:r>
    </w:p>
    <w:p w14:paraId="2A701344" w14:textId="77777777" w:rsidR="00E510AF" w:rsidRPr="00B4585A" w:rsidRDefault="00E510AF" w:rsidP="00315984">
      <w:pPr>
        <w:ind w:left="360"/>
      </w:pPr>
    </w:p>
    <w:p w14:paraId="04A21E1C" w14:textId="320F51A8" w:rsidR="00AB3F09" w:rsidRDefault="00000587" w:rsidP="00315984">
      <w:pPr>
        <w:ind w:left="360"/>
      </w:pPr>
      <w:r w:rsidRPr="00B4585A">
        <w:t>All associated costs will be recorded and published in quarterly expense reporting.</w:t>
      </w:r>
    </w:p>
    <w:p w14:paraId="611897E6" w14:textId="77777777" w:rsidR="009573AC" w:rsidRDefault="009573AC" w:rsidP="00315984">
      <w:pPr>
        <w:ind w:left="360"/>
      </w:pPr>
    </w:p>
    <w:p w14:paraId="2DBFD06A" w14:textId="77777777" w:rsidR="00894888" w:rsidRDefault="00894888" w:rsidP="00315984">
      <w:pPr>
        <w:ind w:left="360"/>
      </w:pPr>
    </w:p>
    <w:p w14:paraId="00BD7803" w14:textId="075BB773" w:rsidR="005D7C9A" w:rsidRPr="005D7C9A" w:rsidRDefault="006E28ED" w:rsidP="005D7C9A">
      <w:pPr>
        <w:pStyle w:val="Heading2"/>
        <w:rPr>
          <w:rFonts w:asciiTheme="majorHAnsi" w:hAnsiTheme="majorHAnsi"/>
          <w:b/>
          <w:caps/>
          <w:color w:val="003263" w:themeColor="text2"/>
          <w:sz w:val="24"/>
        </w:rPr>
      </w:pPr>
      <w:r>
        <w:rPr>
          <w:rFonts w:asciiTheme="majorHAnsi" w:hAnsiTheme="majorHAnsi"/>
          <w:b/>
          <w:caps/>
          <w:color w:val="003263" w:themeColor="text2"/>
          <w:sz w:val="24"/>
        </w:rPr>
        <w:lastRenderedPageBreak/>
        <w:t xml:space="preserve">MUNICIPAL ASSOCIATION OF VICTORIA (MAV) </w:t>
      </w:r>
      <w:r w:rsidR="00A64E93">
        <w:rPr>
          <w:rFonts w:asciiTheme="majorHAnsi" w:hAnsiTheme="majorHAnsi"/>
          <w:b/>
          <w:caps/>
          <w:color w:val="003263" w:themeColor="text2"/>
          <w:sz w:val="24"/>
        </w:rPr>
        <w:t>REPRESENTATION</w:t>
      </w:r>
    </w:p>
    <w:p w14:paraId="574B39D4" w14:textId="57C6999D" w:rsidR="006E28ED" w:rsidRPr="00B4585A" w:rsidRDefault="006E28ED" w:rsidP="002A19E7">
      <w:pPr>
        <w:ind w:left="397"/>
      </w:pPr>
      <w:r w:rsidRPr="00B4585A">
        <w:t>Out-of-pocket expenses incurred by the appointed Councillor delegate (or sub-delegate) to attend Municipal Association of Victoria (MAV) State Council meetings and Annual General Meetings will be reimbursed by Council and are not subject to the $3,500 annual limit referenced elsewhere in this policy.</w:t>
      </w:r>
    </w:p>
    <w:p w14:paraId="1006276D" w14:textId="7BF66B9B" w:rsidR="00372B93" w:rsidRDefault="00372B93" w:rsidP="005D7C9A">
      <w:pPr>
        <w:ind w:left="360"/>
      </w:pPr>
    </w:p>
    <w:p w14:paraId="03C6F990" w14:textId="28342BE7" w:rsidR="00BA701A" w:rsidRPr="008B5CBC" w:rsidRDefault="008F097A" w:rsidP="008B5CBC">
      <w:pPr>
        <w:pStyle w:val="Heading1"/>
        <w:rPr>
          <w:rFonts w:cstheme="majorHAnsi"/>
          <w:b w:val="0"/>
          <w:color w:val="003263" w:themeColor="accent2"/>
          <w:szCs w:val="24"/>
        </w:rPr>
      </w:pPr>
      <w:r w:rsidRPr="00391919">
        <w:t xml:space="preserve">COUNCILLOR ATTENDANCE </w:t>
      </w:r>
      <w:r w:rsidR="00DA2305">
        <w:t>in a representative capacity</w:t>
      </w:r>
      <w:r w:rsidRPr="00391919">
        <w:t xml:space="preserve"> </w:t>
      </w:r>
    </w:p>
    <w:p w14:paraId="608ACD9D" w14:textId="5C38995A" w:rsidR="008A6627" w:rsidRDefault="00BA701A" w:rsidP="00BA701A">
      <w:pPr>
        <w:pStyle w:val="BodyText"/>
      </w:pPr>
      <w:r w:rsidRPr="00BA701A">
        <w:t xml:space="preserve">Out-of-pocket expenses for Councillors’ attendance at meetings, events or functions where they are representing their </w:t>
      </w:r>
      <w:r w:rsidR="00D94675" w:rsidRPr="00BA701A">
        <w:t>community,</w:t>
      </w:r>
      <w:r w:rsidRPr="00BA701A">
        <w:t xml:space="preserve"> or the Council will be reimbursed by the City: </w:t>
      </w:r>
    </w:p>
    <w:p w14:paraId="6A6A031F" w14:textId="20464D6E" w:rsidR="00BA701A" w:rsidRPr="00BA701A" w:rsidRDefault="008A6627" w:rsidP="00BA701A">
      <w:pPr>
        <w:pStyle w:val="BodyText"/>
      </w:pPr>
      <w:bookmarkStart w:id="21" w:name="_Hlk210973216"/>
      <w:r>
        <w:t>T</w:t>
      </w:r>
      <w:r w:rsidR="00BA701A" w:rsidRPr="00BA701A">
        <w:t xml:space="preserve">he aggregate expenditure to attend such meetings, events or functions does not exceed $3000 per annum; </w:t>
      </w:r>
      <w:bookmarkEnd w:id="21"/>
      <w:r w:rsidR="00BA701A" w:rsidRPr="00BA701A">
        <w:t>and</w:t>
      </w:r>
      <w:r w:rsidR="00555BF2">
        <w:t xml:space="preserve"> </w:t>
      </w:r>
      <w:r w:rsidR="00BA701A" w:rsidRPr="00BA701A">
        <w:t>provided that the primary purpose of attendance by a Councillor at the meeting, event or function must be:</w:t>
      </w:r>
    </w:p>
    <w:p w14:paraId="17DBE0D2" w14:textId="6952A4FB" w:rsidR="00555BF2" w:rsidRDefault="00BA701A" w:rsidP="008B5CBC">
      <w:pPr>
        <w:pStyle w:val="BodyText"/>
        <w:numPr>
          <w:ilvl w:val="0"/>
          <w:numId w:val="27"/>
        </w:numPr>
        <w:spacing w:before="120" w:after="120" w:line="270" w:lineRule="atLeast"/>
        <w:jc w:val="left"/>
      </w:pPr>
      <w:r w:rsidRPr="00BA701A">
        <w:t>to officially represent the Council or to perform their role as Councillor; and</w:t>
      </w:r>
      <w:r w:rsidR="005728C5">
        <w:t xml:space="preserve"> </w:t>
      </w:r>
      <w:r w:rsidRPr="00BA701A">
        <w:t>in compliance with sections 40(1)(b) and (c) of the Act; and</w:t>
      </w:r>
    </w:p>
    <w:p w14:paraId="18C9037B" w14:textId="77777777" w:rsidR="00736595" w:rsidRDefault="00BA701A" w:rsidP="008B5CBC">
      <w:pPr>
        <w:pStyle w:val="BodyText"/>
        <w:numPr>
          <w:ilvl w:val="0"/>
          <w:numId w:val="27"/>
        </w:numPr>
        <w:spacing w:before="120" w:after="120" w:line="270" w:lineRule="atLeast"/>
        <w:jc w:val="left"/>
      </w:pPr>
      <w:r w:rsidRPr="00BA701A">
        <w:t xml:space="preserve">where hospitality is incidental to the attendance, event or function and not the primary purpose for the attendance. </w:t>
      </w:r>
    </w:p>
    <w:p w14:paraId="24C3548A" w14:textId="5AFFD4A0" w:rsidR="00BA701A" w:rsidRDefault="00BA701A" w:rsidP="008B5CBC">
      <w:pPr>
        <w:pStyle w:val="BodyText"/>
        <w:spacing w:before="120"/>
      </w:pPr>
      <w:r w:rsidRPr="00BA701A">
        <w:t xml:space="preserve">Council recognises that the role of Mayor carries the expectation that the incumbent will represent Council at events. Therefore, the $3000 limit set out above does not apply to attendances at any activities specific to the role of the Mayor, or any Councillor attending </w:t>
      </w:r>
      <w:r w:rsidR="00736595">
        <w:t>an event</w:t>
      </w:r>
      <w:r w:rsidRPr="00BA701A">
        <w:t xml:space="preserve"> on behalf of the Mayor</w:t>
      </w:r>
      <w:r w:rsidR="008A1F98">
        <w:t>.</w:t>
      </w:r>
    </w:p>
    <w:p w14:paraId="0EE15216" w14:textId="1B5CC205" w:rsidR="00BA701A" w:rsidRPr="00112900" w:rsidRDefault="0065019C" w:rsidP="008B5CBC">
      <w:pPr>
        <w:pStyle w:val="Heading1"/>
        <w:rPr>
          <w:rFonts w:cstheme="majorHAnsi"/>
          <w:b w:val="0"/>
          <w:color w:val="003263" w:themeColor="accent2"/>
          <w:szCs w:val="24"/>
        </w:rPr>
      </w:pPr>
      <w:r w:rsidRPr="00391919">
        <w:t>FUNDRAISING EVENTS</w:t>
      </w:r>
    </w:p>
    <w:p w14:paraId="7516BDA0" w14:textId="55436459" w:rsidR="00BA701A" w:rsidRDefault="00BA701A" w:rsidP="008B5CBC">
      <w:pPr>
        <w:pStyle w:val="BodyText"/>
      </w:pPr>
      <w:r w:rsidRPr="00BA701A">
        <w:t>The City will meet the out-of-pocket expenses of the Mayor (or Deputy Mayor) to attend charity fundraising events. The costs of attending by other Councillor’s other than the Mayor (or Deputy Mayor) will be borne by the Councillor’s themselves, unless that Councillor has also been invited in addition to the Mayor</w:t>
      </w:r>
      <w:r w:rsidR="00594B8D">
        <w:t>, or attendance is delegated by the Mayor</w:t>
      </w:r>
      <w:r w:rsidRPr="00BA701A">
        <w:t>.</w:t>
      </w:r>
    </w:p>
    <w:p w14:paraId="0475A6B4" w14:textId="5B6D71CD" w:rsidR="00BA701A" w:rsidRPr="00112900" w:rsidRDefault="00D9493B" w:rsidP="008B5CBC">
      <w:pPr>
        <w:pStyle w:val="Heading1"/>
        <w:rPr>
          <w:rFonts w:cstheme="majorHAnsi"/>
          <w:b w:val="0"/>
          <w:color w:val="003263" w:themeColor="accent2"/>
          <w:szCs w:val="24"/>
        </w:rPr>
      </w:pPr>
      <w:r w:rsidRPr="00391919">
        <w:t>ACCOMPANYING PERSON (COUNCILLORS ONLY)</w:t>
      </w:r>
    </w:p>
    <w:p w14:paraId="3088F95E" w14:textId="63EA5D78" w:rsidR="00BA701A" w:rsidRPr="00BA701A" w:rsidRDefault="008F097A" w:rsidP="00BA701A">
      <w:pPr>
        <w:pStyle w:val="BodyText"/>
      </w:pPr>
      <w:r>
        <w:t>T</w:t>
      </w:r>
      <w:r w:rsidR="00BA701A" w:rsidRPr="00BA701A">
        <w:t xml:space="preserve">he City will meet reasonable expenses incurred for an accompanying person when formally invited to accompany a Councillor in the performance of the role of Councillor where the attendance is within Victoria. This includes the accompanying person of a Councillor who is invited to an event or function by the Mayor and/or CEO. The cost will be reimbursed as part of the Councillor’s $3,000 annual limit to attend events and functions. </w:t>
      </w:r>
    </w:p>
    <w:p w14:paraId="20147290" w14:textId="2F90B1BC" w:rsidR="000213B3" w:rsidRPr="00BA701A" w:rsidRDefault="000213B3" w:rsidP="000213B3">
      <w:pPr>
        <w:pStyle w:val="BodyText"/>
      </w:pPr>
      <w:r>
        <w:t>A councillor must not seek, solicit, or use their position with Council to obtain an invitation for an accompanying person.</w:t>
      </w:r>
    </w:p>
    <w:p w14:paraId="11D36AE9" w14:textId="3A01D343" w:rsidR="00BA701A" w:rsidRPr="00BA701A" w:rsidRDefault="00BA701A" w:rsidP="00BA701A">
      <w:pPr>
        <w:pStyle w:val="BodyText"/>
      </w:pPr>
      <w:r w:rsidRPr="00BA701A">
        <w:t>Reasonable out-of-pocket expenses in paragraph</w:t>
      </w:r>
      <w:r w:rsidR="00B756AE">
        <w:t xml:space="preserve"> </w:t>
      </w:r>
      <w:r w:rsidRPr="00BA701A">
        <w:t>1 are limited to the cost of entry or participation in the event. Costs associated with grooming, special clothing and transportation are not included.</w:t>
      </w:r>
    </w:p>
    <w:p w14:paraId="76B9255D" w14:textId="0D038F9D" w:rsidR="00BA701A" w:rsidRPr="00BA701A" w:rsidRDefault="00BA701A" w:rsidP="00BA701A">
      <w:pPr>
        <w:pStyle w:val="BodyText"/>
      </w:pPr>
      <w:r w:rsidRPr="00BA701A">
        <w:t>Councillors will act in accordance with the Councillor Gifts</w:t>
      </w:r>
      <w:r w:rsidR="004335AA">
        <w:t>, Benefits</w:t>
      </w:r>
      <w:r w:rsidRPr="00BA701A">
        <w:t xml:space="preserve"> and Hospitality Policy </w:t>
      </w:r>
      <w:r w:rsidR="00553492">
        <w:t>when accepting invitations and</w:t>
      </w:r>
      <w:r w:rsidRPr="00BA701A">
        <w:t xml:space="preserve"> disclosing offers.</w:t>
      </w:r>
    </w:p>
    <w:p w14:paraId="37DB4DE2" w14:textId="7F1926C7" w:rsidR="00BA701A" w:rsidRPr="00112900" w:rsidRDefault="00D9493B" w:rsidP="008B5CBC">
      <w:pPr>
        <w:pStyle w:val="Heading1"/>
        <w:rPr>
          <w:rFonts w:cstheme="majorHAnsi"/>
          <w:b w:val="0"/>
          <w:color w:val="003263" w:themeColor="accent2"/>
          <w:szCs w:val="24"/>
        </w:rPr>
      </w:pPr>
      <w:r w:rsidRPr="00391919">
        <w:t>INTERSTATE AND OVERSEAS TRAVEL</w:t>
      </w:r>
    </w:p>
    <w:p w14:paraId="73479C8F" w14:textId="22230F61" w:rsidR="00BA701A" w:rsidRDefault="00BA701A" w:rsidP="00BA701A">
      <w:pPr>
        <w:pStyle w:val="BodyText"/>
      </w:pPr>
      <w:r w:rsidRPr="00BA701A">
        <w:t>As part of their duties, Councillors are at times required to undertake interstate and international travel on behalf of Council. Representation of Council at national and international levels is an important part of developing, communicating and implementing Council policy</w:t>
      </w:r>
      <w:r w:rsidR="00CC77B9">
        <w:t>. It may</w:t>
      </w:r>
      <w:r w:rsidRPr="00BA701A">
        <w:t xml:space="preserve"> include travel to investigate issues, projects or activities of relevance to actions contained in the Council Plan and other policies, strategies and programs including those relating to committee and portfolio responsibilities.</w:t>
      </w:r>
      <w:r w:rsidR="00BC168D">
        <w:t xml:space="preserve"> </w:t>
      </w:r>
      <w:r w:rsidR="008C63E9">
        <w:t xml:space="preserve">This </w:t>
      </w:r>
      <w:r w:rsidR="001634C4">
        <w:t>section applies to all travel</w:t>
      </w:r>
      <w:r w:rsidR="001F4161">
        <w:t xml:space="preserve"> not otherwise provided for under clause 1.1.</w:t>
      </w:r>
    </w:p>
    <w:p w14:paraId="40B42F09" w14:textId="77777777" w:rsidR="008B5CBC" w:rsidRDefault="008B5CBC" w:rsidP="00BA701A">
      <w:pPr>
        <w:pStyle w:val="BodyText"/>
      </w:pPr>
    </w:p>
    <w:p w14:paraId="72199945" w14:textId="77777777" w:rsidR="008B5CBC" w:rsidRDefault="008B5CBC" w:rsidP="00BA701A">
      <w:pPr>
        <w:pStyle w:val="BodyText"/>
      </w:pPr>
    </w:p>
    <w:p w14:paraId="0A1D00C0" w14:textId="77777777" w:rsidR="008B5CBC" w:rsidRDefault="008B5CBC" w:rsidP="00BA701A">
      <w:pPr>
        <w:pStyle w:val="BodyText"/>
      </w:pPr>
    </w:p>
    <w:p w14:paraId="7D067F0A" w14:textId="77777777" w:rsidR="008B5CBC" w:rsidRPr="00BA701A" w:rsidRDefault="008B5CBC" w:rsidP="00BA701A">
      <w:pPr>
        <w:pStyle w:val="BodyText"/>
      </w:pPr>
    </w:p>
    <w:p w14:paraId="1A3AB734" w14:textId="3BE06E60" w:rsidR="00181553" w:rsidRPr="00892E34" w:rsidRDefault="00181553" w:rsidP="00916126">
      <w:pPr>
        <w:pStyle w:val="Heading2"/>
        <w:rPr>
          <w:rFonts w:cstheme="majorHAnsi"/>
          <w:b/>
          <w:bCs/>
          <w:color w:val="003263" w:themeColor="text2"/>
          <w:szCs w:val="24"/>
        </w:rPr>
      </w:pPr>
      <w:r w:rsidRPr="00892E34">
        <w:rPr>
          <w:b/>
          <w:bCs/>
          <w:color w:val="003263" w:themeColor="text2"/>
        </w:rPr>
        <w:t>INTERSTATE TRAVEL</w:t>
      </w:r>
      <w:r w:rsidR="008172BF" w:rsidRPr="00892E34">
        <w:rPr>
          <w:b/>
          <w:bCs/>
          <w:color w:val="003263" w:themeColor="text2"/>
        </w:rPr>
        <w:t xml:space="preserve"> </w:t>
      </w:r>
      <w:r w:rsidR="00CC51F1" w:rsidRPr="00892E34">
        <w:rPr>
          <w:b/>
          <w:bCs/>
          <w:color w:val="003263" w:themeColor="text2"/>
        </w:rPr>
        <w:t>– C</w:t>
      </w:r>
      <w:r w:rsidR="004F4ED4">
        <w:rPr>
          <w:b/>
          <w:bCs/>
          <w:color w:val="003263" w:themeColor="text2"/>
        </w:rPr>
        <w:t>OUNCILLORS</w:t>
      </w:r>
      <w:r w:rsidR="00CC51F1" w:rsidRPr="00892E34">
        <w:rPr>
          <w:b/>
          <w:bCs/>
          <w:color w:val="003263" w:themeColor="text2"/>
        </w:rPr>
        <w:t xml:space="preserve"> </w:t>
      </w:r>
      <w:r w:rsidR="008172BF" w:rsidRPr="00892E34">
        <w:rPr>
          <w:b/>
          <w:bCs/>
          <w:color w:val="003263" w:themeColor="text2"/>
        </w:rPr>
        <w:t>(</w:t>
      </w:r>
      <w:r w:rsidR="00CC51F1" w:rsidRPr="00892E34">
        <w:rPr>
          <w:b/>
          <w:bCs/>
          <w:color w:val="003263" w:themeColor="text2"/>
        </w:rPr>
        <w:t>excluding the Mayor)</w:t>
      </w:r>
    </w:p>
    <w:p w14:paraId="3CA4E0F8" w14:textId="77777777" w:rsidR="003C7D07" w:rsidRDefault="003C7D07" w:rsidP="007E3043">
      <w:pPr>
        <w:pStyle w:val="BodyText"/>
        <w:ind w:left="397"/>
      </w:pPr>
      <w:r>
        <w:t>All interstate travel by Councillors (excluding the Mayor) requires prior approval of Council.</w:t>
      </w:r>
    </w:p>
    <w:p w14:paraId="1C574E6E" w14:textId="77777777" w:rsidR="003C7D07" w:rsidRDefault="003C7D07" w:rsidP="007E3043">
      <w:pPr>
        <w:pStyle w:val="BodyText"/>
        <w:ind w:left="397"/>
      </w:pPr>
      <w:r>
        <w:t>Requests must:</w:t>
      </w:r>
    </w:p>
    <w:p w14:paraId="5C689E9C" w14:textId="0A508CAA" w:rsidR="003C7D07" w:rsidRDefault="003C7D07" w:rsidP="008B5CBC">
      <w:pPr>
        <w:pStyle w:val="BodyText"/>
        <w:numPr>
          <w:ilvl w:val="0"/>
          <w:numId w:val="27"/>
        </w:numPr>
        <w:spacing w:before="120" w:after="120" w:line="270" w:lineRule="atLeast"/>
        <w:jc w:val="left"/>
      </w:pPr>
      <w:r>
        <w:t>Be submitted in accordance with the Governance Rules;</w:t>
      </w:r>
    </w:p>
    <w:p w14:paraId="3499BFE8" w14:textId="6BA93361" w:rsidR="003C7D07" w:rsidRDefault="003C7D07" w:rsidP="008B5CBC">
      <w:pPr>
        <w:pStyle w:val="BodyText"/>
        <w:numPr>
          <w:ilvl w:val="0"/>
          <w:numId w:val="27"/>
        </w:numPr>
        <w:spacing w:before="120" w:after="120" w:line="270" w:lineRule="atLeast"/>
        <w:jc w:val="left"/>
      </w:pPr>
      <w:r>
        <w:t>Use the approved report template;</w:t>
      </w:r>
    </w:p>
    <w:p w14:paraId="0963FD14" w14:textId="22EEE0D1" w:rsidR="003C7D07" w:rsidRDefault="003C7D07" w:rsidP="008B5CBC">
      <w:pPr>
        <w:pStyle w:val="BodyText"/>
        <w:numPr>
          <w:ilvl w:val="0"/>
          <w:numId w:val="27"/>
        </w:numPr>
        <w:spacing w:before="120" w:after="120" w:line="270" w:lineRule="atLeast"/>
        <w:jc w:val="left"/>
      </w:pPr>
      <w:r>
        <w:t>Demonstrate strategic alignment and anticipated benefits; and</w:t>
      </w:r>
    </w:p>
    <w:p w14:paraId="5BF09AEA" w14:textId="05327EF3" w:rsidR="003C7D07" w:rsidRDefault="003C7D07" w:rsidP="008B5CBC">
      <w:pPr>
        <w:pStyle w:val="BodyText"/>
        <w:numPr>
          <w:ilvl w:val="0"/>
          <w:numId w:val="27"/>
        </w:numPr>
        <w:spacing w:before="120" w:after="120" w:line="270" w:lineRule="atLeast"/>
        <w:jc w:val="left"/>
      </w:pPr>
      <w:r>
        <w:t>Outline estimated costs.</w:t>
      </w:r>
    </w:p>
    <w:p w14:paraId="3873FB1E" w14:textId="77777777" w:rsidR="003C7D07" w:rsidRDefault="003C7D07" w:rsidP="009B1E77">
      <w:pPr>
        <w:pStyle w:val="BodyText"/>
        <w:ind w:left="397"/>
      </w:pPr>
      <w:r>
        <w:t>A post-travel report is not required to be presented to Council; however, Councillors must provide a written report to fellow Councillors outlining outcomes, benefits and costs.</w:t>
      </w:r>
    </w:p>
    <w:p w14:paraId="5010DAE7" w14:textId="61FFFD4E" w:rsidR="00BA701A" w:rsidRPr="00BA701A" w:rsidRDefault="003C7D07" w:rsidP="009B1E77">
      <w:pPr>
        <w:pStyle w:val="BodyText"/>
        <w:ind w:left="397"/>
      </w:pPr>
      <w:r>
        <w:t>All costs will be recorded against the individual Councillor’s expenses and published quarterly.</w:t>
      </w:r>
      <w:r w:rsidR="00BA701A" w:rsidRPr="00BA701A">
        <w:t xml:space="preserve"> </w:t>
      </w:r>
    </w:p>
    <w:p w14:paraId="31AABB71" w14:textId="729639E9" w:rsidR="00BA701A" w:rsidRPr="00112900" w:rsidRDefault="00D9493B" w:rsidP="00C61D54">
      <w:pPr>
        <w:pStyle w:val="Heading2"/>
        <w:rPr>
          <w:rFonts w:asciiTheme="majorHAnsi" w:hAnsiTheme="majorHAnsi" w:cstheme="majorHAnsi"/>
          <w:b/>
          <w:color w:val="003263" w:themeColor="accent2"/>
          <w:sz w:val="24"/>
          <w:szCs w:val="24"/>
        </w:rPr>
      </w:pPr>
      <w:bookmarkStart w:id="22" w:name="_Toc54002525"/>
      <w:r w:rsidRPr="009B1E77">
        <w:rPr>
          <w:b/>
          <w:color w:val="003263" w:themeColor="text2"/>
        </w:rPr>
        <w:t>INTERSTATE TRAVEL BY THE MAYOR</w:t>
      </w:r>
      <w:bookmarkEnd w:id="22"/>
    </w:p>
    <w:p w14:paraId="66B5F570" w14:textId="77777777" w:rsidR="00E60D03" w:rsidRDefault="00E60D03" w:rsidP="007E3043">
      <w:pPr>
        <w:pStyle w:val="BodyText"/>
        <w:ind w:left="397"/>
      </w:pPr>
      <w:r>
        <w:t>Where the Mayor (or delegate) is attending as Council’s official representative, prior Council approval is not required.</w:t>
      </w:r>
    </w:p>
    <w:p w14:paraId="6D95B49C" w14:textId="77777777" w:rsidR="00E60D03" w:rsidRDefault="00E60D03" w:rsidP="007E3043">
      <w:pPr>
        <w:pStyle w:val="BodyText"/>
        <w:ind w:left="397"/>
      </w:pPr>
      <w:r>
        <w:t>Approval must be obtained from the Chief Executive Officer.</w:t>
      </w:r>
    </w:p>
    <w:p w14:paraId="233EA63B" w14:textId="77777777" w:rsidR="00E60D03" w:rsidRDefault="00E60D03" w:rsidP="007E3043">
      <w:pPr>
        <w:pStyle w:val="BodyText"/>
        <w:ind w:left="397"/>
      </w:pPr>
      <w:r>
        <w:t>Due to the nature of Mayoral commitments, proposals may be submitted directly to the CEO.</w:t>
      </w:r>
    </w:p>
    <w:p w14:paraId="68B55215" w14:textId="357BEC18" w:rsidR="00E60D03" w:rsidRDefault="00E60D03" w:rsidP="007E3043">
      <w:pPr>
        <w:pStyle w:val="BodyText"/>
        <w:ind w:left="397"/>
      </w:pPr>
      <w:r>
        <w:t>All costs will be recorded and published in quarterly expense reporting.</w:t>
      </w:r>
    </w:p>
    <w:p w14:paraId="689C236F" w14:textId="3CE99007" w:rsidR="00BE260F" w:rsidRPr="00C5346D" w:rsidRDefault="00C5346D" w:rsidP="009B1E77">
      <w:pPr>
        <w:pStyle w:val="Heading2"/>
        <w:rPr>
          <w:b/>
          <w:bCs/>
          <w:color w:val="003263" w:themeColor="text2"/>
        </w:rPr>
      </w:pPr>
      <w:r w:rsidRPr="00C5346D">
        <w:rPr>
          <w:b/>
          <w:bCs/>
          <w:color w:val="003263" w:themeColor="text2"/>
        </w:rPr>
        <w:t>INTERNATIONAL TRAVEL BY THE MAYOR</w:t>
      </w:r>
    </w:p>
    <w:p w14:paraId="1BFF2550" w14:textId="77777777" w:rsidR="00C85745" w:rsidRDefault="00C85745" w:rsidP="00C5346D">
      <w:pPr>
        <w:pStyle w:val="BodyText"/>
        <w:ind w:left="397"/>
      </w:pPr>
      <w:r>
        <w:t>All international travel by the Mayor and Councillors requires prior approval of Council, except in urgent circumstances.</w:t>
      </w:r>
    </w:p>
    <w:p w14:paraId="26473FF6" w14:textId="77777777" w:rsidR="00C85745" w:rsidRDefault="00C85745" w:rsidP="00C5346D">
      <w:pPr>
        <w:pStyle w:val="BodyText"/>
        <w:ind w:left="397"/>
      </w:pPr>
      <w:r>
        <w:t>Requests must:</w:t>
      </w:r>
    </w:p>
    <w:p w14:paraId="166D884D" w14:textId="672E2374" w:rsidR="00C85745" w:rsidRDefault="00C85745" w:rsidP="00607971">
      <w:pPr>
        <w:pStyle w:val="BodyText"/>
        <w:numPr>
          <w:ilvl w:val="0"/>
          <w:numId w:val="27"/>
        </w:numPr>
        <w:spacing w:before="120" w:after="120" w:line="270" w:lineRule="atLeast"/>
        <w:jc w:val="left"/>
      </w:pPr>
      <w:r>
        <w:t xml:space="preserve">Be submitted </w:t>
      </w:r>
      <w:r w:rsidR="003265F3">
        <w:t>in accordance with the Governance Rules</w:t>
      </w:r>
      <w:r>
        <w:t>;</w:t>
      </w:r>
    </w:p>
    <w:p w14:paraId="6D53CB95" w14:textId="3DE7DF97" w:rsidR="003265F3" w:rsidRDefault="003265F3" w:rsidP="00607971">
      <w:pPr>
        <w:pStyle w:val="BodyText"/>
        <w:numPr>
          <w:ilvl w:val="0"/>
          <w:numId w:val="27"/>
        </w:numPr>
        <w:spacing w:before="120" w:after="120" w:line="270" w:lineRule="atLeast"/>
        <w:jc w:val="left"/>
      </w:pPr>
      <w:r>
        <w:t>Use the approved report template;</w:t>
      </w:r>
    </w:p>
    <w:p w14:paraId="0312B3D7" w14:textId="48EA06F0" w:rsidR="00C85745" w:rsidRDefault="00C85745" w:rsidP="00607971">
      <w:pPr>
        <w:pStyle w:val="BodyText"/>
        <w:numPr>
          <w:ilvl w:val="0"/>
          <w:numId w:val="27"/>
        </w:numPr>
        <w:spacing w:before="120" w:after="120" w:line="270" w:lineRule="atLeast"/>
        <w:jc w:val="left"/>
      </w:pPr>
      <w:r>
        <w:t>Demonstrate alignment with Council strategies and partnerships;</w:t>
      </w:r>
    </w:p>
    <w:p w14:paraId="6ECFAE63" w14:textId="10AFC43D" w:rsidR="00BA701A" w:rsidRPr="00BA701A" w:rsidRDefault="00C85745" w:rsidP="00607971">
      <w:pPr>
        <w:pStyle w:val="BodyText"/>
        <w:numPr>
          <w:ilvl w:val="0"/>
          <w:numId w:val="27"/>
        </w:numPr>
        <w:spacing w:before="120" w:line="270" w:lineRule="atLeast"/>
        <w:ind w:left="1145" w:hanging="357"/>
        <w:jc w:val="left"/>
      </w:pPr>
      <w:r>
        <w:t>Clearly outline anticipated costs, funding sources and expected benefits.</w:t>
      </w:r>
    </w:p>
    <w:p w14:paraId="04F8B024" w14:textId="01FBA8E3" w:rsidR="00BD2EF1" w:rsidRPr="00D331B5" w:rsidRDefault="00D331B5" w:rsidP="00BD2EF1">
      <w:pPr>
        <w:pStyle w:val="Heading2"/>
        <w:rPr>
          <w:b/>
          <w:bCs/>
          <w:color w:val="003263" w:themeColor="text2"/>
        </w:rPr>
      </w:pPr>
      <w:r w:rsidRPr="00D331B5">
        <w:rPr>
          <w:b/>
          <w:bCs/>
          <w:color w:val="003263" w:themeColor="text2"/>
        </w:rPr>
        <w:t>POST TRAVEL REPORTING – INTERNATIONAL TRAVEL</w:t>
      </w:r>
    </w:p>
    <w:p w14:paraId="56F68EB9" w14:textId="7FA49A8A" w:rsidR="006B2304" w:rsidRPr="00B4585A" w:rsidRDefault="006B2304" w:rsidP="006B2304">
      <w:pPr>
        <w:ind w:left="397"/>
      </w:pPr>
      <w:r w:rsidRPr="00B4585A">
        <w:t>A post travel report is mandatory for all Council-approved international travel.</w:t>
      </w:r>
    </w:p>
    <w:p w14:paraId="4BCE2A52" w14:textId="77777777" w:rsidR="006B2304" w:rsidRPr="00B4585A" w:rsidRDefault="006B2304" w:rsidP="006B2304">
      <w:pPr>
        <w:ind w:left="397"/>
      </w:pPr>
      <w:r w:rsidRPr="00B4585A">
        <w:t>The report must:</w:t>
      </w:r>
    </w:p>
    <w:p w14:paraId="3F3A60D5" w14:textId="77777777" w:rsidR="006B2304" w:rsidRPr="00B4585A" w:rsidRDefault="006B2304" w:rsidP="00607971">
      <w:pPr>
        <w:pStyle w:val="BodyText"/>
        <w:numPr>
          <w:ilvl w:val="0"/>
          <w:numId w:val="27"/>
        </w:numPr>
        <w:spacing w:before="120" w:after="120" w:line="270" w:lineRule="atLeast"/>
        <w:jc w:val="left"/>
      </w:pPr>
      <w:r w:rsidRPr="00B4585A">
        <w:t>Detail outcomes and benefits achieved;</w:t>
      </w:r>
    </w:p>
    <w:p w14:paraId="3DA1AB70" w14:textId="77777777" w:rsidR="006B2304" w:rsidRPr="00B4585A" w:rsidRDefault="006B2304" w:rsidP="00607971">
      <w:pPr>
        <w:pStyle w:val="BodyText"/>
        <w:numPr>
          <w:ilvl w:val="0"/>
          <w:numId w:val="27"/>
        </w:numPr>
        <w:spacing w:before="120" w:after="120" w:line="270" w:lineRule="atLeast"/>
        <w:jc w:val="left"/>
      </w:pPr>
      <w:r w:rsidRPr="00B4585A">
        <w:t>Disclose total costs incurred;</w:t>
      </w:r>
    </w:p>
    <w:p w14:paraId="7E3ABC47" w14:textId="77777777" w:rsidR="006B2304" w:rsidRPr="00B4585A" w:rsidRDefault="006B2304" w:rsidP="00607971">
      <w:pPr>
        <w:pStyle w:val="BodyText"/>
        <w:numPr>
          <w:ilvl w:val="0"/>
          <w:numId w:val="27"/>
        </w:numPr>
        <w:spacing w:before="120" w:after="120" w:line="270" w:lineRule="atLeast"/>
        <w:jc w:val="left"/>
      </w:pPr>
      <w:r w:rsidRPr="00B4585A">
        <w:t>Be prepared within 60 days of return; and</w:t>
      </w:r>
    </w:p>
    <w:p w14:paraId="2E55F2C5" w14:textId="77777777" w:rsidR="006B2304" w:rsidRPr="00B4585A" w:rsidRDefault="006B2304" w:rsidP="00607971">
      <w:pPr>
        <w:pStyle w:val="BodyText"/>
        <w:numPr>
          <w:ilvl w:val="0"/>
          <w:numId w:val="27"/>
        </w:numPr>
        <w:spacing w:before="120" w:after="120" w:line="270" w:lineRule="atLeast"/>
        <w:jc w:val="left"/>
      </w:pPr>
      <w:r w:rsidRPr="00B4585A">
        <w:t>Be submitted to the next available Council meeting.</w:t>
      </w:r>
    </w:p>
    <w:p w14:paraId="324F3686" w14:textId="77777777" w:rsidR="006B2304" w:rsidRPr="00B4585A" w:rsidRDefault="006B2304" w:rsidP="006B2304">
      <w:pPr>
        <w:ind w:left="397"/>
      </w:pPr>
      <w:r w:rsidRPr="00B4585A">
        <w:t>If the report cannot be prepared within 60 days, the reason for delay must be documented.</w:t>
      </w:r>
    </w:p>
    <w:p w14:paraId="23EB8D0C" w14:textId="77777777" w:rsidR="006B2304" w:rsidRPr="00B4585A" w:rsidRDefault="006B2304" w:rsidP="006B2304">
      <w:pPr>
        <w:ind w:left="397"/>
      </w:pPr>
      <w:r w:rsidRPr="00B4585A">
        <w:t>All costs will be recorded against the individual Councillor’s expenses and published quarterly.</w:t>
      </w:r>
    </w:p>
    <w:p w14:paraId="132694DD" w14:textId="1E8EBB16" w:rsidR="001C7E95" w:rsidRDefault="001C7E95" w:rsidP="005F2CAB">
      <w:pPr>
        <w:pStyle w:val="BodyText"/>
      </w:pPr>
    </w:p>
    <w:p w14:paraId="6F9D3515" w14:textId="77777777" w:rsidR="00607971" w:rsidRDefault="00607971" w:rsidP="005F2CAB">
      <w:pPr>
        <w:pStyle w:val="BodyText"/>
      </w:pPr>
    </w:p>
    <w:p w14:paraId="30620C51" w14:textId="68D28B95" w:rsidR="00BA701A" w:rsidRPr="002A7BD2" w:rsidRDefault="00D9493B" w:rsidP="00287FFD">
      <w:pPr>
        <w:pStyle w:val="Heading2"/>
        <w:rPr>
          <w:b/>
          <w:color w:val="003263" w:themeColor="text2"/>
        </w:rPr>
      </w:pPr>
      <w:bookmarkStart w:id="23" w:name="_Toc54002526"/>
      <w:r w:rsidRPr="002A7BD2">
        <w:rPr>
          <w:b/>
          <w:bCs/>
          <w:color w:val="003263" w:themeColor="text2"/>
        </w:rPr>
        <w:lastRenderedPageBreak/>
        <w:t>URGENT</w:t>
      </w:r>
      <w:r w:rsidR="0015601C" w:rsidRPr="002A7BD2">
        <w:rPr>
          <w:b/>
          <w:bCs/>
          <w:color w:val="003263" w:themeColor="text2"/>
        </w:rPr>
        <w:t xml:space="preserve"> </w:t>
      </w:r>
      <w:bookmarkEnd w:id="23"/>
      <w:r w:rsidR="00891DAF" w:rsidRPr="002A7BD2">
        <w:rPr>
          <w:b/>
          <w:bCs/>
          <w:color w:val="003263" w:themeColor="text2"/>
        </w:rPr>
        <w:t>TRAVEL APPROVAL</w:t>
      </w:r>
    </w:p>
    <w:p w14:paraId="758D562C" w14:textId="77777777" w:rsidR="00A47C38" w:rsidRPr="00B4585A" w:rsidRDefault="00A47C38" w:rsidP="002A7BD2">
      <w:pPr>
        <w:ind w:left="360"/>
      </w:pPr>
      <w:r w:rsidRPr="00B4585A">
        <w:t>Where travel approval is required prior to a scheduled Council meeting:</w:t>
      </w:r>
    </w:p>
    <w:p w14:paraId="4A2FD6B6" w14:textId="6A974071" w:rsidR="00A47C38" w:rsidRPr="00B4585A" w:rsidRDefault="00A47C38" w:rsidP="00607971">
      <w:pPr>
        <w:pStyle w:val="BodyText"/>
        <w:numPr>
          <w:ilvl w:val="0"/>
          <w:numId w:val="27"/>
        </w:numPr>
        <w:spacing w:before="120" w:after="120" w:line="270" w:lineRule="atLeast"/>
        <w:jc w:val="left"/>
      </w:pPr>
      <w:r w:rsidRPr="00B4585A">
        <w:t>Deputy Mayor and Councillors</w:t>
      </w:r>
      <w:r w:rsidR="00496C2D">
        <w:t xml:space="preserve"> must seek</w:t>
      </w:r>
      <w:r w:rsidRPr="00B4585A">
        <w:t xml:space="preserve"> approval from the Mayor in consultation with the Chief Executive Officer.</w:t>
      </w:r>
    </w:p>
    <w:p w14:paraId="284CE05B" w14:textId="5219B98D" w:rsidR="00A47C38" w:rsidRPr="00B4585A" w:rsidRDefault="00BA1D0D" w:rsidP="00607971">
      <w:pPr>
        <w:pStyle w:val="BodyText"/>
        <w:numPr>
          <w:ilvl w:val="0"/>
          <w:numId w:val="27"/>
        </w:numPr>
        <w:spacing w:before="120" w:after="120" w:line="270" w:lineRule="atLeast"/>
        <w:jc w:val="left"/>
      </w:pPr>
      <w:r>
        <w:t>Approval for urgent</w:t>
      </w:r>
      <w:r w:rsidR="00A47C38" w:rsidRPr="00B4585A">
        <w:t xml:space="preserve"> international travel by the Mayor</w:t>
      </w:r>
      <w:r w:rsidR="0053225A">
        <w:t xml:space="preserve"> </w:t>
      </w:r>
      <w:r w:rsidR="00A47C38" w:rsidRPr="00B4585A">
        <w:t>must be obtained from the Chief Executive Officer</w:t>
      </w:r>
      <w:r w:rsidR="00A47C38">
        <w:t xml:space="preserve"> </w:t>
      </w:r>
      <w:r w:rsidR="00A47C38" w:rsidRPr="00BA1D0D">
        <w:t>and receive financial approval from the Director of Corporate Services.</w:t>
      </w:r>
      <w:r w:rsidR="00A47C38">
        <w:t xml:space="preserve"> </w:t>
      </w:r>
    </w:p>
    <w:p w14:paraId="70BB09DD" w14:textId="6687F8E1" w:rsidR="00BA701A" w:rsidRDefault="00A47C38" w:rsidP="002A7BD2">
      <w:pPr>
        <w:ind w:left="360"/>
      </w:pPr>
      <w:r w:rsidRPr="00B4585A">
        <w:t>Urgent circumstances are those where a travel requirement arises unexpectedly and a Council meeting is not scheduled prior to departure.</w:t>
      </w:r>
    </w:p>
    <w:p w14:paraId="54F9648D" w14:textId="77777777" w:rsidR="00BA7DD3" w:rsidRDefault="00BA7DD3" w:rsidP="00BA7DD3"/>
    <w:p w14:paraId="5276558D" w14:textId="20C2C8A8" w:rsidR="00BA701A" w:rsidRPr="00112900" w:rsidRDefault="00D9493B" w:rsidP="002A7BD2">
      <w:pPr>
        <w:pStyle w:val="Heading2"/>
        <w:rPr>
          <w:rFonts w:asciiTheme="majorHAnsi" w:hAnsiTheme="majorHAnsi" w:cstheme="majorHAnsi"/>
          <w:b/>
          <w:color w:val="003263" w:themeColor="accent2"/>
          <w:sz w:val="24"/>
          <w:szCs w:val="24"/>
        </w:rPr>
      </w:pPr>
      <w:bookmarkStart w:id="24" w:name="_Toc54002527"/>
      <w:r w:rsidRPr="002A7BD2">
        <w:rPr>
          <w:b/>
          <w:color w:val="003263" w:themeColor="text2"/>
        </w:rPr>
        <w:t>POST TRAVEL REPORT</w:t>
      </w:r>
      <w:bookmarkEnd w:id="24"/>
    </w:p>
    <w:p w14:paraId="0858E33B" w14:textId="6937ECBE" w:rsidR="00BA701A" w:rsidRPr="00BA701A" w:rsidRDefault="00BA701A" w:rsidP="002A7BD2">
      <w:pPr>
        <w:pStyle w:val="BodyText"/>
        <w:ind w:left="397"/>
      </w:pPr>
      <w:r w:rsidRPr="00BA701A">
        <w:t>A post travel report is required for all</w:t>
      </w:r>
      <w:r w:rsidR="006F2DB8">
        <w:t xml:space="preserve"> Council</w:t>
      </w:r>
      <w:r w:rsidRPr="00BA701A">
        <w:t xml:space="preserve"> approved international travel undertaken by </w:t>
      </w:r>
      <w:r w:rsidR="00ED1416">
        <w:t>the Mayor and</w:t>
      </w:r>
      <w:r w:rsidRPr="00BA701A">
        <w:t xml:space="preserve"> Councillors</w:t>
      </w:r>
      <w:r w:rsidR="00ED1416">
        <w:t>.</w:t>
      </w:r>
      <w:r w:rsidRPr="00BA701A">
        <w:t xml:space="preserve"> The report should outline the outcomes and benefits of the travel, costs incurred and should be prepared within 60 days of return from travel and submitted for agenda listing at the next available meeting of Council. If a period of greater than 60 days is required for the preparation of a report, an explanation for the delay should be included in the report once prepared. </w:t>
      </w:r>
    </w:p>
    <w:p w14:paraId="3E053A45" w14:textId="77777777" w:rsidR="00941469" w:rsidRPr="00BA701A" w:rsidRDefault="00941469" w:rsidP="002A7BD2">
      <w:pPr>
        <w:pStyle w:val="BodyText"/>
        <w:ind w:left="397"/>
      </w:pPr>
      <w:r w:rsidRPr="00BA701A">
        <w:t>A post travel report for interstate travel is not required to be presented at a Council meeting</w:t>
      </w:r>
      <w:r>
        <w:t>.</w:t>
      </w:r>
      <w:r w:rsidRPr="00BA701A">
        <w:t xml:space="preserve"> </w:t>
      </w:r>
      <w:r>
        <w:t xml:space="preserve">Councillors, excluding the Mayor, should prepare </w:t>
      </w:r>
      <w:r w:rsidRPr="00BA701A">
        <w:t xml:space="preserve">a report </w:t>
      </w:r>
      <w:r>
        <w:t>for sharing</w:t>
      </w:r>
      <w:r w:rsidRPr="00BA701A">
        <w:t xml:space="preserve"> with</w:t>
      </w:r>
      <w:r>
        <w:t xml:space="preserve"> their fellow</w:t>
      </w:r>
      <w:r w:rsidRPr="00BA701A">
        <w:t xml:space="preserve"> Councillors.</w:t>
      </w:r>
    </w:p>
    <w:p w14:paraId="117BF5A2" w14:textId="04A00BCA" w:rsidR="00BA701A" w:rsidRPr="00BA701A" w:rsidRDefault="00BA701A" w:rsidP="002A7BD2">
      <w:pPr>
        <w:pStyle w:val="BodyText"/>
        <w:ind w:left="397"/>
      </w:pPr>
      <w:r w:rsidRPr="00BA701A">
        <w:t xml:space="preserve">To ensure transparency all costs for Travel interstate and internationally will be recorded against each Councillors expenses, which are published on a quarterly basis. </w:t>
      </w:r>
    </w:p>
    <w:p w14:paraId="5B8B061E" w14:textId="570CE5A3" w:rsidR="00BA701A" w:rsidRPr="00112900" w:rsidRDefault="00D9493B" w:rsidP="008B5CBC">
      <w:pPr>
        <w:pStyle w:val="Heading1"/>
        <w:rPr>
          <w:rFonts w:cstheme="majorHAnsi"/>
          <w:b w:val="0"/>
          <w:color w:val="003263" w:themeColor="accent2"/>
          <w:szCs w:val="24"/>
        </w:rPr>
      </w:pPr>
      <w:r w:rsidRPr="00391919">
        <w:t>TRAVEL, ACCOMMODATION AND MEALS</w:t>
      </w:r>
    </w:p>
    <w:p w14:paraId="7F768490" w14:textId="6787A84E" w:rsidR="00BA701A" w:rsidRPr="00BA701A" w:rsidRDefault="00BA701A" w:rsidP="00BA701A">
      <w:pPr>
        <w:pStyle w:val="BodyText"/>
      </w:pPr>
      <w:r w:rsidRPr="00BA701A">
        <w:t xml:space="preserve">Eligible out-of-pocket travel expenses reasonably incurred in the performance of the role of Councillor or </w:t>
      </w:r>
      <w:r w:rsidR="00C8363D">
        <w:t>Delegated Committee Member</w:t>
      </w:r>
      <w:r w:rsidRPr="00BA701A">
        <w:t xml:space="preserve">, includes public transport (train, bus, taxi, ride share), air travel and airport transfers, car parking fees, tolls, etc. </w:t>
      </w:r>
    </w:p>
    <w:p w14:paraId="00C87616" w14:textId="611E4D58" w:rsidR="00BA701A" w:rsidRDefault="00BA701A" w:rsidP="00BA701A">
      <w:pPr>
        <w:pStyle w:val="BodyText"/>
      </w:pPr>
      <w:r w:rsidRPr="00BA701A">
        <w:t xml:space="preserve">Where overnight accommodation is necessary and reasonably incurred in the performance of the role of Councillor or </w:t>
      </w:r>
      <w:r w:rsidR="00C8363D">
        <w:t>Delegated Committee Member</w:t>
      </w:r>
      <w:r w:rsidRPr="00BA701A">
        <w:t>, the accommodation will be chosen as fit for purpose considering reasonable cost and location.</w:t>
      </w:r>
    </w:p>
    <w:p w14:paraId="6692D388" w14:textId="778CF3D3" w:rsidR="00301685" w:rsidRDefault="00871A71" w:rsidP="00BA701A">
      <w:pPr>
        <w:pStyle w:val="BodyText"/>
      </w:pPr>
      <w:r w:rsidRPr="00871A71">
        <w:t>No reimbursement will be made without receipts and for the purpose of this clause, reasonable meal expenses will be in accordance with the Australian Taxation Office’s Taxation Determination</w:t>
      </w:r>
      <w:r w:rsidR="00301685">
        <w:t>.</w:t>
      </w:r>
    </w:p>
    <w:p w14:paraId="1E05EE68" w14:textId="4560C922" w:rsidR="00871A71" w:rsidRPr="00BA701A" w:rsidRDefault="00871A71" w:rsidP="00BA701A">
      <w:pPr>
        <w:pStyle w:val="BodyText"/>
      </w:pPr>
      <w:r w:rsidRPr="00871A71">
        <w:t>Costs for mini bar use and in-house movies will not be paid for by the Council and are therefore the responsibility of the Council</w:t>
      </w:r>
      <w:r w:rsidR="00301685">
        <w:t>lor.</w:t>
      </w:r>
    </w:p>
    <w:p w14:paraId="76E64F48" w14:textId="4615C1F7" w:rsidR="00BA701A" w:rsidRPr="00BA701A" w:rsidRDefault="00BA701A" w:rsidP="00BA701A">
      <w:pPr>
        <w:pStyle w:val="BodyText"/>
      </w:pPr>
      <w:r w:rsidRPr="00BA701A">
        <w:t>Bookings for air travel will be made by Council officers through Council’s approved travel agent. In selecting the appropriate fare, officers will seek to book the best value fare, having regard to cost, timing, quality and any fare conditions such as cancellation fees and additional charges.</w:t>
      </w:r>
    </w:p>
    <w:p w14:paraId="4BEF7627" w14:textId="1C69658C" w:rsidR="00BA701A" w:rsidRPr="00BA701A" w:rsidRDefault="00BA701A" w:rsidP="00BA701A">
      <w:pPr>
        <w:pStyle w:val="BodyText"/>
      </w:pPr>
      <w:r w:rsidRPr="00BA701A">
        <w:t>Councillors are unable to accrue loyalty point</w:t>
      </w:r>
      <w:r w:rsidR="00EF2EAE">
        <w:t>s</w:t>
      </w:r>
      <w:r w:rsidRPr="00BA701A">
        <w:t xml:space="preserve"> for any travel, accommodation or additional expenses paid by the City.</w:t>
      </w:r>
    </w:p>
    <w:p w14:paraId="3C94A1B1" w14:textId="3B206E11" w:rsidR="00BA701A" w:rsidRPr="00112900" w:rsidRDefault="00D9493B" w:rsidP="008B5CBC">
      <w:pPr>
        <w:pStyle w:val="Heading1"/>
        <w:rPr>
          <w:rFonts w:cstheme="majorHAnsi"/>
          <w:b w:val="0"/>
          <w:color w:val="003263" w:themeColor="accent2"/>
          <w:szCs w:val="24"/>
        </w:rPr>
      </w:pPr>
      <w:r w:rsidRPr="00391919">
        <w:t xml:space="preserve">PERSONAL TRAVEL </w:t>
      </w:r>
    </w:p>
    <w:p w14:paraId="6966C73E" w14:textId="77777777" w:rsidR="008F7BBD" w:rsidRDefault="00BA701A" w:rsidP="00BA701A">
      <w:pPr>
        <w:pStyle w:val="BodyText"/>
      </w:pPr>
      <w:r w:rsidRPr="00BA701A">
        <w:t xml:space="preserve">Councillors may request that their itinerary be extended for personal reasons. If an extension results in a higher fare, Councillors must reimburse Council for the difference. If an extension in dates results in a lower fare, no payment to the Councillor will be made. </w:t>
      </w:r>
    </w:p>
    <w:p w14:paraId="390349C2" w14:textId="466B333F" w:rsidR="00EF2EAE" w:rsidRDefault="00BA701A" w:rsidP="00BA701A">
      <w:pPr>
        <w:pStyle w:val="BodyText"/>
      </w:pPr>
      <w:r w:rsidRPr="00BA701A">
        <w:t xml:space="preserve">Any additional costs arising from a partner, spouse or companion accompanying a Councillor on a business trip must be borne by </w:t>
      </w:r>
      <w:r w:rsidR="00886BC2">
        <w:t>the Councillor or accompanying</w:t>
      </w:r>
      <w:r w:rsidRPr="00BA701A">
        <w:t xml:space="preserve"> person, unless there is </w:t>
      </w:r>
      <w:r w:rsidR="004B6EC4">
        <w:t xml:space="preserve">a </w:t>
      </w:r>
      <w:r w:rsidRPr="00BA701A">
        <w:t xml:space="preserve">pre-approved business purpose to support their presence. Where Councillors wish to ‘upgrade’ their travel, such as by flying in business class, staying in a higher standard of accommodation or hiring a prestige car or similar, they </w:t>
      </w:r>
      <w:r w:rsidR="00D1213F" w:rsidRPr="00BA701A">
        <w:t>can</w:t>
      </w:r>
      <w:r w:rsidRPr="00BA701A">
        <w:t xml:space="preserve"> do so</w:t>
      </w:r>
      <w:r w:rsidR="004322D3">
        <w:t xml:space="preserve"> at </w:t>
      </w:r>
      <w:r w:rsidR="00143609">
        <w:t>the</w:t>
      </w:r>
      <w:r w:rsidR="004322D3">
        <w:t xml:space="preserve"> Councillors own expense</w:t>
      </w:r>
      <w:r w:rsidR="00143609">
        <w:t>.</w:t>
      </w:r>
    </w:p>
    <w:p w14:paraId="2915396A" w14:textId="7E7065EE" w:rsidR="00BA701A" w:rsidRPr="00112900" w:rsidRDefault="00D9493B" w:rsidP="008B5CBC">
      <w:pPr>
        <w:pStyle w:val="Heading1"/>
        <w:rPr>
          <w:rFonts w:cstheme="majorHAnsi"/>
          <w:b w:val="0"/>
          <w:color w:val="003263" w:themeColor="accent2"/>
          <w:szCs w:val="24"/>
        </w:rPr>
      </w:pPr>
      <w:r w:rsidRPr="00391919">
        <w:lastRenderedPageBreak/>
        <w:t>CHILD CARE AND DEPENDENT CARE</w:t>
      </w:r>
    </w:p>
    <w:p w14:paraId="2A6055DA" w14:textId="50270AAA" w:rsidR="00BA701A" w:rsidRPr="00BA701A" w:rsidRDefault="00BA701A" w:rsidP="00BA701A">
      <w:pPr>
        <w:pStyle w:val="BodyText"/>
      </w:pPr>
      <w:r w:rsidRPr="00BA701A">
        <w:t>In accordance with sections 41(2)(c) and (d) of the Act, the City will reimburse costs to a Councillor or delegated committee member where</w:t>
      </w:r>
      <w:r w:rsidR="00907A04">
        <w:t xml:space="preserve"> </w:t>
      </w:r>
      <w:r w:rsidRPr="00BA701A">
        <w:t>the provision of childcare is reasonably required; or</w:t>
      </w:r>
      <w:r w:rsidR="00907A04">
        <w:t xml:space="preserve"> </w:t>
      </w:r>
      <w:r w:rsidRPr="00BA701A">
        <w:t>the provision of care for a dependent is reasonably required</w:t>
      </w:r>
      <w:r w:rsidR="00907A04">
        <w:t xml:space="preserve"> </w:t>
      </w:r>
      <w:r w:rsidR="006D4974">
        <w:t>for the Co</w:t>
      </w:r>
      <w:r w:rsidR="006C725B">
        <w:t>uncillor</w:t>
      </w:r>
      <w:r w:rsidRPr="00BA701A">
        <w:t xml:space="preserve"> to perform their role.</w:t>
      </w:r>
    </w:p>
    <w:p w14:paraId="4CCA4F1B" w14:textId="44B2B091" w:rsidR="00BA701A" w:rsidRPr="00BA701A" w:rsidRDefault="00BA701A" w:rsidP="00BA701A">
      <w:pPr>
        <w:pStyle w:val="BodyText"/>
      </w:pPr>
      <w:r w:rsidRPr="00BA701A">
        <w:t xml:space="preserve">The care must be provided by a recognised care provider as defined in the </w:t>
      </w:r>
      <w:r w:rsidRPr="00BA701A">
        <w:rPr>
          <w:i/>
        </w:rPr>
        <w:t>Carers Recognition Act 2012</w:t>
      </w:r>
      <w:r w:rsidRPr="00BA701A">
        <w:t>. Evidence to support the claim for reimbursement of this out-of-pocket expense must be provided detailing the date and time care was provided and the reason care was needed, for each occasion. Care expenses that may be claimed include but is not limited to:</w:t>
      </w:r>
    </w:p>
    <w:p w14:paraId="54E2F4AE" w14:textId="26A05336" w:rsidR="00492A69" w:rsidRDefault="0023103D" w:rsidP="00607971">
      <w:pPr>
        <w:pStyle w:val="BodyText"/>
        <w:numPr>
          <w:ilvl w:val="0"/>
          <w:numId w:val="27"/>
        </w:numPr>
        <w:spacing w:before="120" w:after="120" w:line="270" w:lineRule="atLeast"/>
        <w:jc w:val="left"/>
      </w:pPr>
      <w:r>
        <w:t>c</w:t>
      </w:r>
      <w:r w:rsidR="00BA701A" w:rsidRPr="00BA701A">
        <w:t>hildcare centre fees</w:t>
      </w:r>
      <w:r w:rsidR="00376565">
        <w:t>,</w:t>
      </w:r>
    </w:p>
    <w:p w14:paraId="3CCD77FB" w14:textId="2EB942E4" w:rsidR="00492A69" w:rsidRDefault="004E1859" w:rsidP="00607971">
      <w:pPr>
        <w:pStyle w:val="BodyText"/>
        <w:numPr>
          <w:ilvl w:val="0"/>
          <w:numId w:val="27"/>
        </w:numPr>
        <w:spacing w:before="120" w:after="120" w:line="270" w:lineRule="atLeast"/>
        <w:jc w:val="left"/>
      </w:pPr>
      <w:r>
        <w:t>h</w:t>
      </w:r>
      <w:r w:rsidR="00BA701A" w:rsidRPr="00BA701A">
        <w:t>ome care</w:t>
      </w:r>
      <w:r w:rsidR="00376565">
        <w:t xml:space="preserve">, </w:t>
      </w:r>
    </w:p>
    <w:p w14:paraId="7A07ACBC" w14:textId="77777777" w:rsidR="00492A69" w:rsidRDefault="004E1859" w:rsidP="00607971">
      <w:pPr>
        <w:pStyle w:val="BodyText"/>
        <w:numPr>
          <w:ilvl w:val="0"/>
          <w:numId w:val="27"/>
        </w:numPr>
        <w:spacing w:before="120" w:after="120" w:line="270" w:lineRule="atLeast"/>
        <w:jc w:val="left"/>
      </w:pPr>
      <w:r>
        <w:t>h</w:t>
      </w:r>
      <w:r w:rsidR="00BA701A" w:rsidRPr="00BA701A">
        <w:t>ourly fees</w:t>
      </w:r>
      <w:r w:rsidR="00376565">
        <w:t xml:space="preserve">, </w:t>
      </w:r>
    </w:p>
    <w:p w14:paraId="34D1862D" w14:textId="77777777" w:rsidR="009B6099" w:rsidRDefault="004E1859" w:rsidP="00607971">
      <w:pPr>
        <w:pStyle w:val="BodyText"/>
        <w:numPr>
          <w:ilvl w:val="0"/>
          <w:numId w:val="27"/>
        </w:numPr>
        <w:spacing w:before="120" w:after="120" w:line="270" w:lineRule="atLeast"/>
        <w:jc w:val="left"/>
      </w:pPr>
      <w:r>
        <w:t>a</w:t>
      </w:r>
      <w:r w:rsidR="00BA701A" w:rsidRPr="00BA701A">
        <w:t>gency booking fees</w:t>
      </w:r>
      <w:r w:rsidR="00376565">
        <w:t xml:space="preserve">, </w:t>
      </w:r>
    </w:p>
    <w:p w14:paraId="2E5D9FDD" w14:textId="10A2010F" w:rsidR="00BA701A" w:rsidRPr="00BA701A" w:rsidRDefault="004E1859" w:rsidP="00607971">
      <w:pPr>
        <w:pStyle w:val="BodyText"/>
        <w:numPr>
          <w:ilvl w:val="0"/>
          <w:numId w:val="27"/>
        </w:numPr>
        <w:spacing w:before="120" w:after="120" w:line="270" w:lineRule="atLeast"/>
        <w:jc w:val="left"/>
      </w:pPr>
      <w:r>
        <w:t>r</w:t>
      </w:r>
      <w:r w:rsidR="00BA701A" w:rsidRPr="00BA701A">
        <w:t xml:space="preserve">easonable travel expenses </w:t>
      </w:r>
      <w:r w:rsidR="00F4792D">
        <w:t>relating to</w:t>
      </w:r>
      <w:r w:rsidR="00BA701A" w:rsidRPr="00BA701A">
        <w:t xml:space="preserve"> the care</w:t>
      </w:r>
      <w:r w:rsidR="00F4792D">
        <w:t xml:space="preserve"> </w:t>
      </w:r>
      <w:r>
        <w:t>o</w:t>
      </w:r>
      <w:r w:rsidR="00F4792D">
        <w:t>f</w:t>
      </w:r>
      <w:r>
        <w:t xml:space="preserve"> </w:t>
      </w:r>
      <w:r w:rsidR="00F4792D">
        <w:t>the dependant</w:t>
      </w:r>
      <w:r w:rsidR="00D94675" w:rsidRPr="00BA701A">
        <w:t>.</w:t>
      </w:r>
    </w:p>
    <w:p w14:paraId="7082D9F2" w14:textId="4B1BE121" w:rsidR="00BA701A" w:rsidRPr="00BA701A" w:rsidRDefault="00BA701A" w:rsidP="00BA701A">
      <w:pPr>
        <w:pStyle w:val="BodyText"/>
      </w:pPr>
      <w:r w:rsidRPr="00BA701A">
        <w:t xml:space="preserve">Care related expenses will not be paid by the City or reimbursed to a Councillor or </w:t>
      </w:r>
      <w:r w:rsidR="00DC4BFC">
        <w:t>D</w:t>
      </w:r>
      <w:r w:rsidRPr="00BA701A">
        <w:t xml:space="preserve">elegated </w:t>
      </w:r>
      <w:r w:rsidR="00DC4BFC">
        <w:t>C</w:t>
      </w:r>
      <w:r w:rsidRPr="00BA701A">
        <w:t xml:space="preserve">ommittee </w:t>
      </w:r>
      <w:r w:rsidR="00DC4BFC">
        <w:t>M</w:t>
      </w:r>
      <w:r w:rsidRPr="00BA701A">
        <w:t>ember where the care provider:</w:t>
      </w:r>
    </w:p>
    <w:p w14:paraId="3F128B17" w14:textId="7F701995" w:rsidR="004E1859" w:rsidRDefault="00BA701A" w:rsidP="00607971">
      <w:pPr>
        <w:pStyle w:val="BodyText"/>
        <w:numPr>
          <w:ilvl w:val="0"/>
          <w:numId w:val="27"/>
        </w:numPr>
        <w:spacing w:before="120" w:after="120" w:line="270" w:lineRule="atLeast"/>
        <w:jc w:val="left"/>
      </w:pPr>
      <w:r w:rsidRPr="00BA701A">
        <w:t xml:space="preserve">resides either permanently or temporarily with the Councillor or </w:t>
      </w:r>
      <w:r w:rsidR="00DC4BFC">
        <w:t>Delegated Committee Member</w:t>
      </w:r>
      <w:r w:rsidRPr="00BA701A">
        <w:t xml:space="preserve">; </w:t>
      </w:r>
      <w:r w:rsidR="00D94675" w:rsidRPr="00BA701A">
        <w:t>or</w:t>
      </w:r>
    </w:p>
    <w:p w14:paraId="23794BA7" w14:textId="2FC85DA4" w:rsidR="00BA701A" w:rsidRPr="00BA701A" w:rsidRDefault="00BA701A" w:rsidP="00607971">
      <w:pPr>
        <w:pStyle w:val="BodyText"/>
        <w:numPr>
          <w:ilvl w:val="0"/>
          <w:numId w:val="27"/>
        </w:numPr>
        <w:spacing w:before="120" w:after="120" w:line="270" w:lineRule="atLeast"/>
        <w:jc w:val="left"/>
      </w:pPr>
      <w:r w:rsidRPr="00BA701A">
        <w:t xml:space="preserve">has any financial or pecuniary interest with the Councillor or </w:t>
      </w:r>
      <w:r w:rsidR="00DC4BFC">
        <w:t>Delegated Committee Member</w:t>
      </w:r>
      <w:r w:rsidRPr="00BA701A">
        <w:t>; or</w:t>
      </w:r>
    </w:p>
    <w:p w14:paraId="1722641E" w14:textId="3E4B6491" w:rsidR="008220BD" w:rsidRPr="00BA701A" w:rsidRDefault="00BA701A" w:rsidP="00607971">
      <w:pPr>
        <w:pStyle w:val="BodyText"/>
        <w:numPr>
          <w:ilvl w:val="0"/>
          <w:numId w:val="27"/>
        </w:numPr>
        <w:spacing w:before="120" w:after="120" w:line="270" w:lineRule="atLeast"/>
        <w:jc w:val="left"/>
      </w:pPr>
      <w:r w:rsidRPr="00BA701A">
        <w:t xml:space="preserve">has a familial or like relationship with the Councillor or </w:t>
      </w:r>
      <w:r w:rsidR="00DC4BFC">
        <w:t>Delegated Committee Member</w:t>
      </w:r>
      <w:r w:rsidRPr="00BA701A">
        <w:t xml:space="preserve"> or their partner.</w:t>
      </w:r>
    </w:p>
    <w:p w14:paraId="6D346FA7" w14:textId="46988BE5" w:rsidR="00BA701A" w:rsidRPr="00112900" w:rsidRDefault="004E1859" w:rsidP="008B5CBC">
      <w:pPr>
        <w:pStyle w:val="Heading1"/>
        <w:rPr>
          <w:rFonts w:cstheme="majorHAnsi"/>
          <w:b w:val="0"/>
          <w:color w:val="003263" w:themeColor="accent2"/>
          <w:szCs w:val="24"/>
        </w:rPr>
      </w:pPr>
      <w:r w:rsidRPr="00391919">
        <w:t>COUNCILLOR WELFARE SUPPORT</w:t>
      </w:r>
    </w:p>
    <w:p w14:paraId="0FAC57ED" w14:textId="4F1884B1" w:rsidR="00BA701A" w:rsidRPr="00BA701A" w:rsidRDefault="00BA701A" w:rsidP="00BA701A">
      <w:pPr>
        <w:pStyle w:val="BodyText"/>
      </w:pPr>
      <w:r w:rsidRPr="00BA701A">
        <w:t xml:space="preserve">The CEO can approve any Councillor out-of-pocket expenses relating to any </w:t>
      </w:r>
      <w:r w:rsidR="009B6099" w:rsidRPr="00BA701A">
        <w:t>guidance</w:t>
      </w:r>
      <w:r w:rsidRPr="00BA701A">
        <w:t xml:space="preserve"> or coaching that may be required to enhance that person’s performance as a Councillor. </w:t>
      </w:r>
    </w:p>
    <w:p w14:paraId="61B5D51F" w14:textId="69D419B6" w:rsidR="00BA701A" w:rsidRPr="00BA701A" w:rsidRDefault="00BA701A" w:rsidP="00BA701A">
      <w:pPr>
        <w:pStyle w:val="BodyText"/>
      </w:pPr>
      <w:r w:rsidRPr="00BA701A">
        <w:t>A Councillor experiencing difficulties with performing their role, or personal difficulties that may impact on their ability to perform their role, may access free and confidential counselling services through the City’s Employee Assistance Program.</w:t>
      </w:r>
    </w:p>
    <w:p w14:paraId="55CE27E2" w14:textId="7B0D7812" w:rsidR="002A0E79" w:rsidRPr="00112900" w:rsidRDefault="00C57A0C" w:rsidP="002A0E79">
      <w:pPr>
        <w:pStyle w:val="Heading1"/>
        <w:rPr>
          <w:rFonts w:cstheme="majorHAnsi"/>
          <w:color w:val="003263" w:themeColor="accent2"/>
          <w:szCs w:val="24"/>
        </w:rPr>
      </w:pPr>
      <w:r>
        <w:t>c</w:t>
      </w:r>
      <w:r w:rsidR="004E1885">
        <w:t>ar pool usage</w:t>
      </w:r>
    </w:p>
    <w:p w14:paraId="25ABE137" w14:textId="54D797A2" w:rsidR="00305E07" w:rsidRPr="00BA701A" w:rsidRDefault="00C57A0C" w:rsidP="00BA701A">
      <w:pPr>
        <w:pStyle w:val="BodyText"/>
      </w:pPr>
      <w:r w:rsidRPr="00C57A0C">
        <w:t>Councillors are eligible to use City owned pool cars to perform Councillor duties. Booking of pool cars can be requested via the Council and Executive Services team. In using City fleet</w:t>
      </w:r>
      <w:r w:rsidR="00F73E9F">
        <w:t>,</w:t>
      </w:r>
      <w:r w:rsidRPr="00C57A0C">
        <w:t xml:space="preserve"> Councillors agree to abide by the City’s policies.</w:t>
      </w:r>
    </w:p>
    <w:p w14:paraId="17BDDEAE" w14:textId="65577DA5" w:rsidR="00BA701A" w:rsidRDefault="004E1859" w:rsidP="008B5CBC">
      <w:pPr>
        <w:pStyle w:val="Heading1"/>
      </w:pPr>
      <w:r w:rsidRPr="00391919">
        <w:t>CAR MILEAGE</w:t>
      </w:r>
    </w:p>
    <w:p w14:paraId="6A147992" w14:textId="73912A28" w:rsidR="00BA701A" w:rsidRPr="00BA701A" w:rsidRDefault="00BA701A" w:rsidP="00BA701A">
      <w:pPr>
        <w:pStyle w:val="BodyText"/>
      </w:pPr>
      <w:r w:rsidRPr="00BA701A">
        <w:t xml:space="preserve">Councillors and </w:t>
      </w:r>
      <w:r w:rsidR="00DC4BFC">
        <w:t>Delegated Committee Member</w:t>
      </w:r>
      <w:r w:rsidRPr="00BA701A">
        <w:t xml:space="preserve">s are eligible to claim car mileage expenses when using their private vehicles to attend to Council Business. </w:t>
      </w:r>
    </w:p>
    <w:p w14:paraId="2E88D75E" w14:textId="31E845F8" w:rsidR="00BA701A" w:rsidRPr="00BA701A" w:rsidRDefault="00BA701A" w:rsidP="00BA701A">
      <w:pPr>
        <w:pStyle w:val="BodyText"/>
      </w:pPr>
      <w:r w:rsidRPr="00BA701A">
        <w:t>Travel is measured to and from their main City of Greater Geelong residence (or City of Greater Geelong rateable property</w:t>
      </w:r>
      <w:r w:rsidR="00194477">
        <w:t xml:space="preserve">) and </w:t>
      </w:r>
      <w:r w:rsidR="007A3DE3">
        <w:t>is recommended</w:t>
      </w:r>
      <w:r w:rsidR="00887686" w:rsidRPr="00BA701A">
        <w:t xml:space="preserve"> to be undertaken as efficiently as possible.</w:t>
      </w:r>
    </w:p>
    <w:p w14:paraId="52BAF841" w14:textId="7F7DDA58" w:rsidR="00BA701A" w:rsidRPr="00BA701A" w:rsidRDefault="00BA701A" w:rsidP="00BA701A">
      <w:pPr>
        <w:pStyle w:val="BodyText"/>
      </w:pPr>
      <w:r w:rsidRPr="00BA701A">
        <w:t xml:space="preserve">Councillors and </w:t>
      </w:r>
      <w:r w:rsidR="00DC4BFC">
        <w:t>Delegated Committee Members</w:t>
      </w:r>
      <w:r w:rsidRPr="00BA701A">
        <w:t xml:space="preserve"> will be entitled to a rebate for kms travelled while using their own vehicles in accordance with the Australian Taxation Office (ATO) rate upon receipt of a duly completed </w:t>
      </w:r>
      <w:r w:rsidR="00B466A6">
        <w:t>c</w:t>
      </w:r>
      <w:r w:rsidRPr="00BA701A">
        <w:t xml:space="preserve">ar </w:t>
      </w:r>
      <w:r w:rsidR="00B466A6">
        <w:t>m</w:t>
      </w:r>
      <w:r w:rsidRPr="00BA701A">
        <w:t xml:space="preserve">ileage </w:t>
      </w:r>
      <w:r w:rsidR="00B466A6">
        <w:t>c</w:t>
      </w:r>
      <w:r w:rsidRPr="00BA701A">
        <w:t xml:space="preserve">laim </w:t>
      </w:r>
      <w:r w:rsidR="00B466A6">
        <w:t>f</w:t>
      </w:r>
      <w:r w:rsidRPr="00BA701A">
        <w:t>orm on the Councillor Portal.</w:t>
      </w:r>
    </w:p>
    <w:p w14:paraId="69D2BDE9" w14:textId="008404B0" w:rsidR="00BA701A" w:rsidRPr="00BA701A" w:rsidRDefault="00BA701A" w:rsidP="00BA701A">
      <w:pPr>
        <w:pStyle w:val="BodyText"/>
      </w:pPr>
      <w:r w:rsidRPr="00BA701A">
        <w:t xml:space="preserve">Mileage claimed in relation to </w:t>
      </w:r>
      <w:r w:rsidR="007A3DE3">
        <w:t>e</w:t>
      </w:r>
      <w:r w:rsidRPr="00BA701A">
        <w:t xml:space="preserve">ligible </w:t>
      </w:r>
      <w:r w:rsidR="00E60B75">
        <w:t>c</w:t>
      </w:r>
      <w:r w:rsidRPr="00BA701A">
        <w:t xml:space="preserve">ouncil </w:t>
      </w:r>
      <w:r w:rsidR="00E60B75">
        <w:t>b</w:t>
      </w:r>
      <w:r w:rsidRPr="00BA701A">
        <w:t xml:space="preserve">usiness must be documented in Councillors’ and </w:t>
      </w:r>
      <w:r w:rsidR="00DC4BFC">
        <w:t>Delegated Committee Member</w:t>
      </w:r>
      <w:r w:rsidRPr="00BA701A">
        <w:t>s’ diaries prior to the event date. Diary entries must contain sufficient detail to be able to be independently substantiated for audit purposes.</w:t>
      </w:r>
    </w:p>
    <w:p w14:paraId="11DD4863" w14:textId="31DE8608" w:rsidR="00BA701A" w:rsidRPr="00BA701A" w:rsidRDefault="00BA701A" w:rsidP="00BA701A">
      <w:pPr>
        <w:pStyle w:val="BodyText"/>
      </w:pPr>
      <w:r w:rsidRPr="00BA701A">
        <w:lastRenderedPageBreak/>
        <w:t xml:space="preserve">Councillors and </w:t>
      </w:r>
      <w:r w:rsidR="00DC4BFC">
        <w:t>Delegated Committee Member</w:t>
      </w:r>
      <w:r w:rsidRPr="00BA701A">
        <w:t xml:space="preserve">s must maintain a vehicle logbook, or some appropriate form of written or digital record in relation to the use of their private vehicle </w:t>
      </w:r>
      <w:r w:rsidR="00D1213F" w:rsidRPr="00BA701A">
        <w:t>while</w:t>
      </w:r>
      <w:r w:rsidRPr="00BA701A">
        <w:t xml:space="preserve"> conducting </w:t>
      </w:r>
      <w:r w:rsidR="00A35D9D">
        <w:t>e</w:t>
      </w:r>
      <w:r w:rsidRPr="00BA701A">
        <w:t xml:space="preserve">ligible </w:t>
      </w:r>
      <w:r w:rsidR="002D3B7A">
        <w:t>c</w:t>
      </w:r>
      <w:r w:rsidRPr="00BA701A">
        <w:t xml:space="preserve">ouncil </w:t>
      </w:r>
      <w:r w:rsidR="002D3B7A">
        <w:t>b</w:t>
      </w:r>
      <w:r w:rsidRPr="00BA701A">
        <w:t>usiness, including recording</w:t>
      </w:r>
      <w:r w:rsidR="00A1165E">
        <w:t xml:space="preserve"> </w:t>
      </w:r>
      <w:r w:rsidRPr="00BA701A">
        <w:t>total distance travelled</w:t>
      </w:r>
      <w:r w:rsidR="00A1165E">
        <w:t xml:space="preserve">, </w:t>
      </w:r>
      <w:r w:rsidRPr="00BA701A">
        <w:t>relevant locations of the travel;</w:t>
      </w:r>
      <w:r w:rsidR="00A1165E">
        <w:t xml:space="preserve"> </w:t>
      </w:r>
      <w:r w:rsidRPr="00BA701A">
        <w:t xml:space="preserve">the date of travel; and the purpose of the travel. The record must be made available for inspection on request for audit purposes. </w:t>
      </w:r>
    </w:p>
    <w:p w14:paraId="712EBC14" w14:textId="7AFAD4E6" w:rsidR="00BA701A" w:rsidRPr="00BA701A" w:rsidRDefault="00BA701A" w:rsidP="00BA701A">
      <w:pPr>
        <w:pStyle w:val="BodyText"/>
      </w:pPr>
      <w:r w:rsidRPr="00BA701A">
        <w:t xml:space="preserve">Car </w:t>
      </w:r>
      <w:r w:rsidR="002D3B7A">
        <w:t>m</w:t>
      </w:r>
      <w:r w:rsidRPr="00BA701A">
        <w:t xml:space="preserve">ileage </w:t>
      </w:r>
      <w:r w:rsidR="002D3B7A">
        <w:t>e</w:t>
      </w:r>
      <w:r w:rsidRPr="00BA701A">
        <w:t xml:space="preserve">xpense claims are to be completed on a quarterly basis, or where that quarter is at the end of the </w:t>
      </w:r>
      <w:r w:rsidR="006F55CB">
        <w:t>f</w:t>
      </w:r>
      <w:r w:rsidRPr="00BA701A">
        <w:t xml:space="preserve">inancial </w:t>
      </w:r>
      <w:r w:rsidR="006F55CB">
        <w:t>y</w:t>
      </w:r>
      <w:r w:rsidRPr="00BA701A">
        <w:t xml:space="preserve">ear, within </w:t>
      </w:r>
      <w:r w:rsidR="004F667D">
        <w:t>seven</w:t>
      </w:r>
      <w:r w:rsidRPr="00BA701A">
        <w:t xml:space="preserve"> days.</w:t>
      </w:r>
      <w:r w:rsidR="00AB3C76">
        <w:t xml:space="preserve"> </w:t>
      </w:r>
      <w:r w:rsidR="004F667D" w:rsidRPr="004F667D">
        <w:t>Claims lodged outside these timeframes will not be reimbursed.</w:t>
      </w:r>
    </w:p>
    <w:p w14:paraId="672E7799" w14:textId="1796802B" w:rsidR="00BA701A" w:rsidRPr="00112900" w:rsidRDefault="00A546D8" w:rsidP="008B5CBC">
      <w:pPr>
        <w:pStyle w:val="Heading1"/>
        <w:rPr>
          <w:rFonts w:cstheme="majorHAnsi"/>
          <w:b w:val="0"/>
          <w:color w:val="003263" w:themeColor="accent2"/>
          <w:szCs w:val="24"/>
        </w:rPr>
      </w:pPr>
      <w:r w:rsidRPr="00391919">
        <w:t>WORK</w:t>
      </w:r>
      <w:r w:rsidR="00BE65D0" w:rsidRPr="00112900">
        <w:rPr>
          <w:rFonts w:cstheme="majorHAnsi"/>
          <w:color w:val="003263" w:themeColor="accent2"/>
          <w:szCs w:val="24"/>
        </w:rPr>
        <w:t>PLACE SCREENING CHECKS</w:t>
      </w:r>
    </w:p>
    <w:p w14:paraId="117C1B6D" w14:textId="2DAF4450" w:rsidR="005145EE" w:rsidRDefault="001A43FE" w:rsidP="00BA701A">
      <w:pPr>
        <w:pStyle w:val="BodyText"/>
      </w:pPr>
      <w:r w:rsidRPr="001A43FE">
        <w:t xml:space="preserve">The City will reimburse the cost of any required screening checks for Councillors and </w:t>
      </w:r>
      <w:r w:rsidR="00DC4BFC">
        <w:t>Delegated Committee Member</w:t>
      </w:r>
      <w:r w:rsidR="00BD7155">
        <w:t>s</w:t>
      </w:r>
      <w:r w:rsidRPr="001A43FE">
        <w:t>. This includes the Working With Children Check, which will be reimbursed upon presentation of a valid receipt, as well as other mandatory checks such as a National Police Check, where these are necessary for a Councillor to perform their role.</w:t>
      </w:r>
    </w:p>
    <w:p w14:paraId="64721312" w14:textId="71597F78" w:rsidR="00BA701A" w:rsidRPr="00112900" w:rsidRDefault="00A546D8" w:rsidP="008B5CBC">
      <w:pPr>
        <w:pStyle w:val="Heading1"/>
        <w:rPr>
          <w:rFonts w:cstheme="majorHAnsi"/>
          <w:b w:val="0"/>
          <w:color w:val="003263" w:themeColor="accent2"/>
          <w:szCs w:val="24"/>
        </w:rPr>
      </w:pPr>
      <w:r w:rsidRPr="00391919">
        <w:t xml:space="preserve">INSURANCE </w:t>
      </w:r>
    </w:p>
    <w:p w14:paraId="33A0648A" w14:textId="217940B9" w:rsidR="00BA701A" w:rsidRPr="00BA701A" w:rsidRDefault="00BA701A" w:rsidP="00BA701A">
      <w:pPr>
        <w:pStyle w:val="BodyText"/>
      </w:pPr>
      <w:r w:rsidRPr="00BA701A">
        <w:t xml:space="preserve">When performing their roles, Councillors and </w:t>
      </w:r>
      <w:r w:rsidR="00DC4BFC">
        <w:t>Delegated Committee Member</w:t>
      </w:r>
      <w:r w:rsidRPr="00BA701A">
        <w:t>s are covered by Personal Accident Insurance</w:t>
      </w:r>
      <w:r w:rsidR="00AE3AEB">
        <w:t xml:space="preserve">, </w:t>
      </w:r>
      <w:r w:rsidRPr="00BA701A">
        <w:t>Public Liability Insurance</w:t>
      </w:r>
      <w:r w:rsidR="00AE3AEB">
        <w:t xml:space="preserve">, </w:t>
      </w:r>
      <w:r w:rsidRPr="00BA701A">
        <w:t>Professional Indemnity Insurance</w:t>
      </w:r>
      <w:r w:rsidR="00A546D8">
        <w:t xml:space="preserve">, </w:t>
      </w:r>
      <w:r w:rsidRPr="00BA701A">
        <w:t>Councillors and Officers Liability Insurance</w:t>
      </w:r>
      <w:r w:rsidR="00A546D8">
        <w:t xml:space="preserve"> and </w:t>
      </w:r>
      <w:r w:rsidRPr="00BA701A">
        <w:t>Travel Insurance.</w:t>
      </w:r>
    </w:p>
    <w:p w14:paraId="2B3DBF80" w14:textId="0884C264" w:rsidR="00BA701A" w:rsidRPr="00BA701A" w:rsidRDefault="00BA701A" w:rsidP="00BA701A">
      <w:pPr>
        <w:pStyle w:val="BodyText"/>
      </w:pPr>
      <w:r w:rsidRPr="00BA701A">
        <w:t xml:space="preserve">The City will meet the insurance policy excess in respect of any claim made against a Councillor or </w:t>
      </w:r>
      <w:r w:rsidR="00DC4BFC">
        <w:t>Delegated Committee Member</w:t>
      </w:r>
      <w:r w:rsidRPr="00BA701A">
        <w:t xml:space="preserve"> arising from performing their role where any claim is accepted by the City’s Insurers, whether defended or not. Insurance is not a reportable expense.</w:t>
      </w:r>
    </w:p>
    <w:p w14:paraId="7AE86245" w14:textId="76FB5285" w:rsidR="00BA701A" w:rsidRPr="00112900" w:rsidRDefault="00A546D8" w:rsidP="008B5CBC">
      <w:pPr>
        <w:pStyle w:val="Heading1"/>
        <w:rPr>
          <w:rFonts w:cstheme="majorHAnsi"/>
          <w:b w:val="0"/>
          <w:color w:val="003263" w:themeColor="accent2"/>
          <w:szCs w:val="24"/>
        </w:rPr>
      </w:pPr>
      <w:r w:rsidRPr="00391919">
        <w:t xml:space="preserve">LEGAL EXPENSES </w:t>
      </w:r>
    </w:p>
    <w:p w14:paraId="689A8414" w14:textId="77777777" w:rsidR="00301EDC" w:rsidRDefault="00301EDC" w:rsidP="00BA701A">
      <w:pPr>
        <w:pStyle w:val="BodyText"/>
      </w:pPr>
      <w:r w:rsidRPr="00301EDC">
        <w:t xml:space="preserve">Other than by a specific Council resolution, or in accordance with a Council policy, any legal expenses incurred by a councillor initiating an action are the responsibility of the Councillor. </w:t>
      </w:r>
    </w:p>
    <w:p w14:paraId="491C73C2" w14:textId="78D05A10" w:rsidR="00301EDC" w:rsidRDefault="00301EDC" w:rsidP="00BA701A">
      <w:pPr>
        <w:pStyle w:val="BodyText"/>
      </w:pPr>
      <w:r w:rsidRPr="00301EDC">
        <w:t>Where the Councillor is the defendant or respondent in an action brought against them in their role as Councillor by a third party, the Council</w:t>
      </w:r>
      <w:r w:rsidR="002A3795">
        <w:t>’</w:t>
      </w:r>
      <w:r w:rsidRPr="00301EDC">
        <w:t>s appropriate insurance policy will respond (subject to terms and conditions) and cover such costs. The Council will cover any insurance excess (known as a deductible) in these circumstances.</w:t>
      </w:r>
    </w:p>
    <w:p w14:paraId="2C73E913" w14:textId="723E5819" w:rsidR="00BA701A" w:rsidRPr="00112900" w:rsidRDefault="00A546D8" w:rsidP="008B5CBC">
      <w:pPr>
        <w:pStyle w:val="Heading1"/>
        <w:rPr>
          <w:rFonts w:cstheme="majorHAnsi"/>
          <w:b w:val="0"/>
          <w:color w:val="003263" w:themeColor="accent2"/>
          <w:szCs w:val="24"/>
        </w:rPr>
      </w:pPr>
      <w:r w:rsidRPr="00391919">
        <w:t>WORKCOVER (COUNCILLORS ONLY)</w:t>
      </w:r>
    </w:p>
    <w:p w14:paraId="37766C88" w14:textId="75C1386B" w:rsidR="00594DDB" w:rsidRDefault="00BA701A" w:rsidP="00BA701A">
      <w:pPr>
        <w:pStyle w:val="BodyText"/>
      </w:pPr>
      <w:r w:rsidRPr="00BA701A">
        <w:t xml:space="preserve">When performing their roles, Councillors are covered by the City’s </w:t>
      </w:r>
      <w:proofErr w:type="spellStart"/>
      <w:r w:rsidRPr="00BA701A">
        <w:t>WorkCover</w:t>
      </w:r>
      <w:proofErr w:type="spellEnd"/>
      <w:r w:rsidRPr="00BA701A">
        <w:t xml:space="preserve"> insurance policy in accordance with section 46(2)(f) of the Act. The City will meet the insurance policy excess in respect of any claim made by a Councillor arising from performing their role. </w:t>
      </w:r>
      <w:proofErr w:type="spellStart"/>
      <w:r w:rsidRPr="00BA701A">
        <w:t>WorkCover</w:t>
      </w:r>
      <w:proofErr w:type="spellEnd"/>
      <w:r w:rsidRPr="00BA701A">
        <w:t xml:space="preserve"> is not a reportable expense.</w:t>
      </w:r>
    </w:p>
    <w:p w14:paraId="73C6B05D" w14:textId="77777777" w:rsidR="00594DDB" w:rsidRDefault="00594DDB" w:rsidP="00594DDB">
      <w:pPr>
        <w:pStyle w:val="BodyText"/>
      </w:pPr>
    </w:p>
    <w:p w14:paraId="5A93BC96" w14:textId="77777777" w:rsidR="00594DDB" w:rsidRDefault="00594DDB" w:rsidP="00594DDB">
      <w:pPr>
        <w:pStyle w:val="BodyText"/>
      </w:pPr>
    </w:p>
    <w:p w14:paraId="2BC9B0AE" w14:textId="77777777" w:rsidR="00594DDB" w:rsidRDefault="00594DDB" w:rsidP="00594DDB">
      <w:pPr>
        <w:pStyle w:val="BodyText"/>
      </w:pPr>
    </w:p>
    <w:p w14:paraId="52EF03F8" w14:textId="77777777" w:rsidR="00594DDB" w:rsidRDefault="00594DDB" w:rsidP="00594DDB">
      <w:pPr>
        <w:pStyle w:val="BodyText"/>
      </w:pPr>
    </w:p>
    <w:p w14:paraId="6DADBA07" w14:textId="77777777" w:rsidR="00A546D8" w:rsidRDefault="00A546D8" w:rsidP="00594DDB">
      <w:pPr>
        <w:pStyle w:val="BodyText"/>
      </w:pPr>
    </w:p>
    <w:p w14:paraId="289A102C" w14:textId="77777777" w:rsidR="00A546D8" w:rsidRDefault="00A546D8" w:rsidP="00594DDB">
      <w:pPr>
        <w:pStyle w:val="BodyText"/>
      </w:pPr>
    </w:p>
    <w:p w14:paraId="5D84E9FA" w14:textId="77777777" w:rsidR="00A546D8" w:rsidRDefault="00A546D8" w:rsidP="00594DDB">
      <w:pPr>
        <w:pStyle w:val="BodyText"/>
      </w:pPr>
    </w:p>
    <w:p w14:paraId="5ACC6D9F" w14:textId="77777777" w:rsidR="00A546D8" w:rsidRDefault="00A546D8" w:rsidP="00594DDB">
      <w:pPr>
        <w:pStyle w:val="BodyText"/>
      </w:pPr>
    </w:p>
    <w:p w14:paraId="77104639" w14:textId="77777777" w:rsidR="00A546D8" w:rsidRDefault="00A546D8" w:rsidP="00594DDB">
      <w:pPr>
        <w:pStyle w:val="BodyText"/>
      </w:pPr>
    </w:p>
    <w:p w14:paraId="59D7C3B9" w14:textId="77777777" w:rsidR="00A546D8" w:rsidRDefault="00A546D8" w:rsidP="00594DDB">
      <w:pPr>
        <w:pStyle w:val="BodyText"/>
      </w:pPr>
    </w:p>
    <w:p w14:paraId="53C8DFD4" w14:textId="77777777" w:rsidR="00A546D8" w:rsidRDefault="00A546D8" w:rsidP="00594DDB">
      <w:pPr>
        <w:pStyle w:val="BodyText"/>
      </w:pPr>
    </w:p>
    <w:p w14:paraId="3E5D6C72" w14:textId="35A4EBBE" w:rsidR="00853BE6" w:rsidRPr="00853BE6" w:rsidRDefault="00F53002" w:rsidP="00FA5E76">
      <w:pPr>
        <w:pStyle w:val="AttachmentHeading1"/>
        <w:framePr w:w="0" w:hSpace="0" w:vSpace="0" w:wrap="auto" w:vAnchor="margin" w:hAnchor="text" w:xAlign="left" w:yAlign="inline"/>
        <w:jc w:val="left"/>
      </w:pPr>
      <w:bookmarkStart w:id="25" w:name="_Toc210975349"/>
      <w:r>
        <w:lastRenderedPageBreak/>
        <w:t xml:space="preserve">Appendix 2: </w:t>
      </w:r>
      <w:r w:rsidR="0006214E">
        <w:t xml:space="preserve">Resources and </w:t>
      </w:r>
      <w:bookmarkEnd w:id="25"/>
      <w:r w:rsidR="00D94675">
        <w:t>facilities</w:t>
      </w:r>
    </w:p>
    <w:p w14:paraId="21161860" w14:textId="75F7281E" w:rsidR="00853BE6" w:rsidRPr="00112900" w:rsidRDefault="001B4F71" w:rsidP="009573AC">
      <w:pPr>
        <w:pStyle w:val="Heading1"/>
        <w:numPr>
          <w:ilvl w:val="0"/>
          <w:numId w:val="31"/>
        </w:numPr>
        <w:spacing w:before="200"/>
        <w:rPr>
          <w:rFonts w:cstheme="majorHAnsi"/>
          <w:b w:val="0"/>
          <w:color w:val="003263" w:themeColor="accent2"/>
          <w:szCs w:val="24"/>
        </w:rPr>
      </w:pPr>
      <w:r w:rsidRPr="00391919">
        <w:t>OFFICE OF THE MAYOR</w:t>
      </w:r>
    </w:p>
    <w:p w14:paraId="67B1CEE0" w14:textId="77777777" w:rsidR="00853BE6" w:rsidRPr="00853BE6" w:rsidRDefault="00853BE6" w:rsidP="0006214E">
      <w:pPr>
        <w:pStyle w:val="BodyText"/>
      </w:pPr>
      <w:r w:rsidRPr="00853BE6">
        <w:t>As the leader of the Council, the Mayor has additional responsibilities over and above other Councillors.</w:t>
      </w:r>
    </w:p>
    <w:p w14:paraId="2B5A4377" w14:textId="229E4144" w:rsidR="00853BE6" w:rsidRPr="00853BE6" w:rsidRDefault="00853BE6" w:rsidP="0006214E">
      <w:pPr>
        <w:pStyle w:val="BodyText"/>
      </w:pPr>
      <w:r w:rsidRPr="00853BE6">
        <w:t xml:space="preserve">The </w:t>
      </w:r>
      <w:proofErr w:type="gramStart"/>
      <w:r w:rsidRPr="00853BE6">
        <w:t>City</w:t>
      </w:r>
      <w:proofErr w:type="gramEnd"/>
      <w:r w:rsidRPr="00853BE6">
        <w:t xml:space="preserve"> will provide dedicated administrative support to the </w:t>
      </w:r>
      <w:proofErr w:type="gramStart"/>
      <w:r w:rsidRPr="00853BE6">
        <w:t>Mayor</w:t>
      </w:r>
      <w:proofErr w:type="gramEnd"/>
      <w:r w:rsidRPr="00853BE6">
        <w:t xml:space="preserve"> </w:t>
      </w:r>
      <w:r w:rsidR="002D4A0F">
        <w:t xml:space="preserve">that is </w:t>
      </w:r>
      <w:r w:rsidRPr="00853BE6">
        <w:t xml:space="preserve">reasonably required to enable the </w:t>
      </w:r>
      <w:proofErr w:type="gramStart"/>
      <w:r w:rsidRPr="00853BE6">
        <w:t>Mayor</w:t>
      </w:r>
      <w:proofErr w:type="gramEnd"/>
      <w:r w:rsidRPr="00853BE6">
        <w:t xml:space="preserve"> to perform their role. </w:t>
      </w:r>
    </w:p>
    <w:p w14:paraId="73AC5D5F" w14:textId="75BC462C" w:rsidR="009B7028" w:rsidRDefault="00853BE6" w:rsidP="0006214E">
      <w:pPr>
        <w:pStyle w:val="BodyText"/>
      </w:pPr>
      <w:r w:rsidRPr="00853BE6">
        <w:t xml:space="preserve">The City will pay for reasonable expenses incurred in discharging Mayoral responsibilities, in accordance with this Policy. The level of support will be determined by the CEO in consultation with the </w:t>
      </w:r>
      <w:proofErr w:type="gramStart"/>
      <w:r w:rsidRPr="00853BE6">
        <w:t>Mayor</w:t>
      </w:r>
      <w:proofErr w:type="gramEnd"/>
      <w:r w:rsidRPr="00853BE6">
        <w:t xml:space="preserve"> and budgeted positions.</w:t>
      </w:r>
      <w:r w:rsidR="00C33E40">
        <w:t xml:space="preserve"> </w:t>
      </w:r>
      <w:r w:rsidR="000A6E72">
        <w:t xml:space="preserve">A city owned Mayoral vehicle </w:t>
      </w:r>
      <w:r w:rsidR="00F37FA6">
        <w:t>and a</w:t>
      </w:r>
      <w:r w:rsidRPr="00853BE6">
        <w:t xml:space="preserve"> dedicated office</w:t>
      </w:r>
      <w:r w:rsidRPr="00853BE6">
        <w:rPr>
          <w:b/>
          <w:bCs/>
        </w:rPr>
        <w:t xml:space="preserve"> </w:t>
      </w:r>
      <w:r w:rsidRPr="00853BE6">
        <w:t>at Wurriki Nyal including communications equipment and meeting facilities</w:t>
      </w:r>
      <w:r w:rsidR="00CC4A71">
        <w:t xml:space="preserve"> will be provided</w:t>
      </w:r>
      <w:r w:rsidRPr="00853BE6">
        <w:t xml:space="preserve">.  </w:t>
      </w:r>
    </w:p>
    <w:p w14:paraId="0679EAAD" w14:textId="7EC8AD46" w:rsidR="00853BE6" w:rsidRPr="00112900" w:rsidRDefault="001B4F71" w:rsidP="00391919">
      <w:pPr>
        <w:pStyle w:val="Heading1"/>
        <w:numPr>
          <w:ilvl w:val="0"/>
          <w:numId w:val="31"/>
        </w:numPr>
        <w:rPr>
          <w:rFonts w:cstheme="majorHAnsi"/>
          <w:b w:val="0"/>
          <w:color w:val="003263" w:themeColor="accent2"/>
          <w:szCs w:val="24"/>
        </w:rPr>
      </w:pPr>
      <w:r w:rsidRPr="00391919">
        <w:t>MAYOR AND COUNCILLORS</w:t>
      </w:r>
    </w:p>
    <w:p w14:paraId="0E2C901F" w14:textId="77777777" w:rsidR="00853BE6" w:rsidRPr="00853BE6" w:rsidRDefault="00853BE6" w:rsidP="0006214E">
      <w:pPr>
        <w:pStyle w:val="BodyText"/>
      </w:pPr>
      <w:r w:rsidRPr="00853BE6">
        <w:t xml:space="preserve">The </w:t>
      </w:r>
      <w:proofErr w:type="gramStart"/>
      <w:r w:rsidRPr="00853BE6">
        <w:t>City</w:t>
      </w:r>
      <w:proofErr w:type="gramEnd"/>
      <w:r w:rsidRPr="00853BE6">
        <w:t xml:space="preserve"> will provide administrative support to assist the Mayor and Councillors reasonably required to perform their role, including support to:</w:t>
      </w:r>
    </w:p>
    <w:p w14:paraId="5EA19B40" w14:textId="6B97319E" w:rsidR="00853BE6" w:rsidRPr="00853BE6" w:rsidRDefault="00853BE6" w:rsidP="009573AC">
      <w:pPr>
        <w:pStyle w:val="BodyText"/>
        <w:numPr>
          <w:ilvl w:val="0"/>
          <w:numId w:val="27"/>
        </w:numPr>
        <w:spacing w:before="120" w:after="120" w:line="270" w:lineRule="atLeast"/>
        <w:jc w:val="left"/>
      </w:pPr>
      <w:r w:rsidRPr="00853BE6">
        <w:t>Manage invitations to attend events and functions</w:t>
      </w:r>
      <w:r w:rsidR="00351E8C">
        <w:t xml:space="preserve"> </w:t>
      </w:r>
      <w:proofErr w:type="gramStart"/>
      <w:r w:rsidR="004C5084">
        <w:t>where</w:t>
      </w:r>
      <w:proofErr w:type="gramEnd"/>
      <w:r w:rsidR="004C5084">
        <w:t xml:space="preserve"> speaking on behalf of Council</w:t>
      </w:r>
    </w:p>
    <w:p w14:paraId="78CDC39C" w14:textId="22577A14" w:rsidR="00853BE6" w:rsidRPr="00853BE6" w:rsidRDefault="00853BE6" w:rsidP="009573AC">
      <w:pPr>
        <w:pStyle w:val="BodyText"/>
        <w:numPr>
          <w:ilvl w:val="0"/>
          <w:numId w:val="27"/>
        </w:numPr>
        <w:spacing w:before="120" w:after="120" w:line="270" w:lineRule="atLeast"/>
        <w:jc w:val="left"/>
      </w:pPr>
      <w:r w:rsidRPr="00853BE6">
        <w:t xml:space="preserve">Use the Councillor </w:t>
      </w:r>
      <w:r w:rsidR="00700BBE" w:rsidRPr="00853BE6">
        <w:t>Portal</w:t>
      </w:r>
    </w:p>
    <w:p w14:paraId="08D61DF4" w14:textId="59BA399B" w:rsidR="00853BE6" w:rsidRPr="00853BE6" w:rsidRDefault="00853BE6" w:rsidP="009573AC">
      <w:pPr>
        <w:pStyle w:val="BodyText"/>
        <w:numPr>
          <w:ilvl w:val="0"/>
          <w:numId w:val="27"/>
        </w:numPr>
        <w:spacing w:before="120" w:after="120" w:line="270" w:lineRule="atLeast"/>
        <w:jc w:val="left"/>
      </w:pPr>
      <w:r w:rsidRPr="00853BE6">
        <w:t xml:space="preserve">Respond to requests for information, in accordance with the relevant organisational standards, protocols and </w:t>
      </w:r>
      <w:r w:rsidR="00700BBE" w:rsidRPr="00853BE6">
        <w:t>processes</w:t>
      </w:r>
    </w:p>
    <w:p w14:paraId="1947CADF" w14:textId="7C3D60DF" w:rsidR="00853BE6" w:rsidRPr="00853BE6" w:rsidRDefault="00853BE6" w:rsidP="009573AC">
      <w:pPr>
        <w:pStyle w:val="BodyText"/>
        <w:numPr>
          <w:ilvl w:val="0"/>
          <w:numId w:val="27"/>
        </w:numPr>
        <w:spacing w:before="120" w:after="120" w:line="270" w:lineRule="atLeast"/>
        <w:jc w:val="left"/>
      </w:pPr>
      <w:r w:rsidRPr="00853BE6">
        <w:t xml:space="preserve">Arrange travel and accommodation reservations in accordance with this </w:t>
      </w:r>
      <w:r w:rsidR="00700BBE" w:rsidRPr="00853BE6">
        <w:t>Policy</w:t>
      </w:r>
    </w:p>
    <w:p w14:paraId="723E8D73" w14:textId="653C0188" w:rsidR="00853BE6" w:rsidRPr="00853BE6" w:rsidRDefault="00853BE6" w:rsidP="009573AC">
      <w:pPr>
        <w:pStyle w:val="BodyText"/>
        <w:numPr>
          <w:ilvl w:val="0"/>
          <w:numId w:val="27"/>
        </w:numPr>
        <w:spacing w:before="120" w:after="120" w:line="270" w:lineRule="atLeast"/>
        <w:jc w:val="left"/>
      </w:pPr>
      <w:r w:rsidRPr="00853BE6">
        <w:t xml:space="preserve">Access training and development opportunities in accordance with </w:t>
      </w:r>
      <w:r w:rsidR="00E26BFF">
        <w:t>this</w:t>
      </w:r>
      <w:r w:rsidRPr="00853BE6">
        <w:t xml:space="preserve"> Policy; and</w:t>
      </w:r>
    </w:p>
    <w:p w14:paraId="64C556B5" w14:textId="33486AFE" w:rsidR="00853BE6" w:rsidRPr="00853BE6" w:rsidRDefault="00853BE6" w:rsidP="009573AC">
      <w:pPr>
        <w:pStyle w:val="BodyText"/>
        <w:numPr>
          <w:ilvl w:val="0"/>
          <w:numId w:val="27"/>
        </w:numPr>
        <w:spacing w:before="120" w:after="120" w:line="270" w:lineRule="atLeast"/>
        <w:jc w:val="left"/>
      </w:pPr>
      <w:r w:rsidRPr="00853BE6">
        <w:t xml:space="preserve">Process claims for expense reimbursement in accordance with </w:t>
      </w:r>
      <w:r w:rsidR="00E26BFF">
        <w:t>this</w:t>
      </w:r>
      <w:r w:rsidRPr="00853BE6">
        <w:t xml:space="preserve"> Policy.</w:t>
      </w:r>
    </w:p>
    <w:p w14:paraId="019C472F" w14:textId="7AAE9B3B" w:rsidR="00853BE6" w:rsidRPr="00112900" w:rsidRDefault="001B4F71" w:rsidP="00391919">
      <w:pPr>
        <w:pStyle w:val="Heading1"/>
        <w:numPr>
          <w:ilvl w:val="0"/>
          <w:numId w:val="31"/>
        </w:numPr>
        <w:rPr>
          <w:rFonts w:cstheme="majorHAnsi"/>
          <w:b w:val="0"/>
          <w:color w:val="003263" w:themeColor="accent2"/>
          <w:szCs w:val="24"/>
        </w:rPr>
      </w:pPr>
      <w:r w:rsidRPr="00391919">
        <w:t>COUNCILLOR PORTAL</w:t>
      </w:r>
    </w:p>
    <w:p w14:paraId="636378FD" w14:textId="77777777" w:rsidR="00853BE6" w:rsidRPr="00853BE6" w:rsidRDefault="00853BE6" w:rsidP="00FA5E76">
      <w:pPr>
        <w:pStyle w:val="BodyText"/>
      </w:pPr>
      <w:r w:rsidRPr="00853BE6">
        <w:t>Access to information and administrative support will be streamlined by the provision of a dedicated Councillor Portal.</w:t>
      </w:r>
    </w:p>
    <w:p w14:paraId="7A257479" w14:textId="77777777" w:rsidR="00853BE6" w:rsidRPr="00853BE6" w:rsidRDefault="00853BE6" w:rsidP="00FA5E76">
      <w:pPr>
        <w:pStyle w:val="BodyText"/>
      </w:pPr>
      <w:r w:rsidRPr="00853BE6">
        <w:t>The Councillor Portal will provide information, services and support that will assist Councillors to perform their role. Councillor requests for service or information must be made through the Councillor Portal.</w:t>
      </w:r>
    </w:p>
    <w:p w14:paraId="09F24736" w14:textId="0E347E2F" w:rsidR="00853BE6" w:rsidRPr="00853BE6" w:rsidRDefault="00853BE6" w:rsidP="00FA5E76">
      <w:pPr>
        <w:pStyle w:val="BodyText"/>
      </w:pPr>
      <w:r w:rsidRPr="00853BE6">
        <w:t xml:space="preserve">The </w:t>
      </w:r>
      <w:r w:rsidR="008E3274">
        <w:t xml:space="preserve">Council and Executive Services </w:t>
      </w:r>
      <w:r w:rsidR="00230363">
        <w:t xml:space="preserve">team </w:t>
      </w:r>
      <w:r w:rsidRPr="00853BE6">
        <w:t>will be responsible for the day-to-day management of the Councillor Portal and will support, inform and educate Councillors on using the Councillor Portal.</w:t>
      </w:r>
    </w:p>
    <w:p w14:paraId="2EA2A2D5" w14:textId="5DBB2A2C" w:rsidR="00853BE6" w:rsidRPr="00853BE6" w:rsidRDefault="00853BE6" w:rsidP="00FA5E76">
      <w:pPr>
        <w:pStyle w:val="BodyText"/>
      </w:pPr>
      <w:r w:rsidRPr="00853BE6">
        <w:t>To support Council’s commitment to environmental sustainability and our Clever and Creative Vision, Councillors will be provided with IT devices to support mobility and accessibility</w:t>
      </w:r>
      <w:r w:rsidR="002B4312">
        <w:t>,</w:t>
      </w:r>
      <w:r w:rsidRPr="00853BE6">
        <w:t xml:space="preserve"> and to reduce the use of paper.</w:t>
      </w:r>
    </w:p>
    <w:p w14:paraId="4B122C8A" w14:textId="178A2ABC" w:rsidR="00853BE6" w:rsidRPr="00112900" w:rsidRDefault="00AD34BA" w:rsidP="00391919">
      <w:pPr>
        <w:pStyle w:val="Heading1"/>
        <w:numPr>
          <w:ilvl w:val="0"/>
          <w:numId w:val="31"/>
        </w:numPr>
        <w:rPr>
          <w:rFonts w:cstheme="majorHAnsi"/>
          <w:b w:val="0"/>
          <w:color w:val="003263" w:themeColor="accent2"/>
          <w:szCs w:val="24"/>
        </w:rPr>
      </w:pPr>
      <w:r w:rsidRPr="00391919">
        <w:t>COUNCILLOR WORKSPACE AND MEETING ROOMS</w:t>
      </w:r>
    </w:p>
    <w:p w14:paraId="13438506" w14:textId="6B7CF678" w:rsidR="00853BE6" w:rsidRPr="00853BE6" w:rsidRDefault="00853BE6" w:rsidP="00FA5E76">
      <w:pPr>
        <w:pStyle w:val="BodyText"/>
      </w:pPr>
      <w:r w:rsidRPr="00853BE6">
        <w:t xml:space="preserve">Wurriki Nyal includes a </w:t>
      </w:r>
      <w:r w:rsidR="002B4312">
        <w:t>dedicated</w:t>
      </w:r>
      <w:r w:rsidRPr="00853BE6">
        <w:t xml:space="preserve"> Councillors’ Lounge reserved for exclusive use by </w:t>
      </w:r>
      <w:r w:rsidR="002B4312">
        <w:t xml:space="preserve">the </w:t>
      </w:r>
      <w:r w:rsidRPr="00853BE6">
        <w:t xml:space="preserve">Councillors. This room is suitable for office work, reading, research and small meetings. Other meeting rooms on the ground floor at Wurriki Nyal can </w:t>
      </w:r>
      <w:r w:rsidR="00485F53">
        <w:t xml:space="preserve">be </w:t>
      </w:r>
      <w:r w:rsidRPr="00853BE6">
        <w:t xml:space="preserve">booked </w:t>
      </w:r>
      <w:r w:rsidR="00B667DF">
        <w:t xml:space="preserve">by the Council and Executive Services team </w:t>
      </w:r>
      <w:r w:rsidRPr="00853BE6">
        <w:t xml:space="preserve">for use by Councillors to conduct meetings during and </w:t>
      </w:r>
      <w:r w:rsidR="00485F53">
        <w:t>outside</w:t>
      </w:r>
      <w:r w:rsidRPr="00853BE6">
        <w:t xml:space="preserve"> office hours.</w:t>
      </w:r>
    </w:p>
    <w:p w14:paraId="2052F752" w14:textId="035A8C8E" w:rsidR="00853BE6" w:rsidRDefault="00853BE6" w:rsidP="00FA5E76">
      <w:pPr>
        <w:pStyle w:val="BodyText"/>
      </w:pPr>
      <w:r w:rsidRPr="00853BE6">
        <w:t xml:space="preserve">Meeting equipment can be made available for meetings upon request. Other venues owned and controlled by Council can be used (subject to availability) by Councillors for activities, meetings, interviews and other functions associated with the performance of their role as Councillors. </w:t>
      </w:r>
      <w:r w:rsidR="008E3274">
        <w:t xml:space="preserve">Council and Executive Services </w:t>
      </w:r>
      <w:r w:rsidRPr="00853BE6">
        <w:t>can assist in the booking of these meeting rooms and venues. Meeting equipment can be made available for meetings upon request.</w:t>
      </w:r>
    </w:p>
    <w:p w14:paraId="13BB0D6A" w14:textId="77777777" w:rsidR="00CE2012" w:rsidRPr="00853BE6" w:rsidRDefault="00CE2012" w:rsidP="00FA5E76">
      <w:pPr>
        <w:pStyle w:val="BodyText"/>
      </w:pPr>
    </w:p>
    <w:p w14:paraId="29E6CAD9" w14:textId="601B5240" w:rsidR="00853BE6" w:rsidRPr="00112900" w:rsidRDefault="00AD34BA" w:rsidP="00391919">
      <w:pPr>
        <w:pStyle w:val="Heading1"/>
        <w:numPr>
          <w:ilvl w:val="0"/>
          <w:numId w:val="31"/>
        </w:numPr>
        <w:rPr>
          <w:rFonts w:cstheme="majorHAnsi"/>
          <w:b w:val="0"/>
          <w:color w:val="003263" w:themeColor="accent2"/>
          <w:szCs w:val="24"/>
        </w:rPr>
      </w:pPr>
      <w:r w:rsidRPr="00391919">
        <w:lastRenderedPageBreak/>
        <w:t xml:space="preserve">BUILDING ACCESS AND PARKING </w:t>
      </w:r>
    </w:p>
    <w:p w14:paraId="25870BA2" w14:textId="77777777" w:rsidR="00AC38A9" w:rsidRDefault="000D4605" w:rsidP="00853BE6">
      <w:pPr>
        <w:pStyle w:val="BodyText"/>
      </w:pPr>
      <w:r w:rsidRPr="000D4605">
        <w:t>Each Councillor will be issued a swipe card to access areas designated for Councillors at Wurriki Nyal. Access to administration areas will remain subject to the Staff Interaction Protocols. Complimentary parking is available to Councillors at Wurriki Nyal and City Hall. Building and parking access should only be used when carrying out official Councillor duties.</w:t>
      </w:r>
    </w:p>
    <w:p w14:paraId="299DA737" w14:textId="1447E774" w:rsidR="00853BE6" w:rsidRPr="00112900" w:rsidRDefault="00AD34BA" w:rsidP="00391919">
      <w:pPr>
        <w:pStyle w:val="Heading1"/>
        <w:numPr>
          <w:ilvl w:val="0"/>
          <w:numId w:val="31"/>
        </w:numPr>
        <w:rPr>
          <w:rFonts w:cstheme="majorHAnsi"/>
          <w:b w:val="0"/>
          <w:color w:val="003263" w:themeColor="accent2"/>
          <w:szCs w:val="24"/>
        </w:rPr>
      </w:pPr>
      <w:r w:rsidRPr="00391919">
        <w:t xml:space="preserve">MEALS AND REFRESHMENTS – COUNCILLOR BRIEFINGS AND COUNCIL MEETINGS </w:t>
      </w:r>
    </w:p>
    <w:p w14:paraId="2024BDBA" w14:textId="2EDEEFCE" w:rsidR="00853BE6" w:rsidRPr="00853BE6" w:rsidRDefault="00853BE6" w:rsidP="00853BE6">
      <w:pPr>
        <w:pStyle w:val="BodyText"/>
      </w:pPr>
      <w:r w:rsidRPr="00853BE6">
        <w:t xml:space="preserve">Councillors will be requested to inform </w:t>
      </w:r>
      <w:r w:rsidR="008E3274">
        <w:t xml:space="preserve">Council and Executive Services </w:t>
      </w:r>
      <w:r w:rsidRPr="00853BE6">
        <w:t xml:space="preserve">of any dietary requirements or preferences at the commencement of their term of office, and to advise of any alterations to those requirements or preferences </w:t>
      </w:r>
      <w:r w:rsidR="006B57FB" w:rsidRPr="00853BE6">
        <w:t>during</w:t>
      </w:r>
      <w:r w:rsidRPr="00853BE6">
        <w:t xml:space="preserve"> their term.</w:t>
      </w:r>
    </w:p>
    <w:p w14:paraId="3C8F4CC1" w14:textId="52A32D14" w:rsidR="00853BE6" w:rsidRPr="00853BE6" w:rsidRDefault="00853BE6" w:rsidP="00853BE6">
      <w:pPr>
        <w:pStyle w:val="BodyText"/>
      </w:pPr>
      <w:r w:rsidRPr="00853BE6">
        <w:t>If a Councillor</w:t>
      </w:r>
      <w:r w:rsidR="00CB3FE7">
        <w:t xml:space="preserve"> </w:t>
      </w:r>
      <w:r w:rsidR="005839A7">
        <w:t>is</w:t>
      </w:r>
      <w:r w:rsidRPr="00853BE6">
        <w:t xml:space="preserve"> not attending a Council meeting, briefing or other catered meeting in person, they must notify </w:t>
      </w:r>
      <w:r w:rsidR="008E3274">
        <w:t xml:space="preserve">Council and Executive Services </w:t>
      </w:r>
      <w:r w:rsidRPr="00853BE6">
        <w:t xml:space="preserve">as soon as possible to ensure that catering orders are adjusted accordingly. </w:t>
      </w:r>
    </w:p>
    <w:p w14:paraId="0B4BA441" w14:textId="47AFDE8E" w:rsidR="00853BE6" w:rsidRDefault="00853BE6" w:rsidP="00853BE6">
      <w:pPr>
        <w:pStyle w:val="BodyText"/>
      </w:pPr>
      <w:r w:rsidRPr="00853BE6">
        <w:t xml:space="preserve">Where Council meetings or briefings are held at times which are expected to extend by more than two hours through normal </w:t>
      </w:r>
      <w:r w:rsidR="00700BBE" w:rsidRPr="00853BE6">
        <w:t>mealtimes</w:t>
      </w:r>
      <w:r w:rsidRPr="00853BE6">
        <w:t>, Councillors will be provided with suitable meals.</w:t>
      </w:r>
      <w:r w:rsidR="00AD34BA">
        <w:t xml:space="preserve"> </w:t>
      </w:r>
      <w:r w:rsidRPr="00853BE6">
        <w:t xml:space="preserve">Councillors will be notified of the meal arrangements for such meetings. </w:t>
      </w:r>
    </w:p>
    <w:p w14:paraId="28FD637D" w14:textId="5E28158B" w:rsidR="004D61CA" w:rsidRPr="00853BE6" w:rsidRDefault="004D61CA" w:rsidP="00853BE6">
      <w:pPr>
        <w:pStyle w:val="BodyText"/>
      </w:pPr>
      <w:r w:rsidRPr="00853BE6">
        <w:t xml:space="preserve">Councillors will have access to non-alcoholic refreshments at City Hall and Wurriki Nyal. </w:t>
      </w:r>
    </w:p>
    <w:p w14:paraId="6FE907DC" w14:textId="414CEA64" w:rsidR="00853BE6" w:rsidRPr="00112900" w:rsidRDefault="00453E03" w:rsidP="00391919">
      <w:pPr>
        <w:pStyle w:val="Heading1"/>
        <w:numPr>
          <w:ilvl w:val="0"/>
          <w:numId w:val="31"/>
        </w:numPr>
        <w:rPr>
          <w:rFonts w:cstheme="majorHAnsi"/>
          <w:b w:val="0"/>
          <w:color w:val="003263" w:themeColor="accent2"/>
          <w:szCs w:val="24"/>
        </w:rPr>
      </w:pPr>
      <w:r w:rsidRPr="00391919">
        <w:t>PROVISION OF HOSPITALITY</w:t>
      </w:r>
    </w:p>
    <w:p w14:paraId="59DF703E" w14:textId="51A2DA3A" w:rsidR="00853BE6" w:rsidRPr="00853BE6" w:rsidRDefault="00853BE6" w:rsidP="00853BE6">
      <w:pPr>
        <w:pStyle w:val="BodyText"/>
      </w:pPr>
      <w:r w:rsidRPr="00853BE6">
        <w:t xml:space="preserve">The </w:t>
      </w:r>
      <w:proofErr w:type="gramStart"/>
      <w:r w:rsidRPr="00853BE6">
        <w:t>Mayor</w:t>
      </w:r>
      <w:proofErr w:type="gramEnd"/>
      <w:r w:rsidRPr="00853BE6">
        <w:t xml:space="preserve">, on behalf of the Council, can provide </w:t>
      </w:r>
      <w:r w:rsidR="00F94AD6">
        <w:t>reasonable h</w:t>
      </w:r>
      <w:r w:rsidRPr="00853BE6">
        <w:t>ospitality</w:t>
      </w:r>
      <w:r w:rsidR="00F94AD6">
        <w:t xml:space="preserve"> </w:t>
      </w:r>
      <w:r w:rsidRPr="00853BE6">
        <w:t xml:space="preserve">to groups or individuals who are regarded as key stakeholders with whom the Council seeks to develop closer or more effective working relationships or to further Council’s interests and objectives. </w:t>
      </w:r>
    </w:p>
    <w:p w14:paraId="6BE1D4F6" w14:textId="1C62FDA1" w:rsidR="00853BE6" w:rsidRPr="00853BE6" w:rsidRDefault="00853BE6" w:rsidP="00853BE6">
      <w:pPr>
        <w:pStyle w:val="BodyText"/>
      </w:pPr>
      <w:r w:rsidRPr="00853BE6">
        <w:t xml:space="preserve">There may be occasions when it is necessary and appropriate for Council </w:t>
      </w:r>
      <w:r w:rsidR="00650044">
        <w:t>h</w:t>
      </w:r>
      <w:r w:rsidRPr="00853BE6">
        <w:t>ospitality to be provided to a particular group or individual by a Councillor</w:t>
      </w:r>
      <w:r w:rsidR="00A57D8F">
        <w:t>,</w:t>
      </w:r>
      <w:r w:rsidRPr="00853BE6">
        <w:t xml:space="preserve"> other than the </w:t>
      </w:r>
      <w:proofErr w:type="gramStart"/>
      <w:r w:rsidRPr="00853BE6">
        <w:t>Mayor</w:t>
      </w:r>
      <w:proofErr w:type="gramEnd"/>
      <w:r w:rsidRPr="00853BE6">
        <w:t xml:space="preserve">. Such proposals are to be discussed and approved by the Mayor and CEO prior to the occasion. Alcohol shall not be provided. </w:t>
      </w:r>
    </w:p>
    <w:p w14:paraId="51B3C46C" w14:textId="77777777" w:rsidR="00853BE6" w:rsidRPr="00853BE6" w:rsidRDefault="00853BE6" w:rsidP="00853BE6">
      <w:pPr>
        <w:pStyle w:val="BodyText"/>
      </w:pPr>
      <w:r w:rsidRPr="00853BE6">
        <w:t xml:space="preserve">All Councillors are expected at such functions to display a high standard of civic leadership regarding the responsible provision and usage of alcohol. </w:t>
      </w:r>
    </w:p>
    <w:p w14:paraId="7883422A" w14:textId="58890A40" w:rsidR="00853BE6" w:rsidRPr="00853BE6" w:rsidRDefault="00853BE6" w:rsidP="0006214E">
      <w:pPr>
        <w:pStyle w:val="BodyText"/>
      </w:pPr>
      <w:r w:rsidRPr="00853BE6">
        <w:t xml:space="preserve">Councillors will not be reimbursed for any </w:t>
      </w:r>
      <w:r w:rsidR="00A00F08">
        <w:t>h</w:t>
      </w:r>
      <w:r w:rsidRPr="00853BE6">
        <w:t>ospitality provided without prior approval</w:t>
      </w:r>
      <w:r w:rsidR="00A00F08">
        <w:t xml:space="preserve"> by the Mayor and CEO</w:t>
      </w:r>
      <w:r w:rsidRPr="00853BE6">
        <w:t>. Council will not reimburse any Councillor the cost of any alcohol.</w:t>
      </w:r>
    </w:p>
    <w:p w14:paraId="5E8E4AC7" w14:textId="7F76A6FD" w:rsidR="00853BE6" w:rsidRPr="00112900" w:rsidRDefault="00FA5E76" w:rsidP="00391919">
      <w:pPr>
        <w:pStyle w:val="Heading1"/>
        <w:numPr>
          <w:ilvl w:val="0"/>
          <w:numId w:val="31"/>
        </w:numPr>
        <w:rPr>
          <w:rFonts w:cstheme="majorHAnsi"/>
          <w:b w:val="0"/>
          <w:color w:val="003263" w:themeColor="accent2"/>
          <w:szCs w:val="24"/>
        </w:rPr>
      </w:pPr>
      <w:r w:rsidRPr="00391919">
        <w:t>DEVICES, EQUIPMENT AND SUPPORT</w:t>
      </w:r>
    </w:p>
    <w:p w14:paraId="13D7A883" w14:textId="4A3A79C6" w:rsidR="00853BE6" w:rsidRPr="00853BE6" w:rsidRDefault="00853BE6" w:rsidP="00853BE6">
      <w:pPr>
        <w:pStyle w:val="BodyText"/>
      </w:pPr>
      <w:r w:rsidRPr="00853BE6">
        <w:t>Councillors will be provided with the following devices, equipment and support, consistent with the City’s standards and policies, for Council Business:</w:t>
      </w:r>
    </w:p>
    <w:p w14:paraId="53685280" w14:textId="608DB957" w:rsidR="00853BE6" w:rsidRPr="00853BE6" w:rsidRDefault="00853BE6" w:rsidP="009573AC">
      <w:pPr>
        <w:pStyle w:val="BodyText"/>
        <w:numPr>
          <w:ilvl w:val="0"/>
          <w:numId w:val="27"/>
        </w:numPr>
        <w:spacing w:before="120" w:after="120" w:line="270" w:lineRule="atLeast"/>
        <w:jc w:val="left"/>
      </w:pPr>
      <w:r w:rsidRPr="00853BE6">
        <w:t xml:space="preserve">A laptop computer, or </w:t>
      </w:r>
      <w:r w:rsidR="00700BBE" w:rsidRPr="00853BE6">
        <w:t>equivalent</w:t>
      </w:r>
    </w:p>
    <w:p w14:paraId="6431D915" w14:textId="380C37FE" w:rsidR="00853BE6" w:rsidRPr="00853BE6" w:rsidRDefault="00853BE6" w:rsidP="009573AC">
      <w:pPr>
        <w:pStyle w:val="BodyText"/>
        <w:numPr>
          <w:ilvl w:val="0"/>
          <w:numId w:val="27"/>
        </w:numPr>
        <w:spacing w:before="120" w:after="120" w:line="270" w:lineRule="atLeast"/>
        <w:jc w:val="left"/>
      </w:pPr>
      <w:r w:rsidRPr="00853BE6">
        <w:t xml:space="preserve">A mobile </w:t>
      </w:r>
      <w:r w:rsidR="00700BBE" w:rsidRPr="00853BE6">
        <w:t>phone</w:t>
      </w:r>
    </w:p>
    <w:p w14:paraId="6761D9A3" w14:textId="019C3444" w:rsidR="00853BE6" w:rsidRPr="00853BE6" w:rsidRDefault="00853BE6" w:rsidP="009573AC">
      <w:pPr>
        <w:pStyle w:val="BodyText"/>
        <w:numPr>
          <w:ilvl w:val="0"/>
          <w:numId w:val="27"/>
        </w:numPr>
        <w:spacing w:before="120" w:after="120" w:line="270" w:lineRule="atLeast"/>
        <w:jc w:val="left"/>
      </w:pPr>
      <w:r w:rsidRPr="00853BE6">
        <w:t xml:space="preserve">Mobile internet access and supporting telecommunications to support continuous </w:t>
      </w:r>
      <w:r w:rsidR="00700BBE" w:rsidRPr="00853BE6">
        <w:t>connectivity</w:t>
      </w:r>
    </w:p>
    <w:p w14:paraId="2FE72858" w14:textId="47CCD41B" w:rsidR="00853BE6" w:rsidRPr="00853BE6" w:rsidRDefault="00853BE6" w:rsidP="009573AC">
      <w:pPr>
        <w:pStyle w:val="BodyText"/>
        <w:numPr>
          <w:ilvl w:val="0"/>
          <w:numId w:val="27"/>
        </w:numPr>
        <w:spacing w:before="120" w:after="120" w:line="270" w:lineRule="atLeast"/>
        <w:jc w:val="left"/>
      </w:pPr>
      <w:r w:rsidRPr="00853BE6">
        <w:t xml:space="preserve">Support and consumables for City supplied </w:t>
      </w:r>
      <w:r w:rsidR="00700BBE" w:rsidRPr="00853BE6">
        <w:t>devices</w:t>
      </w:r>
    </w:p>
    <w:p w14:paraId="5203818C" w14:textId="17F1D891" w:rsidR="00853BE6" w:rsidRPr="00853BE6" w:rsidRDefault="00853BE6" w:rsidP="009573AC">
      <w:pPr>
        <w:pStyle w:val="BodyText"/>
        <w:numPr>
          <w:ilvl w:val="0"/>
          <w:numId w:val="27"/>
        </w:numPr>
        <w:spacing w:before="120" w:after="120" w:line="270" w:lineRule="atLeast"/>
        <w:jc w:val="left"/>
      </w:pPr>
      <w:r w:rsidRPr="00853BE6">
        <w:t xml:space="preserve">Reasonable </w:t>
      </w:r>
      <w:r w:rsidR="00700BBE" w:rsidRPr="00853BE6">
        <w:t>stationery</w:t>
      </w:r>
    </w:p>
    <w:p w14:paraId="6B8DBFEF" w14:textId="77777777" w:rsidR="00853BE6" w:rsidRPr="00853BE6" w:rsidRDefault="00853BE6" w:rsidP="009573AC">
      <w:pPr>
        <w:pStyle w:val="BodyText"/>
        <w:numPr>
          <w:ilvl w:val="0"/>
          <w:numId w:val="27"/>
        </w:numPr>
        <w:spacing w:before="120" w:after="120" w:line="270" w:lineRule="atLeast"/>
        <w:jc w:val="left"/>
      </w:pPr>
      <w:r w:rsidRPr="00853BE6">
        <w:t>Business cards, issued in the current corporate branding of the City; and</w:t>
      </w:r>
    </w:p>
    <w:p w14:paraId="38091921" w14:textId="77777777" w:rsidR="00853BE6" w:rsidRPr="00853BE6" w:rsidRDefault="00853BE6" w:rsidP="009573AC">
      <w:pPr>
        <w:pStyle w:val="BodyText"/>
        <w:numPr>
          <w:ilvl w:val="0"/>
          <w:numId w:val="27"/>
        </w:numPr>
        <w:spacing w:before="120" w:after="120" w:line="270" w:lineRule="atLeast"/>
        <w:jc w:val="left"/>
      </w:pPr>
      <w:r w:rsidRPr="00853BE6">
        <w:t>Name badge, issued in the current corporate branding of the City, for use while undertaking Council Business.</w:t>
      </w:r>
    </w:p>
    <w:p w14:paraId="5015D0A4" w14:textId="77777777" w:rsidR="00853BE6" w:rsidRPr="00853BE6" w:rsidRDefault="00853BE6" w:rsidP="00853BE6">
      <w:pPr>
        <w:pStyle w:val="BodyText"/>
      </w:pPr>
      <w:r w:rsidRPr="00853BE6">
        <w:t>The following provisions apply:</w:t>
      </w:r>
    </w:p>
    <w:p w14:paraId="6FF2129F" w14:textId="4AEBCEA4" w:rsidR="00853BE6" w:rsidRPr="00853BE6" w:rsidRDefault="00853BE6" w:rsidP="009573AC">
      <w:pPr>
        <w:pStyle w:val="BodyText"/>
        <w:numPr>
          <w:ilvl w:val="0"/>
          <w:numId w:val="27"/>
        </w:numPr>
        <w:spacing w:before="120" w:after="120" w:line="270" w:lineRule="atLeast"/>
        <w:jc w:val="left"/>
      </w:pPr>
      <w:r w:rsidRPr="00853BE6">
        <w:t xml:space="preserve">All accounts for City supplied devices will be established and remain on the City’s corporate </w:t>
      </w:r>
      <w:r w:rsidR="00700BBE" w:rsidRPr="00853BE6">
        <w:t>accounts</w:t>
      </w:r>
    </w:p>
    <w:p w14:paraId="34C13EF2" w14:textId="53634524" w:rsidR="00853BE6" w:rsidRPr="00853BE6" w:rsidRDefault="00853BE6" w:rsidP="009573AC">
      <w:pPr>
        <w:pStyle w:val="BodyText"/>
        <w:numPr>
          <w:ilvl w:val="0"/>
          <w:numId w:val="27"/>
        </w:numPr>
        <w:spacing w:before="120" w:after="120" w:line="270" w:lineRule="atLeast"/>
        <w:jc w:val="left"/>
      </w:pPr>
      <w:r w:rsidRPr="00853BE6">
        <w:lastRenderedPageBreak/>
        <w:t xml:space="preserve">All equipment remains the property of the City and must be returned once a Councillor’s term </w:t>
      </w:r>
      <w:r w:rsidR="00700BBE" w:rsidRPr="00853BE6">
        <w:t>ends</w:t>
      </w:r>
    </w:p>
    <w:p w14:paraId="74989404" w14:textId="22604E92" w:rsidR="00853BE6" w:rsidRPr="00853BE6" w:rsidRDefault="00853BE6" w:rsidP="009573AC">
      <w:pPr>
        <w:pStyle w:val="BodyText"/>
        <w:numPr>
          <w:ilvl w:val="0"/>
          <w:numId w:val="27"/>
        </w:numPr>
        <w:spacing w:before="120" w:after="120" w:line="270" w:lineRule="atLeast"/>
        <w:jc w:val="left"/>
      </w:pPr>
      <w:r w:rsidRPr="00853BE6">
        <w:t xml:space="preserve">Use of City supplied devices and equipment for non-Council Business is not </w:t>
      </w:r>
      <w:r w:rsidR="00700BBE" w:rsidRPr="00853BE6">
        <w:t>permitted</w:t>
      </w:r>
    </w:p>
    <w:p w14:paraId="5F3B49A6" w14:textId="23F96588" w:rsidR="006C45E8" w:rsidRPr="00853BE6" w:rsidRDefault="00853BE6" w:rsidP="009573AC">
      <w:pPr>
        <w:pStyle w:val="BodyText"/>
        <w:numPr>
          <w:ilvl w:val="0"/>
          <w:numId w:val="27"/>
        </w:numPr>
        <w:spacing w:before="120" w:after="120" w:line="270" w:lineRule="atLeast"/>
        <w:jc w:val="left"/>
      </w:pPr>
      <w:r w:rsidRPr="00853BE6">
        <w:t xml:space="preserve">City supplied devices and equipment may only be used by Councillors and </w:t>
      </w:r>
      <w:r w:rsidR="00700BBE" w:rsidRPr="00853BE6">
        <w:t>Officers</w:t>
      </w:r>
    </w:p>
    <w:p w14:paraId="0ECEBF60" w14:textId="64D5595A" w:rsidR="00853BE6" w:rsidRPr="00853BE6" w:rsidRDefault="00853BE6" w:rsidP="009573AC">
      <w:pPr>
        <w:pStyle w:val="BodyText"/>
        <w:numPr>
          <w:ilvl w:val="0"/>
          <w:numId w:val="27"/>
        </w:numPr>
        <w:spacing w:before="120" w:after="120" w:line="270" w:lineRule="atLeast"/>
        <w:jc w:val="left"/>
      </w:pPr>
      <w:r w:rsidRPr="00853BE6">
        <w:t xml:space="preserve">ICT devices and equipment not provided by the </w:t>
      </w:r>
      <w:proofErr w:type="gramStart"/>
      <w:r w:rsidRPr="00853BE6">
        <w:t>City</w:t>
      </w:r>
      <w:proofErr w:type="gramEnd"/>
      <w:r w:rsidRPr="00853BE6">
        <w:t xml:space="preserve"> will not be supported by the </w:t>
      </w:r>
      <w:proofErr w:type="gramStart"/>
      <w:r w:rsidRPr="00853BE6">
        <w:t>City</w:t>
      </w:r>
      <w:proofErr w:type="gramEnd"/>
      <w:r w:rsidRPr="00853BE6">
        <w:t xml:space="preserve">. </w:t>
      </w:r>
      <w:r w:rsidR="00700BBE" w:rsidRPr="00853BE6">
        <w:t>Councillors</w:t>
      </w:r>
      <w:r w:rsidRPr="00853BE6">
        <w:t xml:space="preserve"> will be responsible for the purchase costs, consumables and support required for such </w:t>
      </w:r>
      <w:r w:rsidR="00700BBE" w:rsidRPr="00853BE6">
        <w:t>devices</w:t>
      </w:r>
    </w:p>
    <w:p w14:paraId="2C906BCA" w14:textId="67D1BF8A" w:rsidR="00853BE6" w:rsidRPr="00853BE6" w:rsidRDefault="00853BE6" w:rsidP="009573AC">
      <w:pPr>
        <w:pStyle w:val="BodyText"/>
        <w:numPr>
          <w:ilvl w:val="0"/>
          <w:numId w:val="27"/>
        </w:numPr>
        <w:spacing w:before="120" w:after="120" w:line="270" w:lineRule="atLeast"/>
        <w:jc w:val="left"/>
      </w:pPr>
      <w:r w:rsidRPr="00853BE6">
        <w:t xml:space="preserve">The City will not pay any ongoing service charges for any devices once a Councillor’s term ends. The cost of removing any equipment installed at a Councillor’s home will be borne by the </w:t>
      </w:r>
      <w:proofErr w:type="gramStart"/>
      <w:r w:rsidRPr="00853BE6">
        <w:t>City</w:t>
      </w:r>
      <w:proofErr w:type="gramEnd"/>
      <w:r w:rsidRPr="00853BE6">
        <w:t xml:space="preserve">, unless otherwise </w:t>
      </w:r>
      <w:r w:rsidR="00700BBE" w:rsidRPr="00853BE6">
        <w:t>agreed</w:t>
      </w:r>
    </w:p>
    <w:p w14:paraId="3B83FAC7" w14:textId="77777777" w:rsidR="00853BE6" w:rsidRPr="00853BE6" w:rsidRDefault="00853BE6" w:rsidP="009573AC">
      <w:pPr>
        <w:pStyle w:val="BodyText"/>
        <w:numPr>
          <w:ilvl w:val="0"/>
          <w:numId w:val="27"/>
        </w:numPr>
        <w:spacing w:before="120" w:after="120" w:line="270" w:lineRule="atLeast"/>
        <w:jc w:val="left"/>
      </w:pPr>
      <w:r w:rsidRPr="00853BE6">
        <w:t>Councillors will be provided with a copy of their telephone and data charges on a regular basis and:</w:t>
      </w:r>
    </w:p>
    <w:p w14:paraId="51386854" w14:textId="4F254623" w:rsidR="00853BE6" w:rsidRPr="00853BE6" w:rsidRDefault="00853BE6" w:rsidP="009573AC">
      <w:pPr>
        <w:pStyle w:val="BodyText"/>
        <w:numPr>
          <w:ilvl w:val="1"/>
          <w:numId w:val="27"/>
        </w:numPr>
        <w:spacing w:before="120" w:after="120" w:line="270" w:lineRule="atLeast"/>
        <w:jc w:val="left"/>
      </w:pPr>
      <w:r w:rsidRPr="00853BE6">
        <w:t xml:space="preserve">within 14 days of receiving this information, must identify and inform the </w:t>
      </w:r>
      <w:r w:rsidR="008E3274">
        <w:t xml:space="preserve">Council and Executive Services </w:t>
      </w:r>
      <w:r w:rsidRPr="00853BE6">
        <w:t>of any costs incurred which do not relate to Council Business; and</w:t>
      </w:r>
    </w:p>
    <w:p w14:paraId="7C0735A7" w14:textId="77777777" w:rsidR="00853BE6" w:rsidRPr="00853BE6" w:rsidRDefault="00853BE6" w:rsidP="009573AC">
      <w:pPr>
        <w:pStyle w:val="BodyText"/>
        <w:numPr>
          <w:ilvl w:val="1"/>
          <w:numId w:val="27"/>
        </w:numPr>
        <w:spacing w:before="120" w:after="120" w:line="270" w:lineRule="atLeast"/>
        <w:jc w:val="left"/>
      </w:pPr>
      <w:r w:rsidRPr="00853BE6">
        <w:t xml:space="preserve">repay to the </w:t>
      </w:r>
      <w:proofErr w:type="gramStart"/>
      <w:r w:rsidRPr="00853BE6">
        <w:t>City</w:t>
      </w:r>
      <w:proofErr w:type="gramEnd"/>
      <w:r w:rsidRPr="00853BE6">
        <w:t xml:space="preserve"> any costs identified as unrelated to Council Business within a further 14 days.</w:t>
      </w:r>
    </w:p>
    <w:p w14:paraId="26A3E5D2" w14:textId="4CD96F9C" w:rsidR="00853BE6" w:rsidRPr="00112900" w:rsidRDefault="00FA5E76" w:rsidP="00391919">
      <w:pPr>
        <w:pStyle w:val="Heading1"/>
        <w:numPr>
          <w:ilvl w:val="0"/>
          <w:numId w:val="31"/>
        </w:numPr>
        <w:rPr>
          <w:rFonts w:cstheme="majorHAnsi"/>
          <w:b w:val="0"/>
          <w:color w:val="003263" w:themeColor="accent2"/>
          <w:szCs w:val="24"/>
        </w:rPr>
      </w:pPr>
      <w:r w:rsidRPr="00391919">
        <w:t xml:space="preserve">MOBILE PHONE USAGE REQUIREMENTS AND RESTRICTIONS </w:t>
      </w:r>
    </w:p>
    <w:p w14:paraId="3E7F2D06" w14:textId="54EC71AD" w:rsidR="00853BE6" w:rsidRPr="00853BE6" w:rsidRDefault="00853BE6" w:rsidP="00184624">
      <w:pPr>
        <w:pStyle w:val="BodyText"/>
      </w:pPr>
      <w:r w:rsidRPr="00853BE6">
        <w:t>Mobile phone usage is restricted to domestic calls</w:t>
      </w:r>
      <w:r w:rsidR="002C5C8D">
        <w:t>.</w:t>
      </w:r>
      <w:r w:rsidRPr="00853BE6">
        <w:t xml:space="preserve"> </w:t>
      </w:r>
      <w:r w:rsidR="002C5C8D">
        <w:t>I</w:t>
      </w:r>
      <w:r w:rsidRPr="00853BE6">
        <w:t xml:space="preserve">nternational calls are not to be made unless first authorised by the </w:t>
      </w:r>
      <w:r w:rsidR="00700BBE" w:rsidRPr="00853BE6">
        <w:t>CEO and</w:t>
      </w:r>
      <w:r w:rsidRPr="00853BE6">
        <w:t xml:space="preserve"> must directly relate to the performance of duties associated with achieving the objectives of Council and comply with the mobile phone management procedure.</w:t>
      </w:r>
    </w:p>
    <w:p w14:paraId="04041675" w14:textId="3591B76A" w:rsidR="00853BE6" w:rsidRPr="00853BE6" w:rsidRDefault="00853BE6" w:rsidP="00184624">
      <w:pPr>
        <w:pStyle w:val="BodyText"/>
      </w:pPr>
      <w:r w:rsidRPr="00853BE6">
        <w:t>Where the mobile phone plan allows for unlimited local calls and texts at no extra cost, Councillors will be advised of this and may choose to use the phone for private local telephone call and text usage.</w:t>
      </w:r>
    </w:p>
    <w:p w14:paraId="057A79D8" w14:textId="55746F3F" w:rsidR="00853BE6" w:rsidRPr="00853BE6" w:rsidRDefault="00853BE6" w:rsidP="00184624">
      <w:pPr>
        <w:pStyle w:val="BodyText"/>
      </w:pPr>
      <w:r w:rsidRPr="00853BE6">
        <w:t xml:space="preserve">Councillors should note that use of Council’s information and communication technology and corporate network, including the internet, must be in accordance with applicable information security policies. All internet usage and telephone and text log data may be monitored by Council to ensure compliance. </w:t>
      </w:r>
    </w:p>
    <w:p w14:paraId="2C043309" w14:textId="3A8E7183" w:rsidR="00853BE6" w:rsidRPr="00853BE6" w:rsidRDefault="00853BE6" w:rsidP="00184624">
      <w:pPr>
        <w:pStyle w:val="BodyText"/>
      </w:pPr>
      <w:r w:rsidRPr="00853BE6">
        <w:t xml:space="preserve">All mobile phone and internet usage connected with Council property must be in accordance with Council policies including the Election Period Policy, and with the Model Councillor Code of Conduct. </w:t>
      </w:r>
    </w:p>
    <w:p w14:paraId="064A413D" w14:textId="65A7263A" w:rsidR="00AF3302" w:rsidRDefault="005C3A2C" w:rsidP="00AF3302">
      <w:pPr>
        <w:pStyle w:val="BodyText"/>
      </w:pPr>
      <w:r>
        <w:t xml:space="preserve">International Roaming may </w:t>
      </w:r>
      <w:r w:rsidR="00E56298">
        <w:t xml:space="preserve">only </w:t>
      </w:r>
      <w:r>
        <w:t xml:space="preserve">be approved for </w:t>
      </w:r>
      <w:r w:rsidR="00E32E97">
        <w:t xml:space="preserve">Councillors travelling overseas for official Council Business. </w:t>
      </w:r>
      <w:r w:rsidR="00AF3302" w:rsidRPr="006A7D1B">
        <w:t>Councillors who are taking a ‘leave of absence’ to go overseas will not be eligible to request International Roami</w:t>
      </w:r>
      <w:r w:rsidR="00E56298" w:rsidRPr="006A7D1B">
        <w:t>ng.</w:t>
      </w:r>
      <w:r w:rsidR="00E56298">
        <w:t xml:space="preserve"> </w:t>
      </w:r>
    </w:p>
    <w:p w14:paraId="4B5A7EB5" w14:textId="7A17F404" w:rsidR="007851B2" w:rsidRDefault="008E3274" w:rsidP="00634506">
      <w:pPr>
        <w:pStyle w:val="BodyText"/>
      </w:pPr>
      <w:r>
        <w:t xml:space="preserve">Council and Executive Services </w:t>
      </w:r>
      <w:r w:rsidR="00853BE6" w:rsidRPr="00853BE6">
        <w:t xml:space="preserve">will maintain a register of all equipment provided to Councillors for Council Business. Such equipment must be returned to Council on completion of tenure of each Councillor and must be in good condition, subject to fair wear and tear. </w:t>
      </w:r>
    </w:p>
    <w:p w14:paraId="7A4E0C85" w14:textId="41649951" w:rsidR="00853BE6" w:rsidRPr="00853BE6" w:rsidRDefault="00853BE6" w:rsidP="00634506">
      <w:pPr>
        <w:pStyle w:val="BodyText"/>
      </w:pPr>
      <w:r w:rsidRPr="00853BE6">
        <w:t>Facilities and equipment, including consumables and replacements, provided by the City in accordance with this Policy are reportable expenses in accordance with the Act.</w:t>
      </w:r>
    </w:p>
    <w:p w14:paraId="1F43461A" w14:textId="28F6C75F" w:rsidR="00853BE6" w:rsidRPr="00112900" w:rsidRDefault="00944CFF" w:rsidP="00391919">
      <w:pPr>
        <w:pStyle w:val="Heading1"/>
        <w:numPr>
          <w:ilvl w:val="0"/>
          <w:numId w:val="31"/>
        </w:numPr>
        <w:rPr>
          <w:rFonts w:cstheme="majorHAnsi"/>
          <w:b w:val="0"/>
          <w:color w:val="003263" w:themeColor="accent2"/>
          <w:szCs w:val="24"/>
        </w:rPr>
      </w:pPr>
      <w:r w:rsidRPr="00391919">
        <w:t xml:space="preserve">COMMUNITY CONVERSATIONS </w:t>
      </w:r>
    </w:p>
    <w:p w14:paraId="57AED8C0" w14:textId="1D68DB10" w:rsidR="00853BE6" w:rsidRPr="00853BE6" w:rsidRDefault="00853BE6" w:rsidP="00634506">
      <w:pPr>
        <w:pStyle w:val="BodyText"/>
      </w:pPr>
      <w:r w:rsidRPr="00853BE6">
        <w:t xml:space="preserve">Councillors may wish to host meetings with members of the community as part of their role as community representatives. </w:t>
      </w:r>
    </w:p>
    <w:p w14:paraId="3D53C540" w14:textId="6BA11416" w:rsidR="00853BE6" w:rsidRPr="00853BE6" w:rsidRDefault="00853BE6" w:rsidP="00453E03">
      <w:pPr>
        <w:pStyle w:val="BodyText"/>
      </w:pPr>
      <w:r w:rsidRPr="00853BE6">
        <w:t xml:space="preserve">The Community Conversation program is </w:t>
      </w:r>
      <w:r w:rsidR="00B2506C">
        <w:t>intended for</w:t>
      </w:r>
      <w:r w:rsidRPr="00853BE6">
        <w:t xml:space="preserve"> Councillor</w:t>
      </w:r>
      <w:r w:rsidR="00B2506C">
        <w:t>s</w:t>
      </w:r>
      <w:r w:rsidRPr="00853BE6">
        <w:t xml:space="preserve"> to connect with their ward residents</w:t>
      </w:r>
      <w:r w:rsidR="004C2CA2">
        <w:t>,</w:t>
      </w:r>
      <w:r w:rsidRPr="00853BE6">
        <w:t xml:space="preserve"> to be held from February to November, across a variety of locations in the City of Greater Geelong. </w:t>
      </w:r>
    </w:p>
    <w:p w14:paraId="41DAB687" w14:textId="402069BC" w:rsidR="00853BE6" w:rsidRPr="00853BE6" w:rsidRDefault="00853BE6" w:rsidP="00453E03">
      <w:pPr>
        <w:pStyle w:val="BodyText"/>
      </w:pPr>
      <w:r w:rsidRPr="00853BE6">
        <w:t xml:space="preserve">These ward-based meetings will be Council funded subject to the conditions outlined below and will be supported by Council officers and subject matter experts where applicable. </w:t>
      </w:r>
    </w:p>
    <w:p w14:paraId="54DD69CF" w14:textId="6C5E78B3" w:rsidR="00853BE6" w:rsidRPr="00853BE6" w:rsidRDefault="00C83651" w:rsidP="00453E03">
      <w:pPr>
        <w:pStyle w:val="BodyText"/>
      </w:pPr>
      <w:r>
        <w:t>This</w:t>
      </w:r>
      <w:r w:rsidR="00853BE6" w:rsidRPr="00853BE6">
        <w:t xml:space="preserve"> section does not limit a Councillor’s right to organise and engage in community meetings/forums that they wish to undertake independently. </w:t>
      </w:r>
    </w:p>
    <w:p w14:paraId="6E40B09C" w14:textId="03D645B0" w:rsidR="00853BE6" w:rsidRPr="00853BE6" w:rsidRDefault="00853BE6" w:rsidP="00453E03">
      <w:pPr>
        <w:pStyle w:val="BodyText"/>
      </w:pPr>
      <w:r w:rsidRPr="00853BE6">
        <w:lastRenderedPageBreak/>
        <w:t xml:space="preserve">Officer support may be provided in an advisory capacity as determined by the </w:t>
      </w:r>
      <w:r w:rsidR="006C694D">
        <w:t>CEO.</w:t>
      </w:r>
      <w:r w:rsidRPr="00853BE6">
        <w:t xml:space="preserve"> Senior officer attendance at the ward meeting will also be determined by the </w:t>
      </w:r>
      <w:r w:rsidR="006C694D">
        <w:t>CEO</w:t>
      </w:r>
      <w:r w:rsidRPr="00853BE6">
        <w:t>.</w:t>
      </w:r>
    </w:p>
    <w:p w14:paraId="7F3A404F" w14:textId="16083C82" w:rsidR="00853BE6" w:rsidRPr="00853BE6" w:rsidRDefault="00453E03" w:rsidP="00453E03">
      <w:pPr>
        <w:pStyle w:val="BodyText"/>
      </w:pPr>
      <w:r>
        <w:t xml:space="preserve">The </w:t>
      </w:r>
      <w:proofErr w:type="gramStart"/>
      <w:r>
        <w:t>City</w:t>
      </w:r>
      <w:proofErr w:type="gramEnd"/>
      <w:r>
        <w:t xml:space="preserve"> </w:t>
      </w:r>
      <w:r w:rsidR="00853BE6" w:rsidRPr="00853BE6">
        <w:t xml:space="preserve">will cover the expenses for </w:t>
      </w:r>
      <w:r w:rsidR="001A3FF6">
        <w:t xml:space="preserve">any </w:t>
      </w:r>
      <w:r w:rsidR="00853BE6" w:rsidRPr="00853BE6">
        <w:t xml:space="preserve">venue hire </w:t>
      </w:r>
      <w:r w:rsidR="001A3FF6">
        <w:t xml:space="preserve">fees </w:t>
      </w:r>
      <w:r w:rsidR="00853BE6" w:rsidRPr="00853BE6">
        <w:t xml:space="preserve">and collateral to support the meeting. Additional resources such as an A-Frame and ward pull up banner is available on request. </w:t>
      </w:r>
    </w:p>
    <w:p w14:paraId="49B0452F" w14:textId="7C478518" w:rsidR="00853BE6" w:rsidRPr="00853BE6" w:rsidRDefault="00853BE6" w:rsidP="00453E03">
      <w:pPr>
        <w:pStyle w:val="BodyText"/>
      </w:pPr>
      <w:r w:rsidRPr="00853BE6">
        <w:t xml:space="preserve">A suitable Council venue may be determined by the ward Councillor after consultation with officers. When determining an appropriate venue, </w:t>
      </w:r>
      <w:r w:rsidR="0093145C">
        <w:t xml:space="preserve">cost, </w:t>
      </w:r>
      <w:r w:rsidRPr="00853BE6">
        <w:t xml:space="preserve">accessibility and venue size should be taken into consideration to ensure attendees can be accommodated for. </w:t>
      </w:r>
    </w:p>
    <w:p w14:paraId="70CE8243" w14:textId="7AA2CD59" w:rsidR="00853BE6" w:rsidRPr="00853BE6" w:rsidRDefault="00C87A6E" w:rsidP="00634506">
      <w:pPr>
        <w:pStyle w:val="BodyText"/>
      </w:pPr>
      <w:r>
        <w:t>Community Conversations</w:t>
      </w:r>
      <w:r w:rsidR="00853BE6" w:rsidRPr="00853BE6">
        <w:t xml:space="preserve"> cannot be called when it will clash with Council meetings</w:t>
      </w:r>
      <w:r w:rsidR="00944CFF">
        <w:t xml:space="preserve">, </w:t>
      </w:r>
      <w:r w:rsidR="00853BE6" w:rsidRPr="00853BE6">
        <w:t>Planning Committee meetings</w:t>
      </w:r>
      <w:r w:rsidR="00944CFF">
        <w:t xml:space="preserve">, </w:t>
      </w:r>
      <w:r w:rsidR="00853BE6" w:rsidRPr="00853BE6">
        <w:t>Councillors workshops</w:t>
      </w:r>
      <w:r w:rsidR="00944CFF">
        <w:t xml:space="preserve"> or </w:t>
      </w:r>
      <w:r w:rsidR="00853BE6" w:rsidRPr="00853BE6">
        <w:t xml:space="preserve">Advisory Committee meetings. </w:t>
      </w:r>
    </w:p>
    <w:p w14:paraId="668D53A6" w14:textId="08A34558" w:rsidR="00853BE6" w:rsidRPr="00853BE6" w:rsidRDefault="00C87A6E" w:rsidP="00976C00">
      <w:pPr>
        <w:pStyle w:val="BodyText"/>
      </w:pPr>
      <w:r>
        <w:t>Community conversations</w:t>
      </w:r>
      <w:r w:rsidR="00853BE6" w:rsidRPr="00853BE6">
        <w:t xml:space="preserve"> must not be held</w:t>
      </w:r>
      <w:r w:rsidR="00DA7217">
        <w:t xml:space="preserve"> w</w:t>
      </w:r>
      <w:r w:rsidR="00853BE6" w:rsidRPr="00853BE6">
        <w:t xml:space="preserve">ithin </w:t>
      </w:r>
      <w:r w:rsidR="002F587E">
        <w:t>six</w:t>
      </w:r>
      <w:r w:rsidR="00853BE6" w:rsidRPr="00853BE6">
        <w:t xml:space="preserve"> months before a Local Government Election</w:t>
      </w:r>
      <w:r w:rsidR="00DA7217">
        <w:t xml:space="preserve">, </w:t>
      </w:r>
      <w:r w:rsidR="002770FF">
        <w:t>and</w:t>
      </w:r>
      <w:r w:rsidR="00DA7217">
        <w:t xml:space="preserve"> w</w:t>
      </w:r>
      <w:r w:rsidR="00853BE6" w:rsidRPr="00853BE6">
        <w:t xml:space="preserve">ithin </w:t>
      </w:r>
      <w:r w:rsidR="002F587E">
        <w:t>three</w:t>
      </w:r>
      <w:r w:rsidR="00853BE6" w:rsidRPr="00853BE6">
        <w:t xml:space="preserve"> months before a State Election</w:t>
      </w:r>
      <w:r w:rsidR="000626BE">
        <w:t xml:space="preserve"> or </w:t>
      </w:r>
      <w:r w:rsidR="002770FF">
        <w:t>F</w:t>
      </w:r>
      <w:r w:rsidR="000626BE">
        <w:t xml:space="preserve">ederal </w:t>
      </w:r>
      <w:r w:rsidR="002770FF">
        <w:t>E</w:t>
      </w:r>
      <w:r w:rsidR="000626BE">
        <w:t>lection.</w:t>
      </w:r>
    </w:p>
    <w:p w14:paraId="424D38CF" w14:textId="7484D962" w:rsidR="00853BE6" w:rsidRPr="00112900" w:rsidRDefault="00976C00" w:rsidP="00391919">
      <w:pPr>
        <w:pStyle w:val="Heading1"/>
        <w:numPr>
          <w:ilvl w:val="0"/>
          <w:numId w:val="31"/>
        </w:numPr>
        <w:rPr>
          <w:rFonts w:cstheme="majorHAnsi"/>
          <w:b w:val="0"/>
          <w:color w:val="003263" w:themeColor="accent2"/>
          <w:szCs w:val="24"/>
        </w:rPr>
      </w:pPr>
      <w:r w:rsidRPr="00391919">
        <w:t>ADDITIONAL RESOURCES</w:t>
      </w:r>
    </w:p>
    <w:p w14:paraId="27893B9C" w14:textId="77777777" w:rsidR="00853BE6" w:rsidRPr="00853BE6" w:rsidRDefault="00853BE6" w:rsidP="00976C00">
      <w:pPr>
        <w:pStyle w:val="BodyText"/>
      </w:pPr>
      <w:r w:rsidRPr="00853BE6">
        <w:t>In addition to the above resources available to each Councillor, the CEO may approve the provision of additional resources to support a Councillor in their duties, either temporarily or for the term of office. Such resources may include corporate or safety apparel; sun smart items such as a hat; and any other necessary resources not anticipated in the development of this policy.</w:t>
      </w:r>
      <w:r w:rsidRPr="00853BE6">
        <w:fldChar w:fldCharType="begin"/>
      </w:r>
      <w:r w:rsidRPr="00853BE6">
        <w:instrText xml:space="preserve">  </w:instrText>
      </w:r>
      <w:r w:rsidRPr="00853BE6">
        <w:fldChar w:fldCharType="end"/>
      </w:r>
    </w:p>
    <w:p w14:paraId="2413B778" w14:textId="77777777" w:rsidR="00853BE6" w:rsidRPr="00941651" w:rsidRDefault="00853BE6" w:rsidP="00594DDB">
      <w:pPr>
        <w:pStyle w:val="BodyText"/>
      </w:pPr>
    </w:p>
    <w:sectPr w:rsidR="00853BE6" w:rsidRPr="00941651" w:rsidSect="00EB2CBB">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9CA2" w14:textId="77777777" w:rsidR="00F91E59" w:rsidRDefault="00F91E59" w:rsidP="00CE604F">
      <w:r>
        <w:separator/>
      </w:r>
    </w:p>
    <w:p w14:paraId="2186B803" w14:textId="77777777" w:rsidR="00F91E59" w:rsidRDefault="00F91E59" w:rsidP="00CE604F"/>
    <w:p w14:paraId="484E17AB" w14:textId="77777777" w:rsidR="00F91E59" w:rsidRDefault="00F91E59" w:rsidP="00CE604F"/>
    <w:p w14:paraId="76EEC705" w14:textId="77777777" w:rsidR="00F91E59" w:rsidRDefault="00F91E59" w:rsidP="00CE604F"/>
    <w:p w14:paraId="41560B18" w14:textId="77777777" w:rsidR="00F91E59" w:rsidRDefault="00F91E59"/>
    <w:p w14:paraId="1CF4705D" w14:textId="77777777" w:rsidR="00F91E59" w:rsidRDefault="00F91E59"/>
  </w:endnote>
  <w:endnote w:type="continuationSeparator" w:id="0">
    <w:p w14:paraId="29E2AAE7" w14:textId="77777777" w:rsidR="00F91E59" w:rsidRDefault="00F91E59" w:rsidP="00CE604F">
      <w:r>
        <w:continuationSeparator/>
      </w:r>
    </w:p>
    <w:p w14:paraId="77C32825" w14:textId="77777777" w:rsidR="00F91E59" w:rsidRDefault="00F91E59" w:rsidP="00CE604F"/>
    <w:p w14:paraId="14E8178B" w14:textId="77777777" w:rsidR="00F91E59" w:rsidRDefault="00F91E59" w:rsidP="00CE604F"/>
    <w:p w14:paraId="26DBEBF7" w14:textId="77777777" w:rsidR="00F91E59" w:rsidRDefault="00F91E59" w:rsidP="00CE604F"/>
    <w:p w14:paraId="5DF82C9C" w14:textId="77777777" w:rsidR="00F91E59" w:rsidRDefault="00F91E59"/>
    <w:p w14:paraId="14D43A43" w14:textId="77777777" w:rsidR="00F91E59" w:rsidRDefault="00F9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92A" w14:textId="77777777" w:rsidR="0099324A" w:rsidRPr="00034A7D" w:rsidRDefault="0099324A" w:rsidP="008A753D">
    <w:pPr>
      <w:pStyle w:val="FooterEven"/>
      <w:jc w:val="right"/>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252C" w14:textId="77777777" w:rsidR="00D75090" w:rsidRDefault="00D7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88F7" w14:textId="77777777" w:rsidR="00F91E59" w:rsidRDefault="00F91E59" w:rsidP="00CE604F">
      <w:r>
        <w:separator/>
      </w:r>
    </w:p>
    <w:p w14:paraId="3D0F6809" w14:textId="77777777" w:rsidR="00F91E59" w:rsidRDefault="00F91E59"/>
    <w:p w14:paraId="1317084D" w14:textId="77777777" w:rsidR="00F91E59" w:rsidRDefault="00F91E59"/>
  </w:footnote>
  <w:footnote w:type="continuationSeparator" w:id="0">
    <w:p w14:paraId="00902E9E" w14:textId="77777777" w:rsidR="00F91E59" w:rsidRDefault="00F91E59" w:rsidP="00CE604F">
      <w:r>
        <w:continuationSeparator/>
      </w:r>
    </w:p>
    <w:p w14:paraId="365926E9" w14:textId="77777777" w:rsidR="00F91E59" w:rsidRDefault="00F91E59" w:rsidP="00CE604F"/>
    <w:p w14:paraId="15368560" w14:textId="77777777" w:rsidR="00F91E59" w:rsidRDefault="00F91E59" w:rsidP="00CE604F"/>
    <w:p w14:paraId="67A772D0" w14:textId="77777777" w:rsidR="00F91E59" w:rsidRDefault="00F91E59" w:rsidP="00CE604F"/>
    <w:p w14:paraId="1DEC8595" w14:textId="77777777" w:rsidR="00F91E59" w:rsidRDefault="00F91E59"/>
    <w:p w14:paraId="15CD6DD0" w14:textId="77777777" w:rsidR="00F91E59" w:rsidRDefault="00F91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BEDC" w14:textId="77777777" w:rsidR="00D75090" w:rsidRDefault="00D75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470" w14:textId="77777777" w:rsidR="00D75090" w:rsidRDefault="00D75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8B9B" w14:textId="77777777" w:rsidR="0099324A" w:rsidRDefault="0099324A" w:rsidP="005F39EC">
    <w:pPr>
      <w:pStyle w:val="Header"/>
    </w:pPr>
    <w:r>
      <w:rPr>
        <w:noProof/>
      </w:rPr>
      <w:drawing>
        <wp:anchor distT="0" distB="0" distL="114300" distR="114300" simplePos="0" relativeHeight="251658240"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123764097" name="Picture 12376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3822F0"/>
    <w:multiLevelType w:val="multilevel"/>
    <w:tmpl w:val="2C4E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5472D75"/>
    <w:multiLevelType w:val="hybridMultilevel"/>
    <w:tmpl w:val="BFB40A62"/>
    <w:lvl w:ilvl="0" w:tplc="DBC23FFA">
      <w:numFmt w:val="bullet"/>
      <w:lvlText w:val=""/>
      <w:lvlJc w:val="left"/>
      <w:pPr>
        <w:ind w:left="1080" w:hanging="360"/>
      </w:pPr>
      <w:rPr>
        <w:rFonts w:ascii="Symbol" w:eastAsia="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7" w15:restartNumberingAfterBreak="0">
    <w:nsid w:val="0B544997"/>
    <w:multiLevelType w:val="hybridMultilevel"/>
    <w:tmpl w:val="C5FE19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9"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1"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FD5418"/>
    <w:multiLevelType w:val="multilevel"/>
    <w:tmpl w:val="D852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F0097"/>
    <w:multiLevelType w:val="hybridMultilevel"/>
    <w:tmpl w:val="417EF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9356B"/>
    <w:multiLevelType w:val="hybridMultilevel"/>
    <w:tmpl w:val="CBF2B566"/>
    <w:lvl w:ilvl="0" w:tplc="0C090001">
      <w:start w:val="1"/>
      <w:numFmt w:val="bullet"/>
      <w:lvlText w:val=""/>
      <w:lvlJc w:val="left"/>
      <w:pPr>
        <w:ind w:left="720" w:hanging="360"/>
      </w:pPr>
      <w:rPr>
        <w:rFonts w:ascii="Symbol" w:eastAsia="Times New Roman" w:hAnsi="Symbol" w:cs="Times New Roman" w:hint="default"/>
      </w:rPr>
    </w:lvl>
    <w:lvl w:ilvl="1" w:tplc="84B249C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B77DC"/>
    <w:multiLevelType w:val="hybridMultilevel"/>
    <w:tmpl w:val="10A0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9" w15:restartNumberingAfterBreak="0">
    <w:nsid w:val="390004DD"/>
    <w:multiLevelType w:val="hybridMultilevel"/>
    <w:tmpl w:val="9F563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1"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46EC0240"/>
    <w:multiLevelType w:val="hybridMultilevel"/>
    <w:tmpl w:val="52F63034"/>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46F15257"/>
    <w:multiLevelType w:val="multilevel"/>
    <w:tmpl w:val="5942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D0061"/>
    <w:multiLevelType w:val="hybridMultilevel"/>
    <w:tmpl w:val="5C42C8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5B0B30"/>
    <w:multiLevelType w:val="hybridMultilevel"/>
    <w:tmpl w:val="E5CC86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C5D68"/>
    <w:multiLevelType w:val="hybridMultilevel"/>
    <w:tmpl w:val="4AD88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9D61C2"/>
    <w:multiLevelType w:val="hybridMultilevel"/>
    <w:tmpl w:val="F502D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796B11"/>
    <w:multiLevelType w:val="hybridMultilevel"/>
    <w:tmpl w:val="10E6B26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4F14197"/>
    <w:multiLevelType w:val="hybridMultilevel"/>
    <w:tmpl w:val="B3A8C48E"/>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A963AD4"/>
    <w:multiLevelType w:val="hybridMultilevel"/>
    <w:tmpl w:val="23BC6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F725ED"/>
    <w:multiLevelType w:val="multilevel"/>
    <w:tmpl w:val="A10A6A04"/>
    <w:lvl w:ilvl="0">
      <w:start w:val="1"/>
      <w:numFmt w:val="decimal"/>
      <w:pStyle w:val="Heading1"/>
      <w:lvlText w:val="%1."/>
      <w:lvlJc w:val="left"/>
      <w:pPr>
        <w:tabs>
          <w:tab w:val="num" w:pos="681"/>
        </w:tabs>
        <w:ind w:left="681" w:hanging="397"/>
      </w:pPr>
      <w:rPr>
        <w:rFonts w:hint="default"/>
        <w:b/>
        <w:bCs/>
      </w:rPr>
    </w:lvl>
    <w:lvl w:ilvl="1">
      <w:start w:val="1"/>
      <w:numFmt w:val="decimal"/>
      <w:pStyle w:val="Heading2"/>
      <w:lvlText w:val="%1.%2"/>
      <w:lvlJc w:val="left"/>
      <w:pPr>
        <w:tabs>
          <w:tab w:val="num" w:pos="964"/>
        </w:tabs>
        <w:ind w:left="964" w:hanging="567"/>
      </w:pPr>
      <w:rPr>
        <w:rFonts w:asciiTheme="minorHAnsi" w:hAnsiTheme="minorHAnsi" w:cstheme="minorHAnsi" w:hint="default"/>
        <w:sz w:val="19"/>
        <w:szCs w:val="19"/>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6"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7" w15:restartNumberingAfterBreak="0">
    <w:nsid w:val="76D94135"/>
    <w:multiLevelType w:val="multilevel"/>
    <w:tmpl w:val="9722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A32E6"/>
    <w:multiLevelType w:val="hybridMultilevel"/>
    <w:tmpl w:val="E28009F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0"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1" w15:restartNumberingAfterBreak="0">
    <w:nsid w:val="7CA50BCC"/>
    <w:multiLevelType w:val="hybridMultilevel"/>
    <w:tmpl w:val="A1469B2A"/>
    <w:lvl w:ilvl="0" w:tplc="27C658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BB5356"/>
    <w:multiLevelType w:val="multilevel"/>
    <w:tmpl w:val="7DDA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597917">
    <w:abstractNumId w:val="18"/>
  </w:num>
  <w:num w:numId="2" w16cid:durableId="41445481">
    <w:abstractNumId w:val="8"/>
  </w:num>
  <w:num w:numId="3" w16cid:durableId="539587932">
    <w:abstractNumId w:val="10"/>
  </w:num>
  <w:num w:numId="4" w16cid:durableId="184445213">
    <w:abstractNumId w:val="20"/>
  </w:num>
  <w:num w:numId="5" w16cid:durableId="765658809">
    <w:abstractNumId w:val="21"/>
  </w:num>
  <w:num w:numId="6" w16cid:durableId="717243549">
    <w:abstractNumId w:val="35"/>
  </w:num>
  <w:num w:numId="7" w16cid:durableId="43874538">
    <w:abstractNumId w:val="40"/>
  </w:num>
  <w:num w:numId="8" w16cid:durableId="683552663">
    <w:abstractNumId w:val="6"/>
  </w:num>
  <w:num w:numId="9" w16cid:durableId="1403680880">
    <w:abstractNumId w:val="33"/>
  </w:num>
  <w:num w:numId="10" w16cid:durableId="233857383">
    <w:abstractNumId w:val="36"/>
  </w:num>
  <w:num w:numId="11" w16cid:durableId="89589655">
    <w:abstractNumId w:val="34"/>
  </w:num>
  <w:num w:numId="12" w16cid:durableId="1763531393">
    <w:abstractNumId w:val="3"/>
  </w:num>
  <w:num w:numId="13" w16cid:durableId="73750242">
    <w:abstractNumId w:val="41"/>
  </w:num>
  <w:num w:numId="14" w16cid:durableId="1647973800">
    <w:abstractNumId w:val="42"/>
  </w:num>
  <w:num w:numId="15" w16cid:durableId="188178900">
    <w:abstractNumId w:val="16"/>
  </w:num>
  <w:num w:numId="16" w16cid:durableId="407001846">
    <w:abstractNumId w:val="32"/>
  </w:num>
  <w:num w:numId="17" w16cid:durableId="2146119483">
    <w:abstractNumId w:val="22"/>
  </w:num>
  <w:num w:numId="18" w16cid:durableId="1391730751">
    <w:abstractNumId w:val="17"/>
  </w:num>
  <w:num w:numId="19" w16cid:durableId="58939264">
    <w:abstractNumId w:val="15"/>
  </w:num>
  <w:num w:numId="20" w16cid:durableId="687567554">
    <w:abstractNumId w:val="27"/>
  </w:num>
  <w:num w:numId="21" w16cid:durableId="1138911013">
    <w:abstractNumId w:val="19"/>
  </w:num>
  <w:num w:numId="22" w16cid:durableId="759253372">
    <w:abstractNumId w:val="26"/>
  </w:num>
  <w:num w:numId="23" w16cid:durableId="1162627679">
    <w:abstractNumId w:val="25"/>
  </w:num>
  <w:num w:numId="24" w16cid:durableId="813135442">
    <w:abstractNumId w:val="4"/>
  </w:num>
  <w:num w:numId="25" w16cid:durableId="935862353">
    <w:abstractNumId w:val="29"/>
  </w:num>
  <w:num w:numId="26" w16cid:durableId="65034404">
    <w:abstractNumId w:val="31"/>
  </w:num>
  <w:num w:numId="27" w16cid:durableId="1091853791">
    <w:abstractNumId w:val="38"/>
  </w:num>
  <w:num w:numId="28" w16cid:durableId="1035617246">
    <w:abstractNumId w:val="24"/>
  </w:num>
  <w:num w:numId="29" w16cid:durableId="1990397328">
    <w:abstractNumId w:val="7"/>
  </w:num>
  <w:num w:numId="30" w16cid:durableId="1364542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60466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2004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939737">
    <w:abstractNumId w:val="37"/>
  </w:num>
  <w:num w:numId="34" w16cid:durableId="472909059">
    <w:abstractNumId w:val="1"/>
  </w:num>
  <w:num w:numId="35" w16cid:durableId="104270238">
    <w:abstractNumId w:val="23"/>
  </w:num>
  <w:num w:numId="36" w16cid:durableId="799031821">
    <w:abstractNumId w:val="14"/>
  </w:num>
  <w:num w:numId="37" w16cid:durableId="681975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0587"/>
    <w:rsid w:val="000007C4"/>
    <w:rsid w:val="00000CA5"/>
    <w:rsid w:val="00001DC7"/>
    <w:rsid w:val="00002820"/>
    <w:rsid w:val="00002C11"/>
    <w:rsid w:val="00002D5D"/>
    <w:rsid w:val="00003BDC"/>
    <w:rsid w:val="00003D6F"/>
    <w:rsid w:val="000048A1"/>
    <w:rsid w:val="0000578C"/>
    <w:rsid w:val="00006AEB"/>
    <w:rsid w:val="00006D7D"/>
    <w:rsid w:val="00006D9B"/>
    <w:rsid w:val="00006DD7"/>
    <w:rsid w:val="00007D77"/>
    <w:rsid w:val="00007F92"/>
    <w:rsid w:val="00010362"/>
    <w:rsid w:val="00010589"/>
    <w:rsid w:val="0001097E"/>
    <w:rsid w:val="00010DED"/>
    <w:rsid w:val="00012493"/>
    <w:rsid w:val="0001309C"/>
    <w:rsid w:val="00013156"/>
    <w:rsid w:val="00013A68"/>
    <w:rsid w:val="00013EED"/>
    <w:rsid w:val="000141D2"/>
    <w:rsid w:val="00014F1A"/>
    <w:rsid w:val="000152FA"/>
    <w:rsid w:val="00015395"/>
    <w:rsid w:val="00015489"/>
    <w:rsid w:val="00015C53"/>
    <w:rsid w:val="0001725C"/>
    <w:rsid w:val="0001745F"/>
    <w:rsid w:val="000174AF"/>
    <w:rsid w:val="00017AAC"/>
    <w:rsid w:val="00017E4C"/>
    <w:rsid w:val="000213B3"/>
    <w:rsid w:val="0002144F"/>
    <w:rsid w:val="00021629"/>
    <w:rsid w:val="00021B3B"/>
    <w:rsid w:val="00021DBF"/>
    <w:rsid w:val="00022A8E"/>
    <w:rsid w:val="00022B97"/>
    <w:rsid w:val="00023722"/>
    <w:rsid w:val="00023B8D"/>
    <w:rsid w:val="00024263"/>
    <w:rsid w:val="00025331"/>
    <w:rsid w:val="00025961"/>
    <w:rsid w:val="000273D2"/>
    <w:rsid w:val="00027424"/>
    <w:rsid w:val="0002770F"/>
    <w:rsid w:val="000300A8"/>
    <w:rsid w:val="00030225"/>
    <w:rsid w:val="00030518"/>
    <w:rsid w:val="00030BBF"/>
    <w:rsid w:val="0003188A"/>
    <w:rsid w:val="000318CE"/>
    <w:rsid w:val="00031996"/>
    <w:rsid w:val="00031DD4"/>
    <w:rsid w:val="000322EA"/>
    <w:rsid w:val="00032738"/>
    <w:rsid w:val="00032BB1"/>
    <w:rsid w:val="00033931"/>
    <w:rsid w:val="00033A8C"/>
    <w:rsid w:val="000340A9"/>
    <w:rsid w:val="0003417A"/>
    <w:rsid w:val="00034A7D"/>
    <w:rsid w:val="00035765"/>
    <w:rsid w:val="00035C57"/>
    <w:rsid w:val="00035E23"/>
    <w:rsid w:val="00036CD3"/>
    <w:rsid w:val="00041675"/>
    <w:rsid w:val="00041CC6"/>
    <w:rsid w:val="00042CFC"/>
    <w:rsid w:val="00042EF9"/>
    <w:rsid w:val="000432D7"/>
    <w:rsid w:val="0004413C"/>
    <w:rsid w:val="00045E1B"/>
    <w:rsid w:val="00047BC8"/>
    <w:rsid w:val="00051644"/>
    <w:rsid w:val="00051849"/>
    <w:rsid w:val="000518EA"/>
    <w:rsid w:val="000519E5"/>
    <w:rsid w:val="000545E9"/>
    <w:rsid w:val="0005477C"/>
    <w:rsid w:val="00055F9B"/>
    <w:rsid w:val="000561AD"/>
    <w:rsid w:val="00056673"/>
    <w:rsid w:val="000578AA"/>
    <w:rsid w:val="00057C52"/>
    <w:rsid w:val="00057F18"/>
    <w:rsid w:val="00060D40"/>
    <w:rsid w:val="00060F5D"/>
    <w:rsid w:val="0006176D"/>
    <w:rsid w:val="0006184F"/>
    <w:rsid w:val="00062090"/>
    <w:rsid w:val="000620DE"/>
    <w:rsid w:val="0006214E"/>
    <w:rsid w:val="000626BE"/>
    <w:rsid w:val="000630CA"/>
    <w:rsid w:val="000630E4"/>
    <w:rsid w:val="00063423"/>
    <w:rsid w:val="000643DE"/>
    <w:rsid w:val="000645EC"/>
    <w:rsid w:val="000657C1"/>
    <w:rsid w:val="00065C66"/>
    <w:rsid w:val="000663CB"/>
    <w:rsid w:val="00067766"/>
    <w:rsid w:val="00072C00"/>
    <w:rsid w:val="00072DD8"/>
    <w:rsid w:val="00073220"/>
    <w:rsid w:val="000732B5"/>
    <w:rsid w:val="0007375D"/>
    <w:rsid w:val="00073846"/>
    <w:rsid w:val="0007392E"/>
    <w:rsid w:val="00073AAE"/>
    <w:rsid w:val="000750C6"/>
    <w:rsid w:val="000753E9"/>
    <w:rsid w:val="00075801"/>
    <w:rsid w:val="00075BC3"/>
    <w:rsid w:val="00075CDE"/>
    <w:rsid w:val="00075D48"/>
    <w:rsid w:val="00075FD6"/>
    <w:rsid w:val="000767E6"/>
    <w:rsid w:val="00076CB3"/>
    <w:rsid w:val="000779FF"/>
    <w:rsid w:val="00077AFB"/>
    <w:rsid w:val="0008298C"/>
    <w:rsid w:val="000830C8"/>
    <w:rsid w:val="000835AD"/>
    <w:rsid w:val="0008454B"/>
    <w:rsid w:val="000846FE"/>
    <w:rsid w:val="00085FD3"/>
    <w:rsid w:val="00086DCC"/>
    <w:rsid w:val="000873E7"/>
    <w:rsid w:val="0008769E"/>
    <w:rsid w:val="00087E35"/>
    <w:rsid w:val="00090C37"/>
    <w:rsid w:val="00090EA0"/>
    <w:rsid w:val="00090F52"/>
    <w:rsid w:val="000920A3"/>
    <w:rsid w:val="0009226F"/>
    <w:rsid w:val="00092272"/>
    <w:rsid w:val="0009470C"/>
    <w:rsid w:val="00094996"/>
    <w:rsid w:val="0009499D"/>
    <w:rsid w:val="00094D35"/>
    <w:rsid w:val="0009559C"/>
    <w:rsid w:val="00095D51"/>
    <w:rsid w:val="00095E19"/>
    <w:rsid w:val="00097BAF"/>
    <w:rsid w:val="000A0633"/>
    <w:rsid w:val="000A0B8B"/>
    <w:rsid w:val="000A0BB5"/>
    <w:rsid w:val="000A0F3D"/>
    <w:rsid w:val="000A22E4"/>
    <w:rsid w:val="000A24FD"/>
    <w:rsid w:val="000A2767"/>
    <w:rsid w:val="000A2BD0"/>
    <w:rsid w:val="000A2FF4"/>
    <w:rsid w:val="000A3DB3"/>
    <w:rsid w:val="000A41F5"/>
    <w:rsid w:val="000A45E4"/>
    <w:rsid w:val="000A4BF6"/>
    <w:rsid w:val="000A53A1"/>
    <w:rsid w:val="000A580A"/>
    <w:rsid w:val="000A6AE5"/>
    <w:rsid w:val="000A6E72"/>
    <w:rsid w:val="000A73E8"/>
    <w:rsid w:val="000B010E"/>
    <w:rsid w:val="000B029F"/>
    <w:rsid w:val="000B2848"/>
    <w:rsid w:val="000B2D09"/>
    <w:rsid w:val="000B3A21"/>
    <w:rsid w:val="000B3AC4"/>
    <w:rsid w:val="000B5098"/>
    <w:rsid w:val="000B5102"/>
    <w:rsid w:val="000B5142"/>
    <w:rsid w:val="000B529A"/>
    <w:rsid w:val="000B5463"/>
    <w:rsid w:val="000B576D"/>
    <w:rsid w:val="000C0431"/>
    <w:rsid w:val="000C0DB4"/>
    <w:rsid w:val="000C19DE"/>
    <w:rsid w:val="000C2502"/>
    <w:rsid w:val="000C39F9"/>
    <w:rsid w:val="000C4AB1"/>
    <w:rsid w:val="000C50D2"/>
    <w:rsid w:val="000C6FFE"/>
    <w:rsid w:val="000C7143"/>
    <w:rsid w:val="000C73FC"/>
    <w:rsid w:val="000C787B"/>
    <w:rsid w:val="000C7931"/>
    <w:rsid w:val="000C7DD4"/>
    <w:rsid w:val="000D004B"/>
    <w:rsid w:val="000D1087"/>
    <w:rsid w:val="000D13E2"/>
    <w:rsid w:val="000D17E3"/>
    <w:rsid w:val="000D240E"/>
    <w:rsid w:val="000D2A2B"/>
    <w:rsid w:val="000D2BA8"/>
    <w:rsid w:val="000D2C7D"/>
    <w:rsid w:val="000D2CD6"/>
    <w:rsid w:val="000D2F2F"/>
    <w:rsid w:val="000D4605"/>
    <w:rsid w:val="000D4A01"/>
    <w:rsid w:val="000D4D4B"/>
    <w:rsid w:val="000D4DF1"/>
    <w:rsid w:val="000D4F74"/>
    <w:rsid w:val="000D66A6"/>
    <w:rsid w:val="000D6BED"/>
    <w:rsid w:val="000D6D8E"/>
    <w:rsid w:val="000D6EA5"/>
    <w:rsid w:val="000D7AEB"/>
    <w:rsid w:val="000E08F3"/>
    <w:rsid w:val="000E12AE"/>
    <w:rsid w:val="000E22A7"/>
    <w:rsid w:val="000E32AD"/>
    <w:rsid w:val="000E330C"/>
    <w:rsid w:val="000E33D3"/>
    <w:rsid w:val="000E46A7"/>
    <w:rsid w:val="000E5E00"/>
    <w:rsid w:val="000E5F82"/>
    <w:rsid w:val="000E65E8"/>
    <w:rsid w:val="000F0DE8"/>
    <w:rsid w:val="000F0EF3"/>
    <w:rsid w:val="000F1BC1"/>
    <w:rsid w:val="000F26EB"/>
    <w:rsid w:val="000F2832"/>
    <w:rsid w:val="000F29AC"/>
    <w:rsid w:val="000F4083"/>
    <w:rsid w:val="000F47D7"/>
    <w:rsid w:val="000F4910"/>
    <w:rsid w:val="000F50FC"/>
    <w:rsid w:val="000F52FE"/>
    <w:rsid w:val="000F5B08"/>
    <w:rsid w:val="000F621F"/>
    <w:rsid w:val="000F65F7"/>
    <w:rsid w:val="000F71C6"/>
    <w:rsid w:val="000F72AE"/>
    <w:rsid w:val="00101821"/>
    <w:rsid w:val="0010203A"/>
    <w:rsid w:val="001025A9"/>
    <w:rsid w:val="00102CB0"/>
    <w:rsid w:val="00103137"/>
    <w:rsid w:val="001043CE"/>
    <w:rsid w:val="00104560"/>
    <w:rsid w:val="0010466D"/>
    <w:rsid w:val="00105CB5"/>
    <w:rsid w:val="0010704C"/>
    <w:rsid w:val="00107786"/>
    <w:rsid w:val="00110056"/>
    <w:rsid w:val="00110557"/>
    <w:rsid w:val="00110A2B"/>
    <w:rsid w:val="001124FD"/>
    <w:rsid w:val="00112900"/>
    <w:rsid w:val="00112979"/>
    <w:rsid w:val="00113089"/>
    <w:rsid w:val="00113B8E"/>
    <w:rsid w:val="00114534"/>
    <w:rsid w:val="001150F0"/>
    <w:rsid w:val="0011609F"/>
    <w:rsid w:val="00116205"/>
    <w:rsid w:val="0011699E"/>
    <w:rsid w:val="00116F56"/>
    <w:rsid w:val="001204DE"/>
    <w:rsid w:val="001207DA"/>
    <w:rsid w:val="00120A00"/>
    <w:rsid w:val="001211F2"/>
    <w:rsid w:val="00121968"/>
    <w:rsid w:val="00122E8B"/>
    <w:rsid w:val="0012303F"/>
    <w:rsid w:val="00123498"/>
    <w:rsid w:val="0012356D"/>
    <w:rsid w:val="00123C4E"/>
    <w:rsid w:val="00124F2D"/>
    <w:rsid w:val="0012550A"/>
    <w:rsid w:val="00125675"/>
    <w:rsid w:val="00125A67"/>
    <w:rsid w:val="00126238"/>
    <w:rsid w:val="00126495"/>
    <w:rsid w:val="00126586"/>
    <w:rsid w:val="00126AD1"/>
    <w:rsid w:val="00127388"/>
    <w:rsid w:val="001279F0"/>
    <w:rsid w:val="00130C9B"/>
    <w:rsid w:val="0013152A"/>
    <w:rsid w:val="0013166A"/>
    <w:rsid w:val="00131D3F"/>
    <w:rsid w:val="00132824"/>
    <w:rsid w:val="00132BC4"/>
    <w:rsid w:val="00132C28"/>
    <w:rsid w:val="00132D50"/>
    <w:rsid w:val="0013319E"/>
    <w:rsid w:val="00133B83"/>
    <w:rsid w:val="00133D0B"/>
    <w:rsid w:val="00133EA3"/>
    <w:rsid w:val="001349C3"/>
    <w:rsid w:val="00134C22"/>
    <w:rsid w:val="001357B8"/>
    <w:rsid w:val="001359F2"/>
    <w:rsid w:val="001361F1"/>
    <w:rsid w:val="0013729F"/>
    <w:rsid w:val="00137B1A"/>
    <w:rsid w:val="00140207"/>
    <w:rsid w:val="00140907"/>
    <w:rsid w:val="001410D3"/>
    <w:rsid w:val="00141878"/>
    <w:rsid w:val="00141B27"/>
    <w:rsid w:val="00141B86"/>
    <w:rsid w:val="00141EDF"/>
    <w:rsid w:val="00142FA5"/>
    <w:rsid w:val="00143103"/>
    <w:rsid w:val="00143609"/>
    <w:rsid w:val="0014370C"/>
    <w:rsid w:val="00144436"/>
    <w:rsid w:val="0014492E"/>
    <w:rsid w:val="001454F0"/>
    <w:rsid w:val="00146E27"/>
    <w:rsid w:val="001476C8"/>
    <w:rsid w:val="0015094C"/>
    <w:rsid w:val="001509FC"/>
    <w:rsid w:val="0015135C"/>
    <w:rsid w:val="00151639"/>
    <w:rsid w:val="00152D85"/>
    <w:rsid w:val="00153248"/>
    <w:rsid w:val="00153671"/>
    <w:rsid w:val="00153D2A"/>
    <w:rsid w:val="001546E5"/>
    <w:rsid w:val="00154DC1"/>
    <w:rsid w:val="0015593C"/>
    <w:rsid w:val="001559C2"/>
    <w:rsid w:val="0015601C"/>
    <w:rsid w:val="001561CB"/>
    <w:rsid w:val="00156E53"/>
    <w:rsid w:val="0015708F"/>
    <w:rsid w:val="001603B6"/>
    <w:rsid w:val="0016066F"/>
    <w:rsid w:val="00160DC5"/>
    <w:rsid w:val="001626E3"/>
    <w:rsid w:val="00162A63"/>
    <w:rsid w:val="00162F13"/>
    <w:rsid w:val="00162F8B"/>
    <w:rsid w:val="00163204"/>
    <w:rsid w:val="001634C4"/>
    <w:rsid w:val="00163581"/>
    <w:rsid w:val="00163F2E"/>
    <w:rsid w:val="0016404D"/>
    <w:rsid w:val="00165D5E"/>
    <w:rsid w:val="00165E6D"/>
    <w:rsid w:val="0016612E"/>
    <w:rsid w:val="00166998"/>
    <w:rsid w:val="0016753C"/>
    <w:rsid w:val="00167C50"/>
    <w:rsid w:val="00170476"/>
    <w:rsid w:val="00170493"/>
    <w:rsid w:val="00170686"/>
    <w:rsid w:val="0017081E"/>
    <w:rsid w:val="00170D8B"/>
    <w:rsid w:val="00170E4B"/>
    <w:rsid w:val="001717CE"/>
    <w:rsid w:val="00171B11"/>
    <w:rsid w:val="00171CE1"/>
    <w:rsid w:val="00172D80"/>
    <w:rsid w:val="00173194"/>
    <w:rsid w:val="001739ED"/>
    <w:rsid w:val="00180148"/>
    <w:rsid w:val="0018034B"/>
    <w:rsid w:val="001809FC"/>
    <w:rsid w:val="00180BD2"/>
    <w:rsid w:val="00180F62"/>
    <w:rsid w:val="00181553"/>
    <w:rsid w:val="00181937"/>
    <w:rsid w:val="00181EBF"/>
    <w:rsid w:val="00182C79"/>
    <w:rsid w:val="00184624"/>
    <w:rsid w:val="0018480A"/>
    <w:rsid w:val="001849F3"/>
    <w:rsid w:val="001856A4"/>
    <w:rsid w:val="00185BA6"/>
    <w:rsid w:val="001864B5"/>
    <w:rsid w:val="001868CC"/>
    <w:rsid w:val="00187AA6"/>
    <w:rsid w:val="00187E3B"/>
    <w:rsid w:val="001901AD"/>
    <w:rsid w:val="00191177"/>
    <w:rsid w:val="001914E5"/>
    <w:rsid w:val="001922D4"/>
    <w:rsid w:val="001924B3"/>
    <w:rsid w:val="001930B0"/>
    <w:rsid w:val="00193A7A"/>
    <w:rsid w:val="00193AD2"/>
    <w:rsid w:val="00193C68"/>
    <w:rsid w:val="0019445B"/>
    <w:rsid w:val="00194477"/>
    <w:rsid w:val="001946CF"/>
    <w:rsid w:val="00194A12"/>
    <w:rsid w:val="001952FB"/>
    <w:rsid w:val="00195536"/>
    <w:rsid w:val="00195636"/>
    <w:rsid w:val="00195815"/>
    <w:rsid w:val="00196256"/>
    <w:rsid w:val="00196728"/>
    <w:rsid w:val="00196BBC"/>
    <w:rsid w:val="00196C85"/>
    <w:rsid w:val="001976D9"/>
    <w:rsid w:val="001978D1"/>
    <w:rsid w:val="001A028F"/>
    <w:rsid w:val="001A0582"/>
    <w:rsid w:val="001A0BE4"/>
    <w:rsid w:val="001A0DEB"/>
    <w:rsid w:val="001A2841"/>
    <w:rsid w:val="001A3636"/>
    <w:rsid w:val="001A3E10"/>
    <w:rsid w:val="001A3FF6"/>
    <w:rsid w:val="001A40C2"/>
    <w:rsid w:val="001A43FE"/>
    <w:rsid w:val="001A48F1"/>
    <w:rsid w:val="001A5645"/>
    <w:rsid w:val="001A5E20"/>
    <w:rsid w:val="001A637F"/>
    <w:rsid w:val="001A66A2"/>
    <w:rsid w:val="001A7EB1"/>
    <w:rsid w:val="001B076A"/>
    <w:rsid w:val="001B0978"/>
    <w:rsid w:val="001B0E1A"/>
    <w:rsid w:val="001B123D"/>
    <w:rsid w:val="001B1374"/>
    <w:rsid w:val="001B1BE4"/>
    <w:rsid w:val="001B22C7"/>
    <w:rsid w:val="001B3939"/>
    <w:rsid w:val="001B3C78"/>
    <w:rsid w:val="001B4F71"/>
    <w:rsid w:val="001B4F73"/>
    <w:rsid w:val="001B547E"/>
    <w:rsid w:val="001B6EA8"/>
    <w:rsid w:val="001B7280"/>
    <w:rsid w:val="001C1679"/>
    <w:rsid w:val="001C1884"/>
    <w:rsid w:val="001C34B6"/>
    <w:rsid w:val="001C38AD"/>
    <w:rsid w:val="001C3F6C"/>
    <w:rsid w:val="001C426B"/>
    <w:rsid w:val="001C5632"/>
    <w:rsid w:val="001C5BD0"/>
    <w:rsid w:val="001C5F99"/>
    <w:rsid w:val="001C6741"/>
    <w:rsid w:val="001C6D0A"/>
    <w:rsid w:val="001C7CCA"/>
    <w:rsid w:val="001C7E95"/>
    <w:rsid w:val="001D0324"/>
    <w:rsid w:val="001D06E5"/>
    <w:rsid w:val="001D0A76"/>
    <w:rsid w:val="001D103C"/>
    <w:rsid w:val="001D13BF"/>
    <w:rsid w:val="001D149A"/>
    <w:rsid w:val="001D1D14"/>
    <w:rsid w:val="001D27F6"/>
    <w:rsid w:val="001D2E15"/>
    <w:rsid w:val="001D30E0"/>
    <w:rsid w:val="001D3191"/>
    <w:rsid w:val="001D3AC0"/>
    <w:rsid w:val="001D43B2"/>
    <w:rsid w:val="001D47F0"/>
    <w:rsid w:val="001D67AD"/>
    <w:rsid w:val="001D7BE5"/>
    <w:rsid w:val="001E003F"/>
    <w:rsid w:val="001E0160"/>
    <w:rsid w:val="001E0D12"/>
    <w:rsid w:val="001E11A1"/>
    <w:rsid w:val="001E1A80"/>
    <w:rsid w:val="001E1C94"/>
    <w:rsid w:val="001E39F3"/>
    <w:rsid w:val="001E3CD0"/>
    <w:rsid w:val="001E3CDD"/>
    <w:rsid w:val="001E3F19"/>
    <w:rsid w:val="001E4274"/>
    <w:rsid w:val="001E444C"/>
    <w:rsid w:val="001E4805"/>
    <w:rsid w:val="001E4F48"/>
    <w:rsid w:val="001E5696"/>
    <w:rsid w:val="001E5E24"/>
    <w:rsid w:val="001E616C"/>
    <w:rsid w:val="001E6375"/>
    <w:rsid w:val="001E6379"/>
    <w:rsid w:val="001E6FFC"/>
    <w:rsid w:val="001E7220"/>
    <w:rsid w:val="001F0228"/>
    <w:rsid w:val="001F09FA"/>
    <w:rsid w:val="001F1366"/>
    <w:rsid w:val="001F1430"/>
    <w:rsid w:val="001F1753"/>
    <w:rsid w:val="001F1ACD"/>
    <w:rsid w:val="001F2179"/>
    <w:rsid w:val="001F2766"/>
    <w:rsid w:val="001F2830"/>
    <w:rsid w:val="001F2A2A"/>
    <w:rsid w:val="001F3DF7"/>
    <w:rsid w:val="001F4161"/>
    <w:rsid w:val="001F427B"/>
    <w:rsid w:val="001F436A"/>
    <w:rsid w:val="001F4455"/>
    <w:rsid w:val="001F48C9"/>
    <w:rsid w:val="001F4E4A"/>
    <w:rsid w:val="001F4EC4"/>
    <w:rsid w:val="001F4FA6"/>
    <w:rsid w:val="001F5141"/>
    <w:rsid w:val="001F54ED"/>
    <w:rsid w:val="001F6962"/>
    <w:rsid w:val="001F6E6B"/>
    <w:rsid w:val="0020016B"/>
    <w:rsid w:val="00200DF5"/>
    <w:rsid w:val="00201C5D"/>
    <w:rsid w:val="002023F7"/>
    <w:rsid w:val="00202803"/>
    <w:rsid w:val="00202BF6"/>
    <w:rsid w:val="00202C59"/>
    <w:rsid w:val="00204F61"/>
    <w:rsid w:val="00206058"/>
    <w:rsid w:val="00206A5B"/>
    <w:rsid w:val="00207903"/>
    <w:rsid w:val="00210374"/>
    <w:rsid w:val="002108F8"/>
    <w:rsid w:val="00210AEE"/>
    <w:rsid w:val="00210D17"/>
    <w:rsid w:val="00211064"/>
    <w:rsid w:val="002110A6"/>
    <w:rsid w:val="00211A07"/>
    <w:rsid w:val="00211ED0"/>
    <w:rsid w:val="002121FA"/>
    <w:rsid w:val="002134EC"/>
    <w:rsid w:val="00213983"/>
    <w:rsid w:val="00213D69"/>
    <w:rsid w:val="0021486A"/>
    <w:rsid w:val="002149B6"/>
    <w:rsid w:val="002149E9"/>
    <w:rsid w:val="00214A23"/>
    <w:rsid w:val="00214DB3"/>
    <w:rsid w:val="0021519C"/>
    <w:rsid w:val="00215517"/>
    <w:rsid w:val="00215F5E"/>
    <w:rsid w:val="002160CB"/>
    <w:rsid w:val="00217116"/>
    <w:rsid w:val="00217331"/>
    <w:rsid w:val="00220999"/>
    <w:rsid w:val="00220CCC"/>
    <w:rsid w:val="0022125B"/>
    <w:rsid w:val="00221EB5"/>
    <w:rsid w:val="00221F39"/>
    <w:rsid w:val="00221F4C"/>
    <w:rsid w:val="0022266E"/>
    <w:rsid w:val="002226E8"/>
    <w:rsid w:val="00222774"/>
    <w:rsid w:val="00222AD2"/>
    <w:rsid w:val="0022326F"/>
    <w:rsid w:val="00223595"/>
    <w:rsid w:val="00224688"/>
    <w:rsid w:val="00224AE0"/>
    <w:rsid w:val="00224B03"/>
    <w:rsid w:val="00224D03"/>
    <w:rsid w:val="00225585"/>
    <w:rsid w:val="00225BB8"/>
    <w:rsid w:val="00225BDF"/>
    <w:rsid w:val="002270A3"/>
    <w:rsid w:val="002301E9"/>
    <w:rsid w:val="002301FC"/>
    <w:rsid w:val="00230363"/>
    <w:rsid w:val="00230CF5"/>
    <w:rsid w:val="0023103D"/>
    <w:rsid w:val="0023118C"/>
    <w:rsid w:val="00231B08"/>
    <w:rsid w:val="00232C07"/>
    <w:rsid w:val="00232CA6"/>
    <w:rsid w:val="00233477"/>
    <w:rsid w:val="002335E8"/>
    <w:rsid w:val="00234062"/>
    <w:rsid w:val="0023426F"/>
    <w:rsid w:val="002345A8"/>
    <w:rsid w:val="00236CB2"/>
    <w:rsid w:val="00236CCB"/>
    <w:rsid w:val="002374BF"/>
    <w:rsid w:val="002379FB"/>
    <w:rsid w:val="00237A51"/>
    <w:rsid w:val="00237A88"/>
    <w:rsid w:val="00240500"/>
    <w:rsid w:val="002417C3"/>
    <w:rsid w:val="00241910"/>
    <w:rsid w:val="00241E72"/>
    <w:rsid w:val="0024277B"/>
    <w:rsid w:val="002435F7"/>
    <w:rsid w:val="00244480"/>
    <w:rsid w:val="002446EA"/>
    <w:rsid w:val="00246916"/>
    <w:rsid w:val="00247B23"/>
    <w:rsid w:val="00250756"/>
    <w:rsid w:val="00250970"/>
    <w:rsid w:val="00250A74"/>
    <w:rsid w:val="00250AE9"/>
    <w:rsid w:val="00250D31"/>
    <w:rsid w:val="00250EBA"/>
    <w:rsid w:val="002512D8"/>
    <w:rsid w:val="00251EEB"/>
    <w:rsid w:val="002529B4"/>
    <w:rsid w:val="00253078"/>
    <w:rsid w:val="00254B02"/>
    <w:rsid w:val="002566F7"/>
    <w:rsid w:val="00256734"/>
    <w:rsid w:val="00256B11"/>
    <w:rsid w:val="00256D59"/>
    <w:rsid w:val="00257058"/>
    <w:rsid w:val="0026043A"/>
    <w:rsid w:val="00260A80"/>
    <w:rsid w:val="00260B0F"/>
    <w:rsid w:val="00260B9B"/>
    <w:rsid w:val="00261DEC"/>
    <w:rsid w:val="00262121"/>
    <w:rsid w:val="00262DD0"/>
    <w:rsid w:val="00263723"/>
    <w:rsid w:val="00263C3B"/>
    <w:rsid w:val="00264B4F"/>
    <w:rsid w:val="00264D54"/>
    <w:rsid w:val="0026682B"/>
    <w:rsid w:val="0026711E"/>
    <w:rsid w:val="00267B03"/>
    <w:rsid w:val="00271541"/>
    <w:rsid w:val="002715D9"/>
    <w:rsid w:val="00271BCB"/>
    <w:rsid w:val="002721FB"/>
    <w:rsid w:val="0027230C"/>
    <w:rsid w:val="00272E86"/>
    <w:rsid w:val="002754DD"/>
    <w:rsid w:val="00275B0E"/>
    <w:rsid w:val="0027603E"/>
    <w:rsid w:val="002761C2"/>
    <w:rsid w:val="00276E2B"/>
    <w:rsid w:val="00276F1F"/>
    <w:rsid w:val="00276F4F"/>
    <w:rsid w:val="002770FF"/>
    <w:rsid w:val="00277500"/>
    <w:rsid w:val="00277B9B"/>
    <w:rsid w:val="00283799"/>
    <w:rsid w:val="00283B16"/>
    <w:rsid w:val="00283C56"/>
    <w:rsid w:val="0028418D"/>
    <w:rsid w:val="00284381"/>
    <w:rsid w:val="00284A44"/>
    <w:rsid w:val="00284E53"/>
    <w:rsid w:val="00285620"/>
    <w:rsid w:val="00285F2C"/>
    <w:rsid w:val="0028625B"/>
    <w:rsid w:val="002862A5"/>
    <w:rsid w:val="0028697C"/>
    <w:rsid w:val="00286AB5"/>
    <w:rsid w:val="00287C2D"/>
    <w:rsid w:val="00287FFD"/>
    <w:rsid w:val="002900A6"/>
    <w:rsid w:val="002900C9"/>
    <w:rsid w:val="00290F45"/>
    <w:rsid w:val="00290F8B"/>
    <w:rsid w:val="002914EA"/>
    <w:rsid w:val="002922E2"/>
    <w:rsid w:val="00292D82"/>
    <w:rsid w:val="0029303D"/>
    <w:rsid w:val="00293486"/>
    <w:rsid w:val="002934BC"/>
    <w:rsid w:val="00293590"/>
    <w:rsid w:val="0029379D"/>
    <w:rsid w:val="00294100"/>
    <w:rsid w:val="00295DF4"/>
    <w:rsid w:val="00297DC7"/>
    <w:rsid w:val="002A01C1"/>
    <w:rsid w:val="002A071A"/>
    <w:rsid w:val="002A0762"/>
    <w:rsid w:val="002A0E79"/>
    <w:rsid w:val="002A10B0"/>
    <w:rsid w:val="002A19E7"/>
    <w:rsid w:val="002A23F9"/>
    <w:rsid w:val="002A29EE"/>
    <w:rsid w:val="002A346D"/>
    <w:rsid w:val="002A3795"/>
    <w:rsid w:val="002A396F"/>
    <w:rsid w:val="002A3B7D"/>
    <w:rsid w:val="002A3EB0"/>
    <w:rsid w:val="002A3F54"/>
    <w:rsid w:val="002A4172"/>
    <w:rsid w:val="002A4FC6"/>
    <w:rsid w:val="002A599E"/>
    <w:rsid w:val="002A5BE4"/>
    <w:rsid w:val="002A6F55"/>
    <w:rsid w:val="002A7BD2"/>
    <w:rsid w:val="002A7D53"/>
    <w:rsid w:val="002B00A3"/>
    <w:rsid w:val="002B0DB1"/>
    <w:rsid w:val="002B1320"/>
    <w:rsid w:val="002B2D9D"/>
    <w:rsid w:val="002B2F0E"/>
    <w:rsid w:val="002B3442"/>
    <w:rsid w:val="002B36E5"/>
    <w:rsid w:val="002B4312"/>
    <w:rsid w:val="002B4628"/>
    <w:rsid w:val="002B555F"/>
    <w:rsid w:val="002B5AE0"/>
    <w:rsid w:val="002B5BA8"/>
    <w:rsid w:val="002B5CBC"/>
    <w:rsid w:val="002B681D"/>
    <w:rsid w:val="002B6B34"/>
    <w:rsid w:val="002B753D"/>
    <w:rsid w:val="002C019D"/>
    <w:rsid w:val="002C04BF"/>
    <w:rsid w:val="002C0678"/>
    <w:rsid w:val="002C0C0F"/>
    <w:rsid w:val="002C30B8"/>
    <w:rsid w:val="002C322F"/>
    <w:rsid w:val="002C3604"/>
    <w:rsid w:val="002C3CB2"/>
    <w:rsid w:val="002C3D47"/>
    <w:rsid w:val="002C3D86"/>
    <w:rsid w:val="002C4022"/>
    <w:rsid w:val="002C58B3"/>
    <w:rsid w:val="002C5C8D"/>
    <w:rsid w:val="002C720A"/>
    <w:rsid w:val="002D1C35"/>
    <w:rsid w:val="002D238F"/>
    <w:rsid w:val="002D24F3"/>
    <w:rsid w:val="002D2753"/>
    <w:rsid w:val="002D34FE"/>
    <w:rsid w:val="002D35FB"/>
    <w:rsid w:val="002D37F9"/>
    <w:rsid w:val="002D3A9E"/>
    <w:rsid w:val="002D3B7A"/>
    <w:rsid w:val="002D3E64"/>
    <w:rsid w:val="002D40AF"/>
    <w:rsid w:val="002D453C"/>
    <w:rsid w:val="002D4A0F"/>
    <w:rsid w:val="002D4D5D"/>
    <w:rsid w:val="002D512A"/>
    <w:rsid w:val="002D627C"/>
    <w:rsid w:val="002D6E13"/>
    <w:rsid w:val="002E020D"/>
    <w:rsid w:val="002E05BD"/>
    <w:rsid w:val="002E0CC4"/>
    <w:rsid w:val="002E0EFD"/>
    <w:rsid w:val="002E169F"/>
    <w:rsid w:val="002E1732"/>
    <w:rsid w:val="002E1A6B"/>
    <w:rsid w:val="002E26DD"/>
    <w:rsid w:val="002E2C77"/>
    <w:rsid w:val="002E2D7B"/>
    <w:rsid w:val="002E2E93"/>
    <w:rsid w:val="002E3644"/>
    <w:rsid w:val="002E4548"/>
    <w:rsid w:val="002E6AA2"/>
    <w:rsid w:val="002E6BBE"/>
    <w:rsid w:val="002E72D8"/>
    <w:rsid w:val="002E75E6"/>
    <w:rsid w:val="002F02CC"/>
    <w:rsid w:val="002F0317"/>
    <w:rsid w:val="002F1F1D"/>
    <w:rsid w:val="002F2543"/>
    <w:rsid w:val="002F26D6"/>
    <w:rsid w:val="002F2790"/>
    <w:rsid w:val="002F2E86"/>
    <w:rsid w:val="002F45F9"/>
    <w:rsid w:val="002F4CF5"/>
    <w:rsid w:val="002F4DD7"/>
    <w:rsid w:val="002F5797"/>
    <w:rsid w:val="002F587E"/>
    <w:rsid w:val="002F61B9"/>
    <w:rsid w:val="002F6EDF"/>
    <w:rsid w:val="002F7335"/>
    <w:rsid w:val="002F7862"/>
    <w:rsid w:val="002F7E2E"/>
    <w:rsid w:val="003007A4"/>
    <w:rsid w:val="003009F4"/>
    <w:rsid w:val="00301685"/>
    <w:rsid w:val="00301910"/>
    <w:rsid w:val="00301B62"/>
    <w:rsid w:val="00301EDC"/>
    <w:rsid w:val="00302140"/>
    <w:rsid w:val="0030224B"/>
    <w:rsid w:val="0030347A"/>
    <w:rsid w:val="00303DD9"/>
    <w:rsid w:val="00305A4E"/>
    <w:rsid w:val="00305E07"/>
    <w:rsid w:val="00306826"/>
    <w:rsid w:val="00306FD8"/>
    <w:rsid w:val="00307A5C"/>
    <w:rsid w:val="00307C95"/>
    <w:rsid w:val="003101DF"/>
    <w:rsid w:val="0031041C"/>
    <w:rsid w:val="0031238D"/>
    <w:rsid w:val="00312742"/>
    <w:rsid w:val="00312DB3"/>
    <w:rsid w:val="0031357F"/>
    <w:rsid w:val="0031411C"/>
    <w:rsid w:val="00314894"/>
    <w:rsid w:val="00314D0C"/>
    <w:rsid w:val="00315279"/>
    <w:rsid w:val="0031531B"/>
    <w:rsid w:val="0031584D"/>
    <w:rsid w:val="00315984"/>
    <w:rsid w:val="003162EE"/>
    <w:rsid w:val="00316A00"/>
    <w:rsid w:val="00316F40"/>
    <w:rsid w:val="00316FC6"/>
    <w:rsid w:val="003174C5"/>
    <w:rsid w:val="0031759E"/>
    <w:rsid w:val="00317B16"/>
    <w:rsid w:val="0032135D"/>
    <w:rsid w:val="00321AB3"/>
    <w:rsid w:val="00321B91"/>
    <w:rsid w:val="00322526"/>
    <w:rsid w:val="0032261C"/>
    <w:rsid w:val="0032339E"/>
    <w:rsid w:val="003234F2"/>
    <w:rsid w:val="00323F3E"/>
    <w:rsid w:val="00323F5E"/>
    <w:rsid w:val="00323F74"/>
    <w:rsid w:val="003243C1"/>
    <w:rsid w:val="00325697"/>
    <w:rsid w:val="00325B8F"/>
    <w:rsid w:val="003265F3"/>
    <w:rsid w:val="00326723"/>
    <w:rsid w:val="00326B4B"/>
    <w:rsid w:val="00326BDA"/>
    <w:rsid w:val="00327151"/>
    <w:rsid w:val="00327274"/>
    <w:rsid w:val="0033065C"/>
    <w:rsid w:val="0033198A"/>
    <w:rsid w:val="00332087"/>
    <w:rsid w:val="003320D6"/>
    <w:rsid w:val="003324B9"/>
    <w:rsid w:val="0033295D"/>
    <w:rsid w:val="0033297C"/>
    <w:rsid w:val="00332BDA"/>
    <w:rsid w:val="0033411B"/>
    <w:rsid w:val="003357C3"/>
    <w:rsid w:val="003371A2"/>
    <w:rsid w:val="00341FC4"/>
    <w:rsid w:val="00342368"/>
    <w:rsid w:val="003428B4"/>
    <w:rsid w:val="00342C50"/>
    <w:rsid w:val="00342C57"/>
    <w:rsid w:val="00342F9B"/>
    <w:rsid w:val="00343C36"/>
    <w:rsid w:val="00343F6C"/>
    <w:rsid w:val="0034415C"/>
    <w:rsid w:val="00344666"/>
    <w:rsid w:val="00344BA8"/>
    <w:rsid w:val="00345C12"/>
    <w:rsid w:val="00346829"/>
    <w:rsid w:val="003476C7"/>
    <w:rsid w:val="00347A04"/>
    <w:rsid w:val="003501EC"/>
    <w:rsid w:val="00350EA9"/>
    <w:rsid w:val="00350FF9"/>
    <w:rsid w:val="00351E8C"/>
    <w:rsid w:val="003524E3"/>
    <w:rsid w:val="003525BB"/>
    <w:rsid w:val="0035358D"/>
    <w:rsid w:val="0035607C"/>
    <w:rsid w:val="003563BF"/>
    <w:rsid w:val="0035773A"/>
    <w:rsid w:val="00357C64"/>
    <w:rsid w:val="003605BE"/>
    <w:rsid w:val="00361EB0"/>
    <w:rsid w:val="003620AB"/>
    <w:rsid w:val="003629D7"/>
    <w:rsid w:val="00362B0E"/>
    <w:rsid w:val="00363213"/>
    <w:rsid w:val="003639C7"/>
    <w:rsid w:val="00363C6D"/>
    <w:rsid w:val="00363D19"/>
    <w:rsid w:val="00364FDD"/>
    <w:rsid w:val="00365FB3"/>
    <w:rsid w:val="00366F31"/>
    <w:rsid w:val="00367125"/>
    <w:rsid w:val="003676A1"/>
    <w:rsid w:val="003707CE"/>
    <w:rsid w:val="00371545"/>
    <w:rsid w:val="0037157C"/>
    <w:rsid w:val="00372ABC"/>
    <w:rsid w:val="00372B93"/>
    <w:rsid w:val="00372E2D"/>
    <w:rsid w:val="0037368A"/>
    <w:rsid w:val="003740D4"/>
    <w:rsid w:val="00374196"/>
    <w:rsid w:val="003749EA"/>
    <w:rsid w:val="00375D85"/>
    <w:rsid w:val="00376565"/>
    <w:rsid w:val="00377696"/>
    <w:rsid w:val="003777ED"/>
    <w:rsid w:val="00377BC3"/>
    <w:rsid w:val="00377BCD"/>
    <w:rsid w:val="00377D7B"/>
    <w:rsid w:val="003802EC"/>
    <w:rsid w:val="003807CE"/>
    <w:rsid w:val="00381057"/>
    <w:rsid w:val="00381818"/>
    <w:rsid w:val="00383381"/>
    <w:rsid w:val="00384034"/>
    <w:rsid w:val="003850E7"/>
    <w:rsid w:val="003853A8"/>
    <w:rsid w:val="003858AD"/>
    <w:rsid w:val="003859CB"/>
    <w:rsid w:val="00386225"/>
    <w:rsid w:val="003877C9"/>
    <w:rsid w:val="00387DE2"/>
    <w:rsid w:val="00390191"/>
    <w:rsid w:val="00390232"/>
    <w:rsid w:val="00390E88"/>
    <w:rsid w:val="00391919"/>
    <w:rsid w:val="00391CBE"/>
    <w:rsid w:val="00391D34"/>
    <w:rsid w:val="00391E99"/>
    <w:rsid w:val="00391F6E"/>
    <w:rsid w:val="003920F3"/>
    <w:rsid w:val="0039227A"/>
    <w:rsid w:val="00393398"/>
    <w:rsid w:val="003937FC"/>
    <w:rsid w:val="00393D6A"/>
    <w:rsid w:val="003942D9"/>
    <w:rsid w:val="0039474C"/>
    <w:rsid w:val="00395614"/>
    <w:rsid w:val="003956F1"/>
    <w:rsid w:val="00395B75"/>
    <w:rsid w:val="00395C3B"/>
    <w:rsid w:val="00396578"/>
    <w:rsid w:val="003967DE"/>
    <w:rsid w:val="00396E6D"/>
    <w:rsid w:val="003A022D"/>
    <w:rsid w:val="003A0AEF"/>
    <w:rsid w:val="003A0C9A"/>
    <w:rsid w:val="003A0DB5"/>
    <w:rsid w:val="003A18AF"/>
    <w:rsid w:val="003A1B2A"/>
    <w:rsid w:val="003A1C7A"/>
    <w:rsid w:val="003A1D55"/>
    <w:rsid w:val="003A1DE6"/>
    <w:rsid w:val="003A2135"/>
    <w:rsid w:val="003A2628"/>
    <w:rsid w:val="003A2B8D"/>
    <w:rsid w:val="003A2FC3"/>
    <w:rsid w:val="003A3063"/>
    <w:rsid w:val="003A4C43"/>
    <w:rsid w:val="003A4C6B"/>
    <w:rsid w:val="003A627C"/>
    <w:rsid w:val="003A6774"/>
    <w:rsid w:val="003A75BE"/>
    <w:rsid w:val="003A769F"/>
    <w:rsid w:val="003B1057"/>
    <w:rsid w:val="003B1405"/>
    <w:rsid w:val="003B1535"/>
    <w:rsid w:val="003B225F"/>
    <w:rsid w:val="003B22C5"/>
    <w:rsid w:val="003B2C8C"/>
    <w:rsid w:val="003B2D28"/>
    <w:rsid w:val="003B3E32"/>
    <w:rsid w:val="003B403F"/>
    <w:rsid w:val="003B4A66"/>
    <w:rsid w:val="003B4E4B"/>
    <w:rsid w:val="003B4ECD"/>
    <w:rsid w:val="003B54CD"/>
    <w:rsid w:val="003B593A"/>
    <w:rsid w:val="003B606B"/>
    <w:rsid w:val="003B7BB0"/>
    <w:rsid w:val="003B7CFC"/>
    <w:rsid w:val="003B7E2C"/>
    <w:rsid w:val="003C0C7F"/>
    <w:rsid w:val="003C0EC8"/>
    <w:rsid w:val="003C0EE0"/>
    <w:rsid w:val="003C10E6"/>
    <w:rsid w:val="003C3E05"/>
    <w:rsid w:val="003C597D"/>
    <w:rsid w:val="003C5A9B"/>
    <w:rsid w:val="003C5F0C"/>
    <w:rsid w:val="003C6348"/>
    <w:rsid w:val="003C6376"/>
    <w:rsid w:val="003C74C8"/>
    <w:rsid w:val="003C7D07"/>
    <w:rsid w:val="003D00CA"/>
    <w:rsid w:val="003D016A"/>
    <w:rsid w:val="003D2428"/>
    <w:rsid w:val="003D281F"/>
    <w:rsid w:val="003D282E"/>
    <w:rsid w:val="003D286A"/>
    <w:rsid w:val="003D2E86"/>
    <w:rsid w:val="003D300C"/>
    <w:rsid w:val="003D347D"/>
    <w:rsid w:val="003D37BC"/>
    <w:rsid w:val="003D46FB"/>
    <w:rsid w:val="003D48DA"/>
    <w:rsid w:val="003D4E15"/>
    <w:rsid w:val="003D5776"/>
    <w:rsid w:val="003D5A28"/>
    <w:rsid w:val="003D5D6B"/>
    <w:rsid w:val="003D6578"/>
    <w:rsid w:val="003D720C"/>
    <w:rsid w:val="003D7501"/>
    <w:rsid w:val="003E0341"/>
    <w:rsid w:val="003E0AFB"/>
    <w:rsid w:val="003E1FCB"/>
    <w:rsid w:val="003E235F"/>
    <w:rsid w:val="003E24EA"/>
    <w:rsid w:val="003E44B2"/>
    <w:rsid w:val="003E4573"/>
    <w:rsid w:val="003E5AD3"/>
    <w:rsid w:val="003E6547"/>
    <w:rsid w:val="003F017A"/>
    <w:rsid w:val="003F0282"/>
    <w:rsid w:val="003F1201"/>
    <w:rsid w:val="003F17CB"/>
    <w:rsid w:val="003F1C13"/>
    <w:rsid w:val="003F3636"/>
    <w:rsid w:val="003F42E1"/>
    <w:rsid w:val="003F611F"/>
    <w:rsid w:val="003F62D8"/>
    <w:rsid w:val="003F7514"/>
    <w:rsid w:val="003F7A2D"/>
    <w:rsid w:val="004004EE"/>
    <w:rsid w:val="00400A63"/>
    <w:rsid w:val="00400ACA"/>
    <w:rsid w:val="004028D9"/>
    <w:rsid w:val="00404164"/>
    <w:rsid w:val="004041BB"/>
    <w:rsid w:val="00404B21"/>
    <w:rsid w:val="00404C43"/>
    <w:rsid w:val="004066AE"/>
    <w:rsid w:val="004069F9"/>
    <w:rsid w:val="00406A16"/>
    <w:rsid w:val="00406F2C"/>
    <w:rsid w:val="004073A7"/>
    <w:rsid w:val="00410062"/>
    <w:rsid w:val="0041053A"/>
    <w:rsid w:val="004107B6"/>
    <w:rsid w:val="00410DDE"/>
    <w:rsid w:val="00411F2C"/>
    <w:rsid w:val="0041214E"/>
    <w:rsid w:val="00413FFD"/>
    <w:rsid w:val="004146DE"/>
    <w:rsid w:val="00416D62"/>
    <w:rsid w:val="00420FE7"/>
    <w:rsid w:val="0042172C"/>
    <w:rsid w:val="00421F96"/>
    <w:rsid w:val="004220D9"/>
    <w:rsid w:val="004221F8"/>
    <w:rsid w:val="0042272E"/>
    <w:rsid w:val="004229B4"/>
    <w:rsid w:val="00422D44"/>
    <w:rsid w:val="00423980"/>
    <w:rsid w:val="00423A72"/>
    <w:rsid w:val="00423AFA"/>
    <w:rsid w:val="00423CC0"/>
    <w:rsid w:val="004244BD"/>
    <w:rsid w:val="00424F2D"/>
    <w:rsid w:val="004255A7"/>
    <w:rsid w:val="004257A8"/>
    <w:rsid w:val="004258AF"/>
    <w:rsid w:val="00425A09"/>
    <w:rsid w:val="00425DBF"/>
    <w:rsid w:val="00425E1F"/>
    <w:rsid w:val="00425F7E"/>
    <w:rsid w:val="00426496"/>
    <w:rsid w:val="004264C7"/>
    <w:rsid w:val="004266A7"/>
    <w:rsid w:val="00426C12"/>
    <w:rsid w:val="004276EC"/>
    <w:rsid w:val="00427AA8"/>
    <w:rsid w:val="004305A9"/>
    <w:rsid w:val="00430FAE"/>
    <w:rsid w:val="004322D3"/>
    <w:rsid w:val="004324FC"/>
    <w:rsid w:val="00433310"/>
    <w:rsid w:val="004335AA"/>
    <w:rsid w:val="00433C4A"/>
    <w:rsid w:val="0043436A"/>
    <w:rsid w:val="00435247"/>
    <w:rsid w:val="004354E5"/>
    <w:rsid w:val="00435559"/>
    <w:rsid w:val="004364EE"/>
    <w:rsid w:val="00436650"/>
    <w:rsid w:val="004402EA"/>
    <w:rsid w:val="00440546"/>
    <w:rsid w:val="00440A74"/>
    <w:rsid w:val="00440C17"/>
    <w:rsid w:val="004415AF"/>
    <w:rsid w:val="004423F0"/>
    <w:rsid w:val="0044406B"/>
    <w:rsid w:val="00444914"/>
    <w:rsid w:val="00444955"/>
    <w:rsid w:val="00444C5F"/>
    <w:rsid w:val="00444E89"/>
    <w:rsid w:val="004464BD"/>
    <w:rsid w:val="00446C82"/>
    <w:rsid w:val="004470FA"/>
    <w:rsid w:val="00447B04"/>
    <w:rsid w:val="00447DD8"/>
    <w:rsid w:val="004505D3"/>
    <w:rsid w:val="00450F7A"/>
    <w:rsid w:val="00451935"/>
    <w:rsid w:val="004519C6"/>
    <w:rsid w:val="00451FBB"/>
    <w:rsid w:val="004520A6"/>
    <w:rsid w:val="004521B5"/>
    <w:rsid w:val="0045296A"/>
    <w:rsid w:val="00452D29"/>
    <w:rsid w:val="00453CF3"/>
    <w:rsid w:val="00453E03"/>
    <w:rsid w:val="004558D9"/>
    <w:rsid w:val="00456338"/>
    <w:rsid w:val="004568F3"/>
    <w:rsid w:val="00456AF1"/>
    <w:rsid w:val="004578EA"/>
    <w:rsid w:val="00457945"/>
    <w:rsid w:val="00457DA6"/>
    <w:rsid w:val="0046009C"/>
    <w:rsid w:val="00460742"/>
    <w:rsid w:val="00460F6D"/>
    <w:rsid w:val="004611FD"/>
    <w:rsid w:val="00461C05"/>
    <w:rsid w:val="00461D41"/>
    <w:rsid w:val="004623B1"/>
    <w:rsid w:val="004627DE"/>
    <w:rsid w:val="00462820"/>
    <w:rsid w:val="00462884"/>
    <w:rsid w:val="004629AA"/>
    <w:rsid w:val="00462A35"/>
    <w:rsid w:val="00462CE3"/>
    <w:rsid w:val="00463429"/>
    <w:rsid w:val="004639B7"/>
    <w:rsid w:val="00464115"/>
    <w:rsid w:val="004645FE"/>
    <w:rsid w:val="00464704"/>
    <w:rsid w:val="00464C5E"/>
    <w:rsid w:val="00466450"/>
    <w:rsid w:val="00466A5F"/>
    <w:rsid w:val="00466F77"/>
    <w:rsid w:val="00467F84"/>
    <w:rsid w:val="0047146C"/>
    <w:rsid w:val="00471A6C"/>
    <w:rsid w:val="00471B94"/>
    <w:rsid w:val="004735CE"/>
    <w:rsid w:val="004737EB"/>
    <w:rsid w:val="00473D8F"/>
    <w:rsid w:val="004740F9"/>
    <w:rsid w:val="00474875"/>
    <w:rsid w:val="0047527F"/>
    <w:rsid w:val="00475753"/>
    <w:rsid w:val="00475829"/>
    <w:rsid w:val="00476089"/>
    <w:rsid w:val="00476D36"/>
    <w:rsid w:val="00477757"/>
    <w:rsid w:val="00480479"/>
    <w:rsid w:val="004804CF"/>
    <w:rsid w:val="0048346E"/>
    <w:rsid w:val="00483CB7"/>
    <w:rsid w:val="00484C6E"/>
    <w:rsid w:val="0048504E"/>
    <w:rsid w:val="004853D9"/>
    <w:rsid w:val="00485CF4"/>
    <w:rsid w:val="00485F53"/>
    <w:rsid w:val="004872A5"/>
    <w:rsid w:val="0048747B"/>
    <w:rsid w:val="0048768F"/>
    <w:rsid w:val="0048769E"/>
    <w:rsid w:val="00487805"/>
    <w:rsid w:val="00490898"/>
    <w:rsid w:val="00490DED"/>
    <w:rsid w:val="00491379"/>
    <w:rsid w:val="0049166C"/>
    <w:rsid w:val="00491CE9"/>
    <w:rsid w:val="004921C0"/>
    <w:rsid w:val="00492A69"/>
    <w:rsid w:val="0049315B"/>
    <w:rsid w:val="004937F9"/>
    <w:rsid w:val="004944B8"/>
    <w:rsid w:val="00494757"/>
    <w:rsid w:val="00494CBB"/>
    <w:rsid w:val="00494CD0"/>
    <w:rsid w:val="00495432"/>
    <w:rsid w:val="00495467"/>
    <w:rsid w:val="00495865"/>
    <w:rsid w:val="0049674E"/>
    <w:rsid w:val="00496C2D"/>
    <w:rsid w:val="004972BD"/>
    <w:rsid w:val="004A15AC"/>
    <w:rsid w:val="004A1855"/>
    <w:rsid w:val="004A1ADD"/>
    <w:rsid w:val="004A1F23"/>
    <w:rsid w:val="004A30E3"/>
    <w:rsid w:val="004A4AE1"/>
    <w:rsid w:val="004A4EDD"/>
    <w:rsid w:val="004A5070"/>
    <w:rsid w:val="004A51A7"/>
    <w:rsid w:val="004A51D2"/>
    <w:rsid w:val="004A554E"/>
    <w:rsid w:val="004A57FD"/>
    <w:rsid w:val="004A5A40"/>
    <w:rsid w:val="004A7082"/>
    <w:rsid w:val="004A774C"/>
    <w:rsid w:val="004A7CCD"/>
    <w:rsid w:val="004B14B5"/>
    <w:rsid w:val="004B14D6"/>
    <w:rsid w:val="004B1DA2"/>
    <w:rsid w:val="004B1F62"/>
    <w:rsid w:val="004B20CB"/>
    <w:rsid w:val="004B38D8"/>
    <w:rsid w:val="004B3C31"/>
    <w:rsid w:val="004B413B"/>
    <w:rsid w:val="004B463F"/>
    <w:rsid w:val="004B48E9"/>
    <w:rsid w:val="004B497A"/>
    <w:rsid w:val="004B53F5"/>
    <w:rsid w:val="004B545B"/>
    <w:rsid w:val="004B57EA"/>
    <w:rsid w:val="004B5AE8"/>
    <w:rsid w:val="004B60F2"/>
    <w:rsid w:val="004B6957"/>
    <w:rsid w:val="004B6B3F"/>
    <w:rsid w:val="004B6EC4"/>
    <w:rsid w:val="004B6F04"/>
    <w:rsid w:val="004B6F96"/>
    <w:rsid w:val="004B7506"/>
    <w:rsid w:val="004C0603"/>
    <w:rsid w:val="004C0E67"/>
    <w:rsid w:val="004C10C4"/>
    <w:rsid w:val="004C130A"/>
    <w:rsid w:val="004C168F"/>
    <w:rsid w:val="004C2514"/>
    <w:rsid w:val="004C274D"/>
    <w:rsid w:val="004C27E8"/>
    <w:rsid w:val="004C2CA2"/>
    <w:rsid w:val="004C305A"/>
    <w:rsid w:val="004C320C"/>
    <w:rsid w:val="004C33F9"/>
    <w:rsid w:val="004C34A2"/>
    <w:rsid w:val="004C3593"/>
    <w:rsid w:val="004C5084"/>
    <w:rsid w:val="004C525D"/>
    <w:rsid w:val="004C5421"/>
    <w:rsid w:val="004C6D8A"/>
    <w:rsid w:val="004D042F"/>
    <w:rsid w:val="004D0F66"/>
    <w:rsid w:val="004D13DC"/>
    <w:rsid w:val="004D189B"/>
    <w:rsid w:val="004D1C4D"/>
    <w:rsid w:val="004D1D57"/>
    <w:rsid w:val="004D2DEE"/>
    <w:rsid w:val="004D392B"/>
    <w:rsid w:val="004D51B9"/>
    <w:rsid w:val="004D56A6"/>
    <w:rsid w:val="004D5D24"/>
    <w:rsid w:val="004D6009"/>
    <w:rsid w:val="004D6032"/>
    <w:rsid w:val="004D61CA"/>
    <w:rsid w:val="004D6592"/>
    <w:rsid w:val="004D7373"/>
    <w:rsid w:val="004E010B"/>
    <w:rsid w:val="004E017F"/>
    <w:rsid w:val="004E0476"/>
    <w:rsid w:val="004E0516"/>
    <w:rsid w:val="004E0DF1"/>
    <w:rsid w:val="004E1859"/>
    <w:rsid w:val="004E1885"/>
    <w:rsid w:val="004E18CA"/>
    <w:rsid w:val="004E1E84"/>
    <w:rsid w:val="004E1EAB"/>
    <w:rsid w:val="004E300F"/>
    <w:rsid w:val="004E3189"/>
    <w:rsid w:val="004E37B5"/>
    <w:rsid w:val="004E3DBD"/>
    <w:rsid w:val="004E3E5F"/>
    <w:rsid w:val="004E418A"/>
    <w:rsid w:val="004E4AD0"/>
    <w:rsid w:val="004E4D30"/>
    <w:rsid w:val="004E57CE"/>
    <w:rsid w:val="004E5A78"/>
    <w:rsid w:val="004E66D1"/>
    <w:rsid w:val="004E67BC"/>
    <w:rsid w:val="004E735A"/>
    <w:rsid w:val="004E7871"/>
    <w:rsid w:val="004F0AA2"/>
    <w:rsid w:val="004F1DCC"/>
    <w:rsid w:val="004F1F7B"/>
    <w:rsid w:val="004F37B8"/>
    <w:rsid w:val="004F39CE"/>
    <w:rsid w:val="004F3B3E"/>
    <w:rsid w:val="004F40A4"/>
    <w:rsid w:val="004F44DF"/>
    <w:rsid w:val="004F46FF"/>
    <w:rsid w:val="004F4ED4"/>
    <w:rsid w:val="004F52AC"/>
    <w:rsid w:val="004F667D"/>
    <w:rsid w:val="004F6746"/>
    <w:rsid w:val="004F6DDD"/>
    <w:rsid w:val="004F6F7E"/>
    <w:rsid w:val="004F7A36"/>
    <w:rsid w:val="004F7D73"/>
    <w:rsid w:val="00501466"/>
    <w:rsid w:val="0050379D"/>
    <w:rsid w:val="005041EC"/>
    <w:rsid w:val="00504EAC"/>
    <w:rsid w:val="00505C45"/>
    <w:rsid w:val="0050690F"/>
    <w:rsid w:val="00506E53"/>
    <w:rsid w:val="005076FE"/>
    <w:rsid w:val="00507901"/>
    <w:rsid w:val="005114BB"/>
    <w:rsid w:val="00511F0F"/>
    <w:rsid w:val="00511FC0"/>
    <w:rsid w:val="005129D9"/>
    <w:rsid w:val="00512A58"/>
    <w:rsid w:val="00512B7A"/>
    <w:rsid w:val="00512BC7"/>
    <w:rsid w:val="00512F56"/>
    <w:rsid w:val="00513449"/>
    <w:rsid w:val="0051345A"/>
    <w:rsid w:val="005138CC"/>
    <w:rsid w:val="005139F0"/>
    <w:rsid w:val="0051433E"/>
    <w:rsid w:val="005145EE"/>
    <w:rsid w:val="0051470C"/>
    <w:rsid w:val="00516666"/>
    <w:rsid w:val="00517C94"/>
    <w:rsid w:val="00517DC1"/>
    <w:rsid w:val="0052080A"/>
    <w:rsid w:val="00521632"/>
    <w:rsid w:val="005219E1"/>
    <w:rsid w:val="00521EEA"/>
    <w:rsid w:val="005223B0"/>
    <w:rsid w:val="0052322C"/>
    <w:rsid w:val="00523A60"/>
    <w:rsid w:val="00523DC0"/>
    <w:rsid w:val="00523F61"/>
    <w:rsid w:val="0052434B"/>
    <w:rsid w:val="005247EB"/>
    <w:rsid w:val="00524F01"/>
    <w:rsid w:val="00526249"/>
    <w:rsid w:val="00527A6F"/>
    <w:rsid w:val="00531BEE"/>
    <w:rsid w:val="0053221E"/>
    <w:rsid w:val="0053225A"/>
    <w:rsid w:val="005339D1"/>
    <w:rsid w:val="00533AC3"/>
    <w:rsid w:val="00533CE6"/>
    <w:rsid w:val="005353AA"/>
    <w:rsid w:val="00535593"/>
    <w:rsid w:val="0053579F"/>
    <w:rsid w:val="0053637A"/>
    <w:rsid w:val="005367FB"/>
    <w:rsid w:val="00536FEC"/>
    <w:rsid w:val="005408DA"/>
    <w:rsid w:val="005408F0"/>
    <w:rsid w:val="00541436"/>
    <w:rsid w:val="00541658"/>
    <w:rsid w:val="00541B4E"/>
    <w:rsid w:val="005426CF"/>
    <w:rsid w:val="00542FBF"/>
    <w:rsid w:val="005430C6"/>
    <w:rsid w:val="005433C5"/>
    <w:rsid w:val="005447DF"/>
    <w:rsid w:val="00544957"/>
    <w:rsid w:val="00544D60"/>
    <w:rsid w:val="005465F8"/>
    <w:rsid w:val="00546C1C"/>
    <w:rsid w:val="00547398"/>
    <w:rsid w:val="00547AB1"/>
    <w:rsid w:val="00550891"/>
    <w:rsid w:val="00550961"/>
    <w:rsid w:val="00552ED1"/>
    <w:rsid w:val="00553492"/>
    <w:rsid w:val="00553C40"/>
    <w:rsid w:val="005542D4"/>
    <w:rsid w:val="00555916"/>
    <w:rsid w:val="00555B74"/>
    <w:rsid w:val="00555BF2"/>
    <w:rsid w:val="00555F76"/>
    <w:rsid w:val="005562F1"/>
    <w:rsid w:val="005565EB"/>
    <w:rsid w:val="00556606"/>
    <w:rsid w:val="005567C3"/>
    <w:rsid w:val="00556887"/>
    <w:rsid w:val="005568AB"/>
    <w:rsid w:val="00557031"/>
    <w:rsid w:val="0055798B"/>
    <w:rsid w:val="00557B84"/>
    <w:rsid w:val="005614DF"/>
    <w:rsid w:val="00561C65"/>
    <w:rsid w:val="00562688"/>
    <w:rsid w:val="00562AD7"/>
    <w:rsid w:val="00562FB1"/>
    <w:rsid w:val="00563121"/>
    <w:rsid w:val="00563343"/>
    <w:rsid w:val="00563CA2"/>
    <w:rsid w:val="005648D8"/>
    <w:rsid w:val="005650FA"/>
    <w:rsid w:val="0056739D"/>
    <w:rsid w:val="00570351"/>
    <w:rsid w:val="00570AEE"/>
    <w:rsid w:val="005717C5"/>
    <w:rsid w:val="005724DB"/>
    <w:rsid w:val="00572803"/>
    <w:rsid w:val="005728C5"/>
    <w:rsid w:val="00572F40"/>
    <w:rsid w:val="00573515"/>
    <w:rsid w:val="00574118"/>
    <w:rsid w:val="005756E7"/>
    <w:rsid w:val="00577532"/>
    <w:rsid w:val="005808A6"/>
    <w:rsid w:val="00581A61"/>
    <w:rsid w:val="0058274F"/>
    <w:rsid w:val="00583422"/>
    <w:rsid w:val="005839A7"/>
    <w:rsid w:val="005846AC"/>
    <w:rsid w:val="0058477F"/>
    <w:rsid w:val="00584E33"/>
    <w:rsid w:val="00585605"/>
    <w:rsid w:val="00585C56"/>
    <w:rsid w:val="005875AE"/>
    <w:rsid w:val="005878A7"/>
    <w:rsid w:val="00587E91"/>
    <w:rsid w:val="00590077"/>
    <w:rsid w:val="00590422"/>
    <w:rsid w:val="00591CBC"/>
    <w:rsid w:val="00592765"/>
    <w:rsid w:val="00593B93"/>
    <w:rsid w:val="00593EDF"/>
    <w:rsid w:val="00594375"/>
    <w:rsid w:val="00594B2D"/>
    <w:rsid w:val="00594B8D"/>
    <w:rsid w:val="00594DDB"/>
    <w:rsid w:val="00595475"/>
    <w:rsid w:val="00595895"/>
    <w:rsid w:val="0059619F"/>
    <w:rsid w:val="0059718B"/>
    <w:rsid w:val="005978A0"/>
    <w:rsid w:val="005A0BD4"/>
    <w:rsid w:val="005A3081"/>
    <w:rsid w:val="005A34A7"/>
    <w:rsid w:val="005A3539"/>
    <w:rsid w:val="005A3647"/>
    <w:rsid w:val="005A3B5E"/>
    <w:rsid w:val="005A4DF3"/>
    <w:rsid w:val="005A5189"/>
    <w:rsid w:val="005A5D7B"/>
    <w:rsid w:val="005A5DF0"/>
    <w:rsid w:val="005A5EAB"/>
    <w:rsid w:val="005A67A5"/>
    <w:rsid w:val="005A7112"/>
    <w:rsid w:val="005B008E"/>
    <w:rsid w:val="005B0209"/>
    <w:rsid w:val="005B0F5B"/>
    <w:rsid w:val="005B23D4"/>
    <w:rsid w:val="005B28AC"/>
    <w:rsid w:val="005B3088"/>
    <w:rsid w:val="005B374E"/>
    <w:rsid w:val="005B3973"/>
    <w:rsid w:val="005B3C9C"/>
    <w:rsid w:val="005B4482"/>
    <w:rsid w:val="005B462A"/>
    <w:rsid w:val="005B5358"/>
    <w:rsid w:val="005B6A21"/>
    <w:rsid w:val="005B6A48"/>
    <w:rsid w:val="005B7F2F"/>
    <w:rsid w:val="005C00B9"/>
    <w:rsid w:val="005C11CA"/>
    <w:rsid w:val="005C151F"/>
    <w:rsid w:val="005C1955"/>
    <w:rsid w:val="005C1B0A"/>
    <w:rsid w:val="005C367C"/>
    <w:rsid w:val="005C3A2C"/>
    <w:rsid w:val="005C4277"/>
    <w:rsid w:val="005C428F"/>
    <w:rsid w:val="005C5134"/>
    <w:rsid w:val="005C5210"/>
    <w:rsid w:val="005C5713"/>
    <w:rsid w:val="005C57A1"/>
    <w:rsid w:val="005C632E"/>
    <w:rsid w:val="005C66EE"/>
    <w:rsid w:val="005C7FFE"/>
    <w:rsid w:val="005D0716"/>
    <w:rsid w:val="005D0FD6"/>
    <w:rsid w:val="005D1BEE"/>
    <w:rsid w:val="005D1D23"/>
    <w:rsid w:val="005D2A83"/>
    <w:rsid w:val="005D2AA5"/>
    <w:rsid w:val="005D35B0"/>
    <w:rsid w:val="005D3E1A"/>
    <w:rsid w:val="005D47B0"/>
    <w:rsid w:val="005D49E3"/>
    <w:rsid w:val="005D4B4A"/>
    <w:rsid w:val="005D628C"/>
    <w:rsid w:val="005D6615"/>
    <w:rsid w:val="005D6854"/>
    <w:rsid w:val="005D6964"/>
    <w:rsid w:val="005D6E29"/>
    <w:rsid w:val="005D7972"/>
    <w:rsid w:val="005D7C9A"/>
    <w:rsid w:val="005D7D6B"/>
    <w:rsid w:val="005D7F52"/>
    <w:rsid w:val="005E0363"/>
    <w:rsid w:val="005E0987"/>
    <w:rsid w:val="005E0BF7"/>
    <w:rsid w:val="005E1136"/>
    <w:rsid w:val="005E1882"/>
    <w:rsid w:val="005E206E"/>
    <w:rsid w:val="005E264E"/>
    <w:rsid w:val="005E26FE"/>
    <w:rsid w:val="005E4D31"/>
    <w:rsid w:val="005E512B"/>
    <w:rsid w:val="005E58FB"/>
    <w:rsid w:val="005E5955"/>
    <w:rsid w:val="005E5CB0"/>
    <w:rsid w:val="005E6493"/>
    <w:rsid w:val="005E7050"/>
    <w:rsid w:val="005E74B4"/>
    <w:rsid w:val="005E77BA"/>
    <w:rsid w:val="005F0972"/>
    <w:rsid w:val="005F0E53"/>
    <w:rsid w:val="005F2858"/>
    <w:rsid w:val="005F2CAB"/>
    <w:rsid w:val="005F3190"/>
    <w:rsid w:val="005F325B"/>
    <w:rsid w:val="005F3288"/>
    <w:rsid w:val="005F39EC"/>
    <w:rsid w:val="005F3B35"/>
    <w:rsid w:val="005F3FA0"/>
    <w:rsid w:val="005F4E89"/>
    <w:rsid w:val="005F54AA"/>
    <w:rsid w:val="005F5864"/>
    <w:rsid w:val="005F5B8D"/>
    <w:rsid w:val="005F6883"/>
    <w:rsid w:val="005F73AD"/>
    <w:rsid w:val="005F7B4A"/>
    <w:rsid w:val="006004AA"/>
    <w:rsid w:val="006008D4"/>
    <w:rsid w:val="0060124F"/>
    <w:rsid w:val="006018D7"/>
    <w:rsid w:val="00601AB0"/>
    <w:rsid w:val="0060411B"/>
    <w:rsid w:val="006043A6"/>
    <w:rsid w:val="00606C59"/>
    <w:rsid w:val="0060748F"/>
    <w:rsid w:val="00607971"/>
    <w:rsid w:val="00607C77"/>
    <w:rsid w:val="00607FC5"/>
    <w:rsid w:val="00607FD8"/>
    <w:rsid w:val="00610459"/>
    <w:rsid w:val="00610552"/>
    <w:rsid w:val="006106D2"/>
    <w:rsid w:val="00610964"/>
    <w:rsid w:val="00610F60"/>
    <w:rsid w:val="006112C3"/>
    <w:rsid w:val="00611D1A"/>
    <w:rsid w:val="00614984"/>
    <w:rsid w:val="00614E1D"/>
    <w:rsid w:val="0061505F"/>
    <w:rsid w:val="00615B74"/>
    <w:rsid w:val="00615E80"/>
    <w:rsid w:val="00616277"/>
    <w:rsid w:val="00616560"/>
    <w:rsid w:val="00616703"/>
    <w:rsid w:val="00617178"/>
    <w:rsid w:val="00617190"/>
    <w:rsid w:val="0061751B"/>
    <w:rsid w:val="006177C3"/>
    <w:rsid w:val="006179E7"/>
    <w:rsid w:val="006208A1"/>
    <w:rsid w:val="006214C5"/>
    <w:rsid w:val="00621C9F"/>
    <w:rsid w:val="0062205D"/>
    <w:rsid w:val="006225E6"/>
    <w:rsid w:val="0062297D"/>
    <w:rsid w:val="00623C5D"/>
    <w:rsid w:val="00624232"/>
    <w:rsid w:val="006251CD"/>
    <w:rsid w:val="006255A2"/>
    <w:rsid w:val="00625A69"/>
    <w:rsid w:val="00625FD7"/>
    <w:rsid w:val="00626306"/>
    <w:rsid w:val="00627C87"/>
    <w:rsid w:val="00627E9D"/>
    <w:rsid w:val="006302FB"/>
    <w:rsid w:val="00630DE9"/>
    <w:rsid w:val="00631167"/>
    <w:rsid w:val="00631298"/>
    <w:rsid w:val="00631463"/>
    <w:rsid w:val="00632564"/>
    <w:rsid w:val="00633160"/>
    <w:rsid w:val="006338FE"/>
    <w:rsid w:val="00633B9F"/>
    <w:rsid w:val="00633DD6"/>
    <w:rsid w:val="00634506"/>
    <w:rsid w:val="00634604"/>
    <w:rsid w:val="00634776"/>
    <w:rsid w:val="00637AC5"/>
    <w:rsid w:val="00640764"/>
    <w:rsid w:val="006409C7"/>
    <w:rsid w:val="00640C2C"/>
    <w:rsid w:val="0064166D"/>
    <w:rsid w:val="00641712"/>
    <w:rsid w:val="00642CEE"/>
    <w:rsid w:val="00644056"/>
    <w:rsid w:val="006447CE"/>
    <w:rsid w:val="006447E1"/>
    <w:rsid w:val="0064534B"/>
    <w:rsid w:val="00645AE1"/>
    <w:rsid w:val="00645D96"/>
    <w:rsid w:val="00650044"/>
    <w:rsid w:val="0065019C"/>
    <w:rsid w:val="00651415"/>
    <w:rsid w:val="00651BD8"/>
    <w:rsid w:val="00652821"/>
    <w:rsid w:val="00652965"/>
    <w:rsid w:val="006532EC"/>
    <w:rsid w:val="00653563"/>
    <w:rsid w:val="00653A59"/>
    <w:rsid w:val="00653F5C"/>
    <w:rsid w:val="00654462"/>
    <w:rsid w:val="006545E3"/>
    <w:rsid w:val="0065473A"/>
    <w:rsid w:val="00654BDA"/>
    <w:rsid w:val="00654EC9"/>
    <w:rsid w:val="00654F90"/>
    <w:rsid w:val="0065589F"/>
    <w:rsid w:val="00656CBA"/>
    <w:rsid w:val="006574B2"/>
    <w:rsid w:val="006608C0"/>
    <w:rsid w:val="006609A6"/>
    <w:rsid w:val="0066132E"/>
    <w:rsid w:val="00661BEC"/>
    <w:rsid w:val="00662541"/>
    <w:rsid w:val="00662EC6"/>
    <w:rsid w:val="0066357F"/>
    <w:rsid w:val="00663657"/>
    <w:rsid w:val="00663D33"/>
    <w:rsid w:val="00664572"/>
    <w:rsid w:val="006648C4"/>
    <w:rsid w:val="00664CBD"/>
    <w:rsid w:val="00664DDA"/>
    <w:rsid w:val="00665045"/>
    <w:rsid w:val="00665E1C"/>
    <w:rsid w:val="00666355"/>
    <w:rsid w:val="006665A8"/>
    <w:rsid w:val="0066680B"/>
    <w:rsid w:val="00666876"/>
    <w:rsid w:val="00670153"/>
    <w:rsid w:val="00670828"/>
    <w:rsid w:val="00670D29"/>
    <w:rsid w:val="00672390"/>
    <w:rsid w:val="0067249B"/>
    <w:rsid w:val="00673BD2"/>
    <w:rsid w:val="0067557D"/>
    <w:rsid w:val="0067578F"/>
    <w:rsid w:val="00676936"/>
    <w:rsid w:val="00676B87"/>
    <w:rsid w:val="006774F3"/>
    <w:rsid w:val="0067774C"/>
    <w:rsid w:val="00677963"/>
    <w:rsid w:val="00677EE0"/>
    <w:rsid w:val="00680DFB"/>
    <w:rsid w:val="00682DD2"/>
    <w:rsid w:val="00683AA9"/>
    <w:rsid w:val="0068456E"/>
    <w:rsid w:val="00685984"/>
    <w:rsid w:val="00685AD1"/>
    <w:rsid w:val="0068687F"/>
    <w:rsid w:val="00687593"/>
    <w:rsid w:val="0068762B"/>
    <w:rsid w:val="00687BC9"/>
    <w:rsid w:val="0069005C"/>
    <w:rsid w:val="006916EF"/>
    <w:rsid w:val="006922F6"/>
    <w:rsid w:val="00692792"/>
    <w:rsid w:val="00692EB7"/>
    <w:rsid w:val="006936FE"/>
    <w:rsid w:val="00693B2C"/>
    <w:rsid w:val="00694CA3"/>
    <w:rsid w:val="00694E36"/>
    <w:rsid w:val="00695097"/>
    <w:rsid w:val="00695ABA"/>
    <w:rsid w:val="00696662"/>
    <w:rsid w:val="00696677"/>
    <w:rsid w:val="006969F9"/>
    <w:rsid w:val="00696B6C"/>
    <w:rsid w:val="006A0287"/>
    <w:rsid w:val="006A0676"/>
    <w:rsid w:val="006A0DB1"/>
    <w:rsid w:val="006A19B3"/>
    <w:rsid w:val="006A1AE0"/>
    <w:rsid w:val="006A1C58"/>
    <w:rsid w:val="006A1E45"/>
    <w:rsid w:val="006A2BF7"/>
    <w:rsid w:val="006A38AD"/>
    <w:rsid w:val="006A5355"/>
    <w:rsid w:val="006A5883"/>
    <w:rsid w:val="006A5EFE"/>
    <w:rsid w:val="006A64F6"/>
    <w:rsid w:val="006A6517"/>
    <w:rsid w:val="006A73AE"/>
    <w:rsid w:val="006A78E5"/>
    <w:rsid w:val="006A7D1B"/>
    <w:rsid w:val="006B015C"/>
    <w:rsid w:val="006B049B"/>
    <w:rsid w:val="006B0850"/>
    <w:rsid w:val="006B2304"/>
    <w:rsid w:val="006B2948"/>
    <w:rsid w:val="006B2CCF"/>
    <w:rsid w:val="006B2D3D"/>
    <w:rsid w:val="006B3403"/>
    <w:rsid w:val="006B4F11"/>
    <w:rsid w:val="006B56A7"/>
    <w:rsid w:val="006B57FB"/>
    <w:rsid w:val="006B5921"/>
    <w:rsid w:val="006B5B56"/>
    <w:rsid w:val="006B6445"/>
    <w:rsid w:val="006B6511"/>
    <w:rsid w:val="006B6664"/>
    <w:rsid w:val="006B7101"/>
    <w:rsid w:val="006B7796"/>
    <w:rsid w:val="006C059A"/>
    <w:rsid w:val="006C172F"/>
    <w:rsid w:val="006C30CB"/>
    <w:rsid w:val="006C3D3E"/>
    <w:rsid w:val="006C41B6"/>
    <w:rsid w:val="006C4210"/>
    <w:rsid w:val="006C45E8"/>
    <w:rsid w:val="006C4ADA"/>
    <w:rsid w:val="006C50F2"/>
    <w:rsid w:val="006C5310"/>
    <w:rsid w:val="006C5916"/>
    <w:rsid w:val="006C596B"/>
    <w:rsid w:val="006C694D"/>
    <w:rsid w:val="006C725B"/>
    <w:rsid w:val="006C75FF"/>
    <w:rsid w:val="006C79B9"/>
    <w:rsid w:val="006D01C5"/>
    <w:rsid w:val="006D0905"/>
    <w:rsid w:val="006D0977"/>
    <w:rsid w:val="006D2563"/>
    <w:rsid w:val="006D2B50"/>
    <w:rsid w:val="006D3092"/>
    <w:rsid w:val="006D32FF"/>
    <w:rsid w:val="006D3848"/>
    <w:rsid w:val="006D39B9"/>
    <w:rsid w:val="006D3C10"/>
    <w:rsid w:val="006D3F9E"/>
    <w:rsid w:val="006D4974"/>
    <w:rsid w:val="006D4D57"/>
    <w:rsid w:val="006D4FC7"/>
    <w:rsid w:val="006D593C"/>
    <w:rsid w:val="006D676F"/>
    <w:rsid w:val="006D7AA1"/>
    <w:rsid w:val="006E0FDB"/>
    <w:rsid w:val="006E1D49"/>
    <w:rsid w:val="006E28ED"/>
    <w:rsid w:val="006E2FD5"/>
    <w:rsid w:val="006E3310"/>
    <w:rsid w:val="006E34B5"/>
    <w:rsid w:val="006E4A09"/>
    <w:rsid w:val="006E58AA"/>
    <w:rsid w:val="006E6E31"/>
    <w:rsid w:val="006E7264"/>
    <w:rsid w:val="006E751C"/>
    <w:rsid w:val="006E78F9"/>
    <w:rsid w:val="006F0469"/>
    <w:rsid w:val="006F090E"/>
    <w:rsid w:val="006F093F"/>
    <w:rsid w:val="006F151F"/>
    <w:rsid w:val="006F2C20"/>
    <w:rsid w:val="006F2DB8"/>
    <w:rsid w:val="006F2F19"/>
    <w:rsid w:val="006F372A"/>
    <w:rsid w:val="006F5276"/>
    <w:rsid w:val="006F55CB"/>
    <w:rsid w:val="006F643A"/>
    <w:rsid w:val="006F6B3C"/>
    <w:rsid w:val="006F73F8"/>
    <w:rsid w:val="006F7A00"/>
    <w:rsid w:val="006F7B64"/>
    <w:rsid w:val="007003CF"/>
    <w:rsid w:val="00700BBE"/>
    <w:rsid w:val="007015D2"/>
    <w:rsid w:val="00701A83"/>
    <w:rsid w:val="00702575"/>
    <w:rsid w:val="00702741"/>
    <w:rsid w:val="007027DE"/>
    <w:rsid w:val="00702D31"/>
    <w:rsid w:val="00703498"/>
    <w:rsid w:val="00703C8B"/>
    <w:rsid w:val="00705479"/>
    <w:rsid w:val="007057F7"/>
    <w:rsid w:val="00705838"/>
    <w:rsid w:val="00705897"/>
    <w:rsid w:val="00705D63"/>
    <w:rsid w:val="0070694E"/>
    <w:rsid w:val="00706BE0"/>
    <w:rsid w:val="00706FD3"/>
    <w:rsid w:val="0070797B"/>
    <w:rsid w:val="00707CB8"/>
    <w:rsid w:val="00710188"/>
    <w:rsid w:val="00710305"/>
    <w:rsid w:val="00710616"/>
    <w:rsid w:val="00711BD1"/>
    <w:rsid w:val="00711CDE"/>
    <w:rsid w:val="007125FE"/>
    <w:rsid w:val="0071282B"/>
    <w:rsid w:val="00712AFE"/>
    <w:rsid w:val="00712E1C"/>
    <w:rsid w:val="007139EC"/>
    <w:rsid w:val="00713A1A"/>
    <w:rsid w:val="0071400F"/>
    <w:rsid w:val="00714C10"/>
    <w:rsid w:val="00715A92"/>
    <w:rsid w:val="007170A9"/>
    <w:rsid w:val="00717673"/>
    <w:rsid w:val="00717A87"/>
    <w:rsid w:val="007204EC"/>
    <w:rsid w:val="007207EC"/>
    <w:rsid w:val="007211FF"/>
    <w:rsid w:val="007212D8"/>
    <w:rsid w:val="00721FF1"/>
    <w:rsid w:val="00722093"/>
    <w:rsid w:val="00722220"/>
    <w:rsid w:val="00724A31"/>
    <w:rsid w:val="00724B87"/>
    <w:rsid w:val="00724D9C"/>
    <w:rsid w:val="0072510E"/>
    <w:rsid w:val="00725201"/>
    <w:rsid w:val="007255A9"/>
    <w:rsid w:val="00725772"/>
    <w:rsid w:val="00726605"/>
    <w:rsid w:val="0072716A"/>
    <w:rsid w:val="007277F7"/>
    <w:rsid w:val="007304E4"/>
    <w:rsid w:val="00730BC4"/>
    <w:rsid w:val="007318C2"/>
    <w:rsid w:val="007321AF"/>
    <w:rsid w:val="00732326"/>
    <w:rsid w:val="007323AF"/>
    <w:rsid w:val="007326F9"/>
    <w:rsid w:val="00733B79"/>
    <w:rsid w:val="00733D4F"/>
    <w:rsid w:val="00734C9A"/>
    <w:rsid w:val="00735058"/>
    <w:rsid w:val="00735672"/>
    <w:rsid w:val="00736595"/>
    <w:rsid w:val="007368AA"/>
    <w:rsid w:val="00736ACC"/>
    <w:rsid w:val="00740BE0"/>
    <w:rsid w:val="00741EDF"/>
    <w:rsid w:val="00742416"/>
    <w:rsid w:val="00743140"/>
    <w:rsid w:val="007431F7"/>
    <w:rsid w:val="00744151"/>
    <w:rsid w:val="007441EB"/>
    <w:rsid w:val="007451C6"/>
    <w:rsid w:val="0074587A"/>
    <w:rsid w:val="00745C49"/>
    <w:rsid w:val="00746CAB"/>
    <w:rsid w:val="0074776F"/>
    <w:rsid w:val="00751344"/>
    <w:rsid w:val="007516F6"/>
    <w:rsid w:val="007523B0"/>
    <w:rsid w:val="0075349B"/>
    <w:rsid w:val="00754500"/>
    <w:rsid w:val="007545AD"/>
    <w:rsid w:val="00754905"/>
    <w:rsid w:val="00755210"/>
    <w:rsid w:val="007564E3"/>
    <w:rsid w:val="00757725"/>
    <w:rsid w:val="00757D63"/>
    <w:rsid w:val="00760D99"/>
    <w:rsid w:val="007641F5"/>
    <w:rsid w:val="0076421C"/>
    <w:rsid w:val="00764B5A"/>
    <w:rsid w:val="00765869"/>
    <w:rsid w:val="007658DC"/>
    <w:rsid w:val="00765BF7"/>
    <w:rsid w:val="00765E2C"/>
    <w:rsid w:val="00766030"/>
    <w:rsid w:val="00766463"/>
    <w:rsid w:val="007668C5"/>
    <w:rsid w:val="00766D60"/>
    <w:rsid w:val="007676B2"/>
    <w:rsid w:val="007701BF"/>
    <w:rsid w:val="00770E61"/>
    <w:rsid w:val="00772A80"/>
    <w:rsid w:val="00773F6E"/>
    <w:rsid w:val="00773F9B"/>
    <w:rsid w:val="00774366"/>
    <w:rsid w:val="00774404"/>
    <w:rsid w:val="007745EF"/>
    <w:rsid w:val="0077461F"/>
    <w:rsid w:val="00774933"/>
    <w:rsid w:val="00775716"/>
    <w:rsid w:val="0077640A"/>
    <w:rsid w:val="00776492"/>
    <w:rsid w:val="0078022F"/>
    <w:rsid w:val="007803A5"/>
    <w:rsid w:val="00780A5B"/>
    <w:rsid w:val="007810BE"/>
    <w:rsid w:val="00781A61"/>
    <w:rsid w:val="007829B8"/>
    <w:rsid w:val="00782A45"/>
    <w:rsid w:val="00782D80"/>
    <w:rsid w:val="00783165"/>
    <w:rsid w:val="00784F55"/>
    <w:rsid w:val="007851B2"/>
    <w:rsid w:val="007861DF"/>
    <w:rsid w:val="00786A7A"/>
    <w:rsid w:val="00786F6A"/>
    <w:rsid w:val="00787A5E"/>
    <w:rsid w:val="00787B31"/>
    <w:rsid w:val="00790640"/>
    <w:rsid w:val="00790D82"/>
    <w:rsid w:val="0079130A"/>
    <w:rsid w:val="007918B6"/>
    <w:rsid w:val="00791F66"/>
    <w:rsid w:val="0079230E"/>
    <w:rsid w:val="007929CE"/>
    <w:rsid w:val="00794770"/>
    <w:rsid w:val="007950BD"/>
    <w:rsid w:val="00796047"/>
    <w:rsid w:val="0079639F"/>
    <w:rsid w:val="00796BDB"/>
    <w:rsid w:val="00797593"/>
    <w:rsid w:val="00797746"/>
    <w:rsid w:val="007A06D4"/>
    <w:rsid w:val="007A1525"/>
    <w:rsid w:val="007A1CDC"/>
    <w:rsid w:val="007A1CDE"/>
    <w:rsid w:val="007A277F"/>
    <w:rsid w:val="007A292C"/>
    <w:rsid w:val="007A3DE3"/>
    <w:rsid w:val="007A44CF"/>
    <w:rsid w:val="007A4A19"/>
    <w:rsid w:val="007A53A7"/>
    <w:rsid w:val="007A7052"/>
    <w:rsid w:val="007A785A"/>
    <w:rsid w:val="007A7DD9"/>
    <w:rsid w:val="007A7F57"/>
    <w:rsid w:val="007B042E"/>
    <w:rsid w:val="007B0A0F"/>
    <w:rsid w:val="007B12C6"/>
    <w:rsid w:val="007B15ED"/>
    <w:rsid w:val="007B1CBC"/>
    <w:rsid w:val="007B26E0"/>
    <w:rsid w:val="007B275B"/>
    <w:rsid w:val="007B281D"/>
    <w:rsid w:val="007B50A3"/>
    <w:rsid w:val="007B5280"/>
    <w:rsid w:val="007B70F2"/>
    <w:rsid w:val="007B7D0F"/>
    <w:rsid w:val="007C022B"/>
    <w:rsid w:val="007C0A4C"/>
    <w:rsid w:val="007C0FD0"/>
    <w:rsid w:val="007C1EB3"/>
    <w:rsid w:val="007C2A87"/>
    <w:rsid w:val="007C2C50"/>
    <w:rsid w:val="007C386C"/>
    <w:rsid w:val="007C3D38"/>
    <w:rsid w:val="007C4760"/>
    <w:rsid w:val="007C4F67"/>
    <w:rsid w:val="007C5426"/>
    <w:rsid w:val="007C592A"/>
    <w:rsid w:val="007C5AF5"/>
    <w:rsid w:val="007C5D2E"/>
    <w:rsid w:val="007C5E26"/>
    <w:rsid w:val="007C6461"/>
    <w:rsid w:val="007D03A5"/>
    <w:rsid w:val="007D135E"/>
    <w:rsid w:val="007D158C"/>
    <w:rsid w:val="007D2063"/>
    <w:rsid w:val="007D4732"/>
    <w:rsid w:val="007D5312"/>
    <w:rsid w:val="007D5ECB"/>
    <w:rsid w:val="007D63A8"/>
    <w:rsid w:val="007D6510"/>
    <w:rsid w:val="007D6A36"/>
    <w:rsid w:val="007D70D0"/>
    <w:rsid w:val="007D788F"/>
    <w:rsid w:val="007E0159"/>
    <w:rsid w:val="007E0193"/>
    <w:rsid w:val="007E0760"/>
    <w:rsid w:val="007E0E36"/>
    <w:rsid w:val="007E1994"/>
    <w:rsid w:val="007E230A"/>
    <w:rsid w:val="007E23B9"/>
    <w:rsid w:val="007E2A46"/>
    <w:rsid w:val="007E2FD0"/>
    <w:rsid w:val="007E3043"/>
    <w:rsid w:val="007E34EA"/>
    <w:rsid w:val="007E3FB4"/>
    <w:rsid w:val="007E443C"/>
    <w:rsid w:val="007E4671"/>
    <w:rsid w:val="007E54DC"/>
    <w:rsid w:val="007E5A15"/>
    <w:rsid w:val="007E5E12"/>
    <w:rsid w:val="007E5EF5"/>
    <w:rsid w:val="007E7974"/>
    <w:rsid w:val="007E7FE2"/>
    <w:rsid w:val="007F05D2"/>
    <w:rsid w:val="007F0785"/>
    <w:rsid w:val="007F08EE"/>
    <w:rsid w:val="007F0F79"/>
    <w:rsid w:val="007F20CF"/>
    <w:rsid w:val="007F3906"/>
    <w:rsid w:val="007F3D1A"/>
    <w:rsid w:val="007F5177"/>
    <w:rsid w:val="007F5638"/>
    <w:rsid w:val="007F7A1E"/>
    <w:rsid w:val="007F7F7B"/>
    <w:rsid w:val="0080015E"/>
    <w:rsid w:val="0080101B"/>
    <w:rsid w:val="00801624"/>
    <w:rsid w:val="008025A3"/>
    <w:rsid w:val="00802E7B"/>
    <w:rsid w:val="00803AC3"/>
    <w:rsid w:val="00804338"/>
    <w:rsid w:val="0080450E"/>
    <w:rsid w:val="008046A0"/>
    <w:rsid w:val="0080494D"/>
    <w:rsid w:val="00804A6D"/>
    <w:rsid w:val="008052C3"/>
    <w:rsid w:val="00805506"/>
    <w:rsid w:val="008066AA"/>
    <w:rsid w:val="008073E0"/>
    <w:rsid w:val="00807570"/>
    <w:rsid w:val="00807C5F"/>
    <w:rsid w:val="00807D23"/>
    <w:rsid w:val="00807D36"/>
    <w:rsid w:val="008115C3"/>
    <w:rsid w:val="00811795"/>
    <w:rsid w:val="00811C12"/>
    <w:rsid w:val="00811E00"/>
    <w:rsid w:val="0081231F"/>
    <w:rsid w:val="008126F8"/>
    <w:rsid w:val="00813BB5"/>
    <w:rsid w:val="00814412"/>
    <w:rsid w:val="008147A0"/>
    <w:rsid w:val="008154A2"/>
    <w:rsid w:val="00815628"/>
    <w:rsid w:val="00815CB5"/>
    <w:rsid w:val="00816495"/>
    <w:rsid w:val="008169A6"/>
    <w:rsid w:val="008172BF"/>
    <w:rsid w:val="008177EF"/>
    <w:rsid w:val="008202BA"/>
    <w:rsid w:val="00821D50"/>
    <w:rsid w:val="008220BD"/>
    <w:rsid w:val="00824784"/>
    <w:rsid w:val="008253C9"/>
    <w:rsid w:val="00826C9E"/>
    <w:rsid w:val="008279E3"/>
    <w:rsid w:val="00830EAA"/>
    <w:rsid w:val="0083162B"/>
    <w:rsid w:val="00831787"/>
    <w:rsid w:val="00832A27"/>
    <w:rsid w:val="00832F5B"/>
    <w:rsid w:val="008334BB"/>
    <w:rsid w:val="00833558"/>
    <w:rsid w:val="00833698"/>
    <w:rsid w:val="00834496"/>
    <w:rsid w:val="00834B55"/>
    <w:rsid w:val="00835339"/>
    <w:rsid w:val="008353FA"/>
    <w:rsid w:val="008359DF"/>
    <w:rsid w:val="00836256"/>
    <w:rsid w:val="00836266"/>
    <w:rsid w:val="008365EF"/>
    <w:rsid w:val="00840493"/>
    <w:rsid w:val="00840C8F"/>
    <w:rsid w:val="00841D8C"/>
    <w:rsid w:val="00841F4B"/>
    <w:rsid w:val="00842642"/>
    <w:rsid w:val="008428C4"/>
    <w:rsid w:val="008429D4"/>
    <w:rsid w:val="00842F38"/>
    <w:rsid w:val="0084355C"/>
    <w:rsid w:val="00843A9A"/>
    <w:rsid w:val="008448D9"/>
    <w:rsid w:val="00845EDE"/>
    <w:rsid w:val="00847025"/>
    <w:rsid w:val="00847D90"/>
    <w:rsid w:val="00850D22"/>
    <w:rsid w:val="00851BCF"/>
    <w:rsid w:val="00851D71"/>
    <w:rsid w:val="00853470"/>
    <w:rsid w:val="00853BE6"/>
    <w:rsid w:val="00854CEA"/>
    <w:rsid w:val="008562C8"/>
    <w:rsid w:val="00860457"/>
    <w:rsid w:val="00860935"/>
    <w:rsid w:val="008616F3"/>
    <w:rsid w:val="008625C1"/>
    <w:rsid w:val="00862661"/>
    <w:rsid w:val="008633AC"/>
    <w:rsid w:val="00864767"/>
    <w:rsid w:val="00864CD8"/>
    <w:rsid w:val="0086539A"/>
    <w:rsid w:val="00867702"/>
    <w:rsid w:val="00867768"/>
    <w:rsid w:val="00867EB6"/>
    <w:rsid w:val="00867F3F"/>
    <w:rsid w:val="00870655"/>
    <w:rsid w:val="008714D9"/>
    <w:rsid w:val="00871552"/>
    <w:rsid w:val="00871A71"/>
    <w:rsid w:val="00871F89"/>
    <w:rsid w:val="00872F39"/>
    <w:rsid w:val="0087344F"/>
    <w:rsid w:val="008745F2"/>
    <w:rsid w:val="00875CFD"/>
    <w:rsid w:val="0087693B"/>
    <w:rsid w:val="00876DE2"/>
    <w:rsid w:val="00877527"/>
    <w:rsid w:val="00880B1A"/>
    <w:rsid w:val="00880BF8"/>
    <w:rsid w:val="0088120E"/>
    <w:rsid w:val="008832AA"/>
    <w:rsid w:val="00884746"/>
    <w:rsid w:val="00885241"/>
    <w:rsid w:val="00886BC2"/>
    <w:rsid w:val="00887076"/>
    <w:rsid w:val="0088710E"/>
    <w:rsid w:val="00887686"/>
    <w:rsid w:val="008877E6"/>
    <w:rsid w:val="00887A65"/>
    <w:rsid w:val="00887DDC"/>
    <w:rsid w:val="008904F0"/>
    <w:rsid w:val="0089095F"/>
    <w:rsid w:val="0089132A"/>
    <w:rsid w:val="00891DAF"/>
    <w:rsid w:val="00892291"/>
    <w:rsid w:val="0089244F"/>
    <w:rsid w:val="00892C55"/>
    <w:rsid w:val="00892E34"/>
    <w:rsid w:val="00893884"/>
    <w:rsid w:val="00894262"/>
    <w:rsid w:val="0089435E"/>
    <w:rsid w:val="00894888"/>
    <w:rsid w:val="00896272"/>
    <w:rsid w:val="008970E6"/>
    <w:rsid w:val="008A08A1"/>
    <w:rsid w:val="008A0AB6"/>
    <w:rsid w:val="008A0EBB"/>
    <w:rsid w:val="008A10F1"/>
    <w:rsid w:val="008A170B"/>
    <w:rsid w:val="008A1F98"/>
    <w:rsid w:val="008A1FC3"/>
    <w:rsid w:val="008A21C4"/>
    <w:rsid w:val="008A2C43"/>
    <w:rsid w:val="008A373E"/>
    <w:rsid w:val="008A4A4D"/>
    <w:rsid w:val="008A55B6"/>
    <w:rsid w:val="008A5D1E"/>
    <w:rsid w:val="008A5E21"/>
    <w:rsid w:val="008A6627"/>
    <w:rsid w:val="008A6BE5"/>
    <w:rsid w:val="008A753D"/>
    <w:rsid w:val="008A79DD"/>
    <w:rsid w:val="008A7B2E"/>
    <w:rsid w:val="008A7E48"/>
    <w:rsid w:val="008B107C"/>
    <w:rsid w:val="008B1250"/>
    <w:rsid w:val="008B12C3"/>
    <w:rsid w:val="008B13B1"/>
    <w:rsid w:val="008B1448"/>
    <w:rsid w:val="008B1AFA"/>
    <w:rsid w:val="008B219B"/>
    <w:rsid w:val="008B22D2"/>
    <w:rsid w:val="008B271F"/>
    <w:rsid w:val="008B27C7"/>
    <w:rsid w:val="008B2A9A"/>
    <w:rsid w:val="008B3B3E"/>
    <w:rsid w:val="008B52CC"/>
    <w:rsid w:val="008B5C47"/>
    <w:rsid w:val="008B5CBC"/>
    <w:rsid w:val="008B5D94"/>
    <w:rsid w:val="008B68BB"/>
    <w:rsid w:val="008B6F1B"/>
    <w:rsid w:val="008B70B3"/>
    <w:rsid w:val="008B7C27"/>
    <w:rsid w:val="008B7CEC"/>
    <w:rsid w:val="008C036B"/>
    <w:rsid w:val="008C2350"/>
    <w:rsid w:val="008C37FA"/>
    <w:rsid w:val="008C437A"/>
    <w:rsid w:val="008C562A"/>
    <w:rsid w:val="008C5B10"/>
    <w:rsid w:val="008C63E9"/>
    <w:rsid w:val="008D000C"/>
    <w:rsid w:val="008D0FD9"/>
    <w:rsid w:val="008D1A9C"/>
    <w:rsid w:val="008D1ED6"/>
    <w:rsid w:val="008D2C40"/>
    <w:rsid w:val="008D2ED7"/>
    <w:rsid w:val="008D4802"/>
    <w:rsid w:val="008D571E"/>
    <w:rsid w:val="008D5F8A"/>
    <w:rsid w:val="008D6DB9"/>
    <w:rsid w:val="008D7B4D"/>
    <w:rsid w:val="008D7DE6"/>
    <w:rsid w:val="008E0700"/>
    <w:rsid w:val="008E13E8"/>
    <w:rsid w:val="008E31E1"/>
    <w:rsid w:val="008E3274"/>
    <w:rsid w:val="008E3D15"/>
    <w:rsid w:val="008E4958"/>
    <w:rsid w:val="008E552A"/>
    <w:rsid w:val="008E5F1D"/>
    <w:rsid w:val="008E60EC"/>
    <w:rsid w:val="008E735C"/>
    <w:rsid w:val="008E7661"/>
    <w:rsid w:val="008E7B0F"/>
    <w:rsid w:val="008E7DA3"/>
    <w:rsid w:val="008E7FFA"/>
    <w:rsid w:val="008F097A"/>
    <w:rsid w:val="008F100F"/>
    <w:rsid w:val="008F22A4"/>
    <w:rsid w:val="008F24AD"/>
    <w:rsid w:val="008F33D3"/>
    <w:rsid w:val="008F37A2"/>
    <w:rsid w:val="008F3B94"/>
    <w:rsid w:val="008F5002"/>
    <w:rsid w:val="008F52F5"/>
    <w:rsid w:val="008F5905"/>
    <w:rsid w:val="008F6661"/>
    <w:rsid w:val="008F7BBD"/>
    <w:rsid w:val="008F7D41"/>
    <w:rsid w:val="009006BC"/>
    <w:rsid w:val="0090202A"/>
    <w:rsid w:val="0090251A"/>
    <w:rsid w:val="0090360A"/>
    <w:rsid w:val="00903668"/>
    <w:rsid w:val="00903687"/>
    <w:rsid w:val="00903EA7"/>
    <w:rsid w:val="009044A4"/>
    <w:rsid w:val="0090467C"/>
    <w:rsid w:val="00904773"/>
    <w:rsid w:val="00904F8A"/>
    <w:rsid w:val="009052B7"/>
    <w:rsid w:val="0090693A"/>
    <w:rsid w:val="00907A04"/>
    <w:rsid w:val="00910328"/>
    <w:rsid w:val="00910B9F"/>
    <w:rsid w:val="00910D31"/>
    <w:rsid w:val="009115AB"/>
    <w:rsid w:val="00912336"/>
    <w:rsid w:val="00912480"/>
    <w:rsid w:val="00912594"/>
    <w:rsid w:val="00913040"/>
    <w:rsid w:val="009150AA"/>
    <w:rsid w:val="00915FAF"/>
    <w:rsid w:val="00916126"/>
    <w:rsid w:val="009170F6"/>
    <w:rsid w:val="00917270"/>
    <w:rsid w:val="009172F6"/>
    <w:rsid w:val="00917C93"/>
    <w:rsid w:val="00920E50"/>
    <w:rsid w:val="009217D2"/>
    <w:rsid w:val="00921B03"/>
    <w:rsid w:val="009224AA"/>
    <w:rsid w:val="00922E51"/>
    <w:rsid w:val="00922F59"/>
    <w:rsid w:val="009234EB"/>
    <w:rsid w:val="00923925"/>
    <w:rsid w:val="00924793"/>
    <w:rsid w:val="0092546F"/>
    <w:rsid w:val="00925815"/>
    <w:rsid w:val="009268F7"/>
    <w:rsid w:val="00926D4B"/>
    <w:rsid w:val="00927630"/>
    <w:rsid w:val="0092790C"/>
    <w:rsid w:val="00930031"/>
    <w:rsid w:val="009305FF"/>
    <w:rsid w:val="00930648"/>
    <w:rsid w:val="00930869"/>
    <w:rsid w:val="00930D37"/>
    <w:rsid w:val="0093145C"/>
    <w:rsid w:val="00931846"/>
    <w:rsid w:val="0093235E"/>
    <w:rsid w:val="00933215"/>
    <w:rsid w:val="00934017"/>
    <w:rsid w:val="00935052"/>
    <w:rsid w:val="00935075"/>
    <w:rsid w:val="00936389"/>
    <w:rsid w:val="00937335"/>
    <w:rsid w:val="00937703"/>
    <w:rsid w:val="0093771A"/>
    <w:rsid w:val="0093773A"/>
    <w:rsid w:val="00937E78"/>
    <w:rsid w:val="00941469"/>
    <w:rsid w:val="00941651"/>
    <w:rsid w:val="00941ABE"/>
    <w:rsid w:val="00942735"/>
    <w:rsid w:val="00943E7C"/>
    <w:rsid w:val="00944CFF"/>
    <w:rsid w:val="00944E5C"/>
    <w:rsid w:val="00944E6B"/>
    <w:rsid w:val="0094524B"/>
    <w:rsid w:val="00945532"/>
    <w:rsid w:val="0094605E"/>
    <w:rsid w:val="00946587"/>
    <w:rsid w:val="00946C2F"/>
    <w:rsid w:val="0094727D"/>
    <w:rsid w:val="00950F7B"/>
    <w:rsid w:val="00951209"/>
    <w:rsid w:val="00952EF0"/>
    <w:rsid w:val="00953092"/>
    <w:rsid w:val="00953ABE"/>
    <w:rsid w:val="00954C94"/>
    <w:rsid w:val="00954F26"/>
    <w:rsid w:val="0095601F"/>
    <w:rsid w:val="00957002"/>
    <w:rsid w:val="009573AC"/>
    <w:rsid w:val="009578CE"/>
    <w:rsid w:val="00957E6B"/>
    <w:rsid w:val="00960B6A"/>
    <w:rsid w:val="009615E0"/>
    <w:rsid w:val="00961A30"/>
    <w:rsid w:val="00962667"/>
    <w:rsid w:val="00963149"/>
    <w:rsid w:val="00963ABA"/>
    <w:rsid w:val="00964A64"/>
    <w:rsid w:val="00964AF2"/>
    <w:rsid w:val="009653F6"/>
    <w:rsid w:val="00966297"/>
    <w:rsid w:val="00966895"/>
    <w:rsid w:val="00966C88"/>
    <w:rsid w:val="009677A4"/>
    <w:rsid w:val="009679C6"/>
    <w:rsid w:val="00970608"/>
    <w:rsid w:val="00970733"/>
    <w:rsid w:val="00971677"/>
    <w:rsid w:val="00972889"/>
    <w:rsid w:val="00972BF2"/>
    <w:rsid w:val="0097328F"/>
    <w:rsid w:val="009740EF"/>
    <w:rsid w:val="00974443"/>
    <w:rsid w:val="00976051"/>
    <w:rsid w:val="00976C00"/>
    <w:rsid w:val="00977FD9"/>
    <w:rsid w:val="009808AA"/>
    <w:rsid w:val="00980DA8"/>
    <w:rsid w:val="00981378"/>
    <w:rsid w:val="009828BC"/>
    <w:rsid w:val="0098311A"/>
    <w:rsid w:val="00983758"/>
    <w:rsid w:val="0098415F"/>
    <w:rsid w:val="0098494F"/>
    <w:rsid w:val="00984A8A"/>
    <w:rsid w:val="00984F63"/>
    <w:rsid w:val="00985876"/>
    <w:rsid w:val="009858F8"/>
    <w:rsid w:val="00986C55"/>
    <w:rsid w:val="00986C85"/>
    <w:rsid w:val="009910D2"/>
    <w:rsid w:val="0099146C"/>
    <w:rsid w:val="00991478"/>
    <w:rsid w:val="009915B1"/>
    <w:rsid w:val="009921B7"/>
    <w:rsid w:val="00992D2B"/>
    <w:rsid w:val="0099324A"/>
    <w:rsid w:val="00994305"/>
    <w:rsid w:val="00994CB7"/>
    <w:rsid w:val="00995A1B"/>
    <w:rsid w:val="00996762"/>
    <w:rsid w:val="00996791"/>
    <w:rsid w:val="00996A9B"/>
    <w:rsid w:val="00996FC3"/>
    <w:rsid w:val="009976E0"/>
    <w:rsid w:val="0099782E"/>
    <w:rsid w:val="00997A59"/>
    <w:rsid w:val="009A0063"/>
    <w:rsid w:val="009A0F1E"/>
    <w:rsid w:val="009A159F"/>
    <w:rsid w:val="009A19DF"/>
    <w:rsid w:val="009A23B6"/>
    <w:rsid w:val="009A23E6"/>
    <w:rsid w:val="009A2615"/>
    <w:rsid w:val="009A2815"/>
    <w:rsid w:val="009A2CFE"/>
    <w:rsid w:val="009A2FBA"/>
    <w:rsid w:val="009A38C0"/>
    <w:rsid w:val="009A3A8F"/>
    <w:rsid w:val="009A45B4"/>
    <w:rsid w:val="009A45F8"/>
    <w:rsid w:val="009A464E"/>
    <w:rsid w:val="009A4A91"/>
    <w:rsid w:val="009A6FC0"/>
    <w:rsid w:val="009A7054"/>
    <w:rsid w:val="009A7A46"/>
    <w:rsid w:val="009A7B60"/>
    <w:rsid w:val="009A7F07"/>
    <w:rsid w:val="009B059E"/>
    <w:rsid w:val="009B066B"/>
    <w:rsid w:val="009B1DCB"/>
    <w:rsid w:val="009B1E77"/>
    <w:rsid w:val="009B33FF"/>
    <w:rsid w:val="009B3D07"/>
    <w:rsid w:val="009B436F"/>
    <w:rsid w:val="009B447B"/>
    <w:rsid w:val="009B4486"/>
    <w:rsid w:val="009B5290"/>
    <w:rsid w:val="009B5467"/>
    <w:rsid w:val="009B5D92"/>
    <w:rsid w:val="009B6099"/>
    <w:rsid w:val="009B7028"/>
    <w:rsid w:val="009C0AA9"/>
    <w:rsid w:val="009C11FD"/>
    <w:rsid w:val="009C4B29"/>
    <w:rsid w:val="009C541D"/>
    <w:rsid w:val="009C5C32"/>
    <w:rsid w:val="009C731E"/>
    <w:rsid w:val="009C76B2"/>
    <w:rsid w:val="009C77F6"/>
    <w:rsid w:val="009C7AA6"/>
    <w:rsid w:val="009D04CC"/>
    <w:rsid w:val="009D05FF"/>
    <w:rsid w:val="009D1449"/>
    <w:rsid w:val="009D17B6"/>
    <w:rsid w:val="009D25B2"/>
    <w:rsid w:val="009D398C"/>
    <w:rsid w:val="009D4726"/>
    <w:rsid w:val="009D53D1"/>
    <w:rsid w:val="009D6278"/>
    <w:rsid w:val="009E0153"/>
    <w:rsid w:val="009E29C2"/>
    <w:rsid w:val="009E2AE4"/>
    <w:rsid w:val="009E3272"/>
    <w:rsid w:val="009E3888"/>
    <w:rsid w:val="009E4375"/>
    <w:rsid w:val="009E4414"/>
    <w:rsid w:val="009E4906"/>
    <w:rsid w:val="009E4AA9"/>
    <w:rsid w:val="009E4C15"/>
    <w:rsid w:val="009E5995"/>
    <w:rsid w:val="009E5C36"/>
    <w:rsid w:val="009E6556"/>
    <w:rsid w:val="009E6A6E"/>
    <w:rsid w:val="009E7ECC"/>
    <w:rsid w:val="009F0346"/>
    <w:rsid w:val="009F03AF"/>
    <w:rsid w:val="009F102F"/>
    <w:rsid w:val="009F116D"/>
    <w:rsid w:val="009F184B"/>
    <w:rsid w:val="009F1B36"/>
    <w:rsid w:val="009F1B43"/>
    <w:rsid w:val="009F25EE"/>
    <w:rsid w:val="009F4344"/>
    <w:rsid w:val="009F44CD"/>
    <w:rsid w:val="009F480F"/>
    <w:rsid w:val="009F48D5"/>
    <w:rsid w:val="009F4A0E"/>
    <w:rsid w:val="009F4C8B"/>
    <w:rsid w:val="009F4DE4"/>
    <w:rsid w:val="009F4E03"/>
    <w:rsid w:val="009F528D"/>
    <w:rsid w:val="009F52B6"/>
    <w:rsid w:val="009F56CB"/>
    <w:rsid w:val="009F59C4"/>
    <w:rsid w:val="009F5C7D"/>
    <w:rsid w:val="009F6821"/>
    <w:rsid w:val="009F733B"/>
    <w:rsid w:val="009F7D33"/>
    <w:rsid w:val="00A003BA"/>
    <w:rsid w:val="00A00B38"/>
    <w:rsid w:val="00A00D62"/>
    <w:rsid w:val="00A00F08"/>
    <w:rsid w:val="00A01D7D"/>
    <w:rsid w:val="00A02475"/>
    <w:rsid w:val="00A02A49"/>
    <w:rsid w:val="00A02F5D"/>
    <w:rsid w:val="00A03164"/>
    <w:rsid w:val="00A03321"/>
    <w:rsid w:val="00A041A2"/>
    <w:rsid w:val="00A04485"/>
    <w:rsid w:val="00A0493C"/>
    <w:rsid w:val="00A06E1D"/>
    <w:rsid w:val="00A0710A"/>
    <w:rsid w:val="00A109E5"/>
    <w:rsid w:val="00A10CA8"/>
    <w:rsid w:val="00A114D3"/>
    <w:rsid w:val="00A1165E"/>
    <w:rsid w:val="00A120E1"/>
    <w:rsid w:val="00A12406"/>
    <w:rsid w:val="00A12A34"/>
    <w:rsid w:val="00A12C87"/>
    <w:rsid w:val="00A143DD"/>
    <w:rsid w:val="00A14740"/>
    <w:rsid w:val="00A147C6"/>
    <w:rsid w:val="00A1585F"/>
    <w:rsid w:val="00A15A05"/>
    <w:rsid w:val="00A15D80"/>
    <w:rsid w:val="00A15EF9"/>
    <w:rsid w:val="00A164CB"/>
    <w:rsid w:val="00A17099"/>
    <w:rsid w:val="00A210FC"/>
    <w:rsid w:val="00A215FD"/>
    <w:rsid w:val="00A21F56"/>
    <w:rsid w:val="00A2214D"/>
    <w:rsid w:val="00A238CC"/>
    <w:rsid w:val="00A2430E"/>
    <w:rsid w:val="00A24C55"/>
    <w:rsid w:val="00A25B64"/>
    <w:rsid w:val="00A26D4D"/>
    <w:rsid w:val="00A26D88"/>
    <w:rsid w:val="00A27EBF"/>
    <w:rsid w:val="00A304FB"/>
    <w:rsid w:val="00A3058D"/>
    <w:rsid w:val="00A30C72"/>
    <w:rsid w:val="00A310EE"/>
    <w:rsid w:val="00A3125B"/>
    <w:rsid w:val="00A31618"/>
    <w:rsid w:val="00A3186F"/>
    <w:rsid w:val="00A32869"/>
    <w:rsid w:val="00A329BE"/>
    <w:rsid w:val="00A33B33"/>
    <w:rsid w:val="00A341ED"/>
    <w:rsid w:val="00A34228"/>
    <w:rsid w:val="00A352E9"/>
    <w:rsid w:val="00A3583A"/>
    <w:rsid w:val="00A35D9D"/>
    <w:rsid w:val="00A362AD"/>
    <w:rsid w:val="00A36B50"/>
    <w:rsid w:val="00A36FC2"/>
    <w:rsid w:val="00A377BC"/>
    <w:rsid w:val="00A37C70"/>
    <w:rsid w:val="00A4077E"/>
    <w:rsid w:val="00A4088A"/>
    <w:rsid w:val="00A41563"/>
    <w:rsid w:val="00A41A43"/>
    <w:rsid w:val="00A41E6E"/>
    <w:rsid w:val="00A41F86"/>
    <w:rsid w:val="00A4340C"/>
    <w:rsid w:val="00A435C9"/>
    <w:rsid w:val="00A44595"/>
    <w:rsid w:val="00A44855"/>
    <w:rsid w:val="00A4533D"/>
    <w:rsid w:val="00A4635C"/>
    <w:rsid w:val="00A46B65"/>
    <w:rsid w:val="00A46EDE"/>
    <w:rsid w:val="00A476F6"/>
    <w:rsid w:val="00A47753"/>
    <w:rsid w:val="00A4776F"/>
    <w:rsid w:val="00A477CD"/>
    <w:rsid w:val="00A47C38"/>
    <w:rsid w:val="00A5004B"/>
    <w:rsid w:val="00A50864"/>
    <w:rsid w:val="00A514F7"/>
    <w:rsid w:val="00A519B0"/>
    <w:rsid w:val="00A528A7"/>
    <w:rsid w:val="00A529E9"/>
    <w:rsid w:val="00A5307D"/>
    <w:rsid w:val="00A53182"/>
    <w:rsid w:val="00A5424A"/>
    <w:rsid w:val="00A54310"/>
    <w:rsid w:val="00A546D8"/>
    <w:rsid w:val="00A5490A"/>
    <w:rsid w:val="00A54958"/>
    <w:rsid w:val="00A55DCD"/>
    <w:rsid w:val="00A563A9"/>
    <w:rsid w:val="00A5713D"/>
    <w:rsid w:val="00A57590"/>
    <w:rsid w:val="00A57CAA"/>
    <w:rsid w:val="00A57D8F"/>
    <w:rsid w:val="00A6058E"/>
    <w:rsid w:val="00A6073F"/>
    <w:rsid w:val="00A6110C"/>
    <w:rsid w:val="00A61E23"/>
    <w:rsid w:val="00A61F00"/>
    <w:rsid w:val="00A62B32"/>
    <w:rsid w:val="00A636CE"/>
    <w:rsid w:val="00A64953"/>
    <w:rsid w:val="00A64BC2"/>
    <w:rsid w:val="00A64D4A"/>
    <w:rsid w:val="00A64E93"/>
    <w:rsid w:val="00A658F8"/>
    <w:rsid w:val="00A659CB"/>
    <w:rsid w:val="00A65A9A"/>
    <w:rsid w:val="00A6632F"/>
    <w:rsid w:val="00A66D31"/>
    <w:rsid w:val="00A67168"/>
    <w:rsid w:val="00A67830"/>
    <w:rsid w:val="00A70269"/>
    <w:rsid w:val="00A706AE"/>
    <w:rsid w:val="00A7079C"/>
    <w:rsid w:val="00A70BBE"/>
    <w:rsid w:val="00A70FAD"/>
    <w:rsid w:val="00A71329"/>
    <w:rsid w:val="00A71BF7"/>
    <w:rsid w:val="00A721D2"/>
    <w:rsid w:val="00A735EF"/>
    <w:rsid w:val="00A73901"/>
    <w:rsid w:val="00A748BA"/>
    <w:rsid w:val="00A74FD5"/>
    <w:rsid w:val="00A752F7"/>
    <w:rsid w:val="00A75C29"/>
    <w:rsid w:val="00A7689D"/>
    <w:rsid w:val="00A76D1D"/>
    <w:rsid w:val="00A76D22"/>
    <w:rsid w:val="00A77DF5"/>
    <w:rsid w:val="00A8049A"/>
    <w:rsid w:val="00A8155C"/>
    <w:rsid w:val="00A81566"/>
    <w:rsid w:val="00A82517"/>
    <w:rsid w:val="00A82BB2"/>
    <w:rsid w:val="00A83926"/>
    <w:rsid w:val="00A84880"/>
    <w:rsid w:val="00A855D3"/>
    <w:rsid w:val="00A85A4C"/>
    <w:rsid w:val="00A86E93"/>
    <w:rsid w:val="00A87D56"/>
    <w:rsid w:val="00A90AD4"/>
    <w:rsid w:val="00A91290"/>
    <w:rsid w:val="00A92571"/>
    <w:rsid w:val="00A9311A"/>
    <w:rsid w:val="00A93988"/>
    <w:rsid w:val="00A93C0B"/>
    <w:rsid w:val="00A93F2F"/>
    <w:rsid w:val="00A94772"/>
    <w:rsid w:val="00A94C7E"/>
    <w:rsid w:val="00A94EB7"/>
    <w:rsid w:val="00A9572B"/>
    <w:rsid w:val="00A97124"/>
    <w:rsid w:val="00AA02C2"/>
    <w:rsid w:val="00AA0627"/>
    <w:rsid w:val="00AA15D4"/>
    <w:rsid w:val="00AA1B81"/>
    <w:rsid w:val="00AA2277"/>
    <w:rsid w:val="00AA2EBA"/>
    <w:rsid w:val="00AA3776"/>
    <w:rsid w:val="00AA3A39"/>
    <w:rsid w:val="00AA3C74"/>
    <w:rsid w:val="00AA4F74"/>
    <w:rsid w:val="00AA5183"/>
    <w:rsid w:val="00AA59AF"/>
    <w:rsid w:val="00AA6409"/>
    <w:rsid w:val="00AA6C3E"/>
    <w:rsid w:val="00AA7294"/>
    <w:rsid w:val="00AA751F"/>
    <w:rsid w:val="00AB0220"/>
    <w:rsid w:val="00AB1290"/>
    <w:rsid w:val="00AB1665"/>
    <w:rsid w:val="00AB1CDA"/>
    <w:rsid w:val="00AB21A8"/>
    <w:rsid w:val="00AB3BDD"/>
    <w:rsid w:val="00AB3C76"/>
    <w:rsid w:val="00AB3F09"/>
    <w:rsid w:val="00AB4141"/>
    <w:rsid w:val="00AB42FB"/>
    <w:rsid w:val="00AB458A"/>
    <w:rsid w:val="00AB4802"/>
    <w:rsid w:val="00AB4A85"/>
    <w:rsid w:val="00AB4A98"/>
    <w:rsid w:val="00AB4D21"/>
    <w:rsid w:val="00AB4F36"/>
    <w:rsid w:val="00AB5839"/>
    <w:rsid w:val="00AB6984"/>
    <w:rsid w:val="00AB78A2"/>
    <w:rsid w:val="00AC0510"/>
    <w:rsid w:val="00AC063B"/>
    <w:rsid w:val="00AC08DC"/>
    <w:rsid w:val="00AC17A7"/>
    <w:rsid w:val="00AC1E0E"/>
    <w:rsid w:val="00AC27E8"/>
    <w:rsid w:val="00AC3776"/>
    <w:rsid w:val="00AC38A9"/>
    <w:rsid w:val="00AC39E8"/>
    <w:rsid w:val="00AC3F19"/>
    <w:rsid w:val="00AC4507"/>
    <w:rsid w:val="00AC49E5"/>
    <w:rsid w:val="00AD00D0"/>
    <w:rsid w:val="00AD1361"/>
    <w:rsid w:val="00AD2BCD"/>
    <w:rsid w:val="00AD3492"/>
    <w:rsid w:val="00AD34BA"/>
    <w:rsid w:val="00AD38E4"/>
    <w:rsid w:val="00AD392E"/>
    <w:rsid w:val="00AD4106"/>
    <w:rsid w:val="00AD440A"/>
    <w:rsid w:val="00AD45EE"/>
    <w:rsid w:val="00AD4E4D"/>
    <w:rsid w:val="00AD534F"/>
    <w:rsid w:val="00AD6EF9"/>
    <w:rsid w:val="00AD712B"/>
    <w:rsid w:val="00AD74A6"/>
    <w:rsid w:val="00AE058B"/>
    <w:rsid w:val="00AE2894"/>
    <w:rsid w:val="00AE2A23"/>
    <w:rsid w:val="00AE315D"/>
    <w:rsid w:val="00AE3AEB"/>
    <w:rsid w:val="00AE3D10"/>
    <w:rsid w:val="00AE5AB5"/>
    <w:rsid w:val="00AE5FC8"/>
    <w:rsid w:val="00AE669D"/>
    <w:rsid w:val="00AE76BF"/>
    <w:rsid w:val="00AF0620"/>
    <w:rsid w:val="00AF0861"/>
    <w:rsid w:val="00AF0C8C"/>
    <w:rsid w:val="00AF0D83"/>
    <w:rsid w:val="00AF2004"/>
    <w:rsid w:val="00AF214F"/>
    <w:rsid w:val="00AF2300"/>
    <w:rsid w:val="00AF2941"/>
    <w:rsid w:val="00AF3226"/>
    <w:rsid w:val="00AF3249"/>
    <w:rsid w:val="00AF3302"/>
    <w:rsid w:val="00AF3424"/>
    <w:rsid w:val="00AF386C"/>
    <w:rsid w:val="00AF4A9E"/>
    <w:rsid w:val="00AF579A"/>
    <w:rsid w:val="00AF5888"/>
    <w:rsid w:val="00AF5D68"/>
    <w:rsid w:val="00AF6A12"/>
    <w:rsid w:val="00AF6BC9"/>
    <w:rsid w:val="00AF7125"/>
    <w:rsid w:val="00AF72F6"/>
    <w:rsid w:val="00B00184"/>
    <w:rsid w:val="00B00769"/>
    <w:rsid w:val="00B00E2E"/>
    <w:rsid w:val="00B015A0"/>
    <w:rsid w:val="00B01DCB"/>
    <w:rsid w:val="00B02B5D"/>
    <w:rsid w:val="00B02EEB"/>
    <w:rsid w:val="00B0344D"/>
    <w:rsid w:val="00B03C9D"/>
    <w:rsid w:val="00B04ABB"/>
    <w:rsid w:val="00B04F66"/>
    <w:rsid w:val="00B055CB"/>
    <w:rsid w:val="00B06E66"/>
    <w:rsid w:val="00B07757"/>
    <w:rsid w:val="00B1053F"/>
    <w:rsid w:val="00B10869"/>
    <w:rsid w:val="00B108C8"/>
    <w:rsid w:val="00B10DD9"/>
    <w:rsid w:val="00B118A3"/>
    <w:rsid w:val="00B11AFB"/>
    <w:rsid w:val="00B11B01"/>
    <w:rsid w:val="00B11F2B"/>
    <w:rsid w:val="00B1206F"/>
    <w:rsid w:val="00B1211F"/>
    <w:rsid w:val="00B12ACD"/>
    <w:rsid w:val="00B12BE5"/>
    <w:rsid w:val="00B13065"/>
    <w:rsid w:val="00B1325C"/>
    <w:rsid w:val="00B13DC3"/>
    <w:rsid w:val="00B14589"/>
    <w:rsid w:val="00B14BEC"/>
    <w:rsid w:val="00B15409"/>
    <w:rsid w:val="00B156AA"/>
    <w:rsid w:val="00B16127"/>
    <w:rsid w:val="00B16640"/>
    <w:rsid w:val="00B174AE"/>
    <w:rsid w:val="00B17BF1"/>
    <w:rsid w:val="00B17C4B"/>
    <w:rsid w:val="00B20AA9"/>
    <w:rsid w:val="00B20FD9"/>
    <w:rsid w:val="00B21E43"/>
    <w:rsid w:val="00B21E88"/>
    <w:rsid w:val="00B21F67"/>
    <w:rsid w:val="00B21F6A"/>
    <w:rsid w:val="00B224CC"/>
    <w:rsid w:val="00B22700"/>
    <w:rsid w:val="00B22C6B"/>
    <w:rsid w:val="00B22CA1"/>
    <w:rsid w:val="00B2506C"/>
    <w:rsid w:val="00B2654D"/>
    <w:rsid w:val="00B3071F"/>
    <w:rsid w:val="00B30A55"/>
    <w:rsid w:val="00B30C8A"/>
    <w:rsid w:val="00B31AEF"/>
    <w:rsid w:val="00B32E22"/>
    <w:rsid w:val="00B330D9"/>
    <w:rsid w:val="00B33137"/>
    <w:rsid w:val="00B33C0B"/>
    <w:rsid w:val="00B347DD"/>
    <w:rsid w:val="00B358BA"/>
    <w:rsid w:val="00B36294"/>
    <w:rsid w:val="00B367E6"/>
    <w:rsid w:val="00B374BD"/>
    <w:rsid w:val="00B37559"/>
    <w:rsid w:val="00B42B6D"/>
    <w:rsid w:val="00B42FE9"/>
    <w:rsid w:val="00B43479"/>
    <w:rsid w:val="00B436AA"/>
    <w:rsid w:val="00B43B6C"/>
    <w:rsid w:val="00B44B62"/>
    <w:rsid w:val="00B44EE2"/>
    <w:rsid w:val="00B44EF5"/>
    <w:rsid w:val="00B45070"/>
    <w:rsid w:val="00B466A6"/>
    <w:rsid w:val="00B46A6D"/>
    <w:rsid w:val="00B47952"/>
    <w:rsid w:val="00B47A9C"/>
    <w:rsid w:val="00B50560"/>
    <w:rsid w:val="00B506A6"/>
    <w:rsid w:val="00B50746"/>
    <w:rsid w:val="00B50EB7"/>
    <w:rsid w:val="00B51870"/>
    <w:rsid w:val="00B51E5E"/>
    <w:rsid w:val="00B5359B"/>
    <w:rsid w:val="00B5365D"/>
    <w:rsid w:val="00B53978"/>
    <w:rsid w:val="00B543A5"/>
    <w:rsid w:val="00B5472A"/>
    <w:rsid w:val="00B54EEA"/>
    <w:rsid w:val="00B550F6"/>
    <w:rsid w:val="00B560BB"/>
    <w:rsid w:val="00B56D28"/>
    <w:rsid w:val="00B56DC6"/>
    <w:rsid w:val="00B56E86"/>
    <w:rsid w:val="00B57503"/>
    <w:rsid w:val="00B60586"/>
    <w:rsid w:val="00B60F65"/>
    <w:rsid w:val="00B61CE1"/>
    <w:rsid w:val="00B61D0E"/>
    <w:rsid w:val="00B621CC"/>
    <w:rsid w:val="00B621E7"/>
    <w:rsid w:val="00B62612"/>
    <w:rsid w:val="00B62DA1"/>
    <w:rsid w:val="00B635C1"/>
    <w:rsid w:val="00B64048"/>
    <w:rsid w:val="00B64C8B"/>
    <w:rsid w:val="00B65957"/>
    <w:rsid w:val="00B667DF"/>
    <w:rsid w:val="00B66CDE"/>
    <w:rsid w:val="00B66E66"/>
    <w:rsid w:val="00B67069"/>
    <w:rsid w:val="00B670B4"/>
    <w:rsid w:val="00B672BD"/>
    <w:rsid w:val="00B67D19"/>
    <w:rsid w:val="00B67E2C"/>
    <w:rsid w:val="00B67FA3"/>
    <w:rsid w:val="00B70858"/>
    <w:rsid w:val="00B70EF1"/>
    <w:rsid w:val="00B7120D"/>
    <w:rsid w:val="00B71B67"/>
    <w:rsid w:val="00B72026"/>
    <w:rsid w:val="00B72D0F"/>
    <w:rsid w:val="00B72E76"/>
    <w:rsid w:val="00B7301C"/>
    <w:rsid w:val="00B734A1"/>
    <w:rsid w:val="00B73988"/>
    <w:rsid w:val="00B756AE"/>
    <w:rsid w:val="00B75765"/>
    <w:rsid w:val="00B7789D"/>
    <w:rsid w:val="00B7790D"/>
    <w:rsid w:val="00B7791B"/>
    <w:rsid w:val="00B809AF"/>
    <w:rsid w:val="00B80F42"/>
    <w:rsid w:val="00B81A99"/>
    <w:rsid w:val="00B827BD"/>
    <w:rsid w:val="00B82FF0"/>
    <w:rsid w:val="00B835BF"/>
    <w:rsid w:val="00B83A13"/>
    <w:rsid w:val="00B84052"/>
    <w:rsid w:val="00B84157"/>
    <w:rsid w:val="00B8436F"/>
    <w:rsid w:val="00B85407"/>
    <w:rsid w:val="00B85A95"/>
    <w:rsid w:val="00B85B84"/>
    <w:rsid w:val="00B85C0D"/>
    <w:rsid w:val="00B87928"/>
    <w:rsid w:val="00B87F1C"/>
    <w:rsid w:val="00B90193"/>
    <w:rsid w:val="00B90730"/>
    <w:rsid w:val="00B91D6C"/>
    <w:rsid w:val="00B92041"/>
    <w:rsid w:val="00B92301"/>
    <w:rsid w:val="00B935A3"/>
    <w:rsid w:val="00B93C03"/>
    <w:rsid w:val="00B9436B"/>
    <w:rsid w:val="00B94480"/>
    <w:rsid w:val="00B9467F"/>
    <w:rsid w:val="00B950BC"/>
    <w:rsid w:val="00B95649"/>
    <w:rsid w:val="00B9575B"/>
    <w:rsid w:val="00B9581C"/>
    <w:rsid w:val="00B96B10"/>
    <w:rsid w:val="00B97711"/>
    <w:rsid w:val="00B97735"/>
    <w:rsid w:val="00B979E3"/>
    <w:rsid w:val="00B97BD3"/>
    <w:rsid w:val="00BA0004"/>
    <w:rsid w:val="00BA00DA"/>
    <w:rsid w:val="00BA0200"/>
    <w:rsid w:val="00BA0346"/>
    <w:rsid w:val="00BA0A5C"/>
    <w:rsid w:val="00BA0F29"/>
    <w:rsid w:val="00BA11EB"/>
    <w:rsid w:val="00BA1870"/>
    <w:rsid w:val="00BA1D0D"/>
    <w:rsid w:val="00BA29DA"/>
    <w:rsid w:val="00BA2ABA"/>
    <w:rsid w:val="00BA2E36"/>
    <w:rsid w:val="00BA3966"/>
    <w:rsid w:val="00BA3AD2"/>
    <w:rsid w:val="00BA43EA"/>
    <w:rsid w:val="00BA44F3"/>
    <w:rsid w:val="00BA490D"/>
    <w:rsid w:val="00BA4AF5"/>
    <w:rsid w:val="00BA4B8D"/>
    <w:rsid w:val="00BA540D"/>
    <w:rsid w:val="00BA62AA"/>
    <w:rsid w:val="00BA6DFB"/>
    <w:rsid w:val="00BA701A"/>
    <w:rsid w:val="00BA7DD3"/>
    <w:rsid w:val="00BB0F35"/>
    <w:rsid w:val="00BB105F"/>
    <w:rsid w:val="00BB1470"/>
    <w:rsid w:val="00BB17CB"/>
    <w:rsid w:val="00BB1ADB"/>
    <w:rsid w:val="00BB3C70"/>
    <w:rsid w:val="00BB3D42"/>
    <w:rsid w:val="00BB3FEF"/>
    <w:rsid w:val="00BB4393"/>
    <w:rsid w:val="00BB46BB"/>
    <w:rsid w:val="00BB4966"/>
    <w:rsid w:val="00BB555E"/>
    <w:rsid w:val="00BB5664"/>
    <w:rsid w:val="00BB5C99"/>
    <w:rsid w:val="00BB68E3"/>
    <w:rsid w:val="00BB6B82"/>
    <w:rsid w:val="00BB7586"/>
    <w:rsid w:val="00BB7E39"/>
    <w:rsid w:val="00BC041C"/>
    <w:rsid w:val="00BC13E2"/>
    <w:rsid w:val="00BC168D"/>
    <w:rsid w:val="00BC257F"/>
    <w:rsid w:val="00BC31F6"/>
    <w:rsid w:val="00BC3474"/>
    <w:rsid w:val="00BC4BDF"/>
    <w:rsid w:val="00BC5450"/>
    <w:rsid w:val="00BC5652"/>
    <w:rsid w:val="00BC5697"/>
    <w:rsid w:val="00BC5B57"/>
    <w:rsid w:val="00BC5B60"/>
    <w:rsid w:val="00BC5E0E"/>
    <w:rsid w:val="00BC6C94"/>
    <w:rsid w:val="00BD0203"/>
    <w:rsid w:val="00BD2821"/>
    <w:rsid w:val="00BD2EF1"/>
    <w:rsid w:val="00BD33C5"/>
    <w:rsid w:val="00BD402C"/>
    <w:rsid w:val="00BD5075"/>
    <w:rsid w:val="00BD52D3"/>
    <w:rsid w:val="00BD610A"/>
    <w:rsid w:val="00BD6ADE"/>
    <w:rsid w:val="00BD6DE8"/>
    <w:rsid w:val="00BD6E59"/>
    <w:rsid w:val="00BD7155"/>
    <w:rsid w:val="00BD75ED"/>
    <w:rsid w:val="00BE0A82"/>
    <w:rsid w:val="00BE0B51"/>
    <w:rsid w:val="00BE0ED1"/>
    <w:rsid w:val="00BE1CD2"/>
    <w:rsid w:val="00BE2328"/>
    <w:rsid w:val="00BE260F"/>
    <w:rsid w:val="00BE59F0"/>
    <w:rsid w:val="00BE5F69"/>
    <w:rsid w:val="00BE65D0"/>
    <w:rsid w:val="00BE734A"/>
    <w:rsid w:val="00BE756D"/>
    <w:rsid w:val="00BF01AF"/>
    <w:rsid w:val="00BF0747"/>
    <w:rsid w:val="00BF076B"/>
    <w:rsid w:val="00BF09F1"/>
    <w:rsid w:val="00BF0C52"/>
    <w:rsid w:val="00BF0C83"/>
    <w:rsid w:val="00BF3924"/>
    <w:rsid w:val="00BF3A65"/>
    <w:rsid w:val="00BF3C66"/>
    <w:rsid w:val="00BF3F49"/>
    <w:rsid w:val="00BF42BA"/>
    <w:rsid w:val="00BF4452"/>
    <w:rsid w:val="00BF4DBC"/>
    <w:rsid w:val="00BF5352"/>
    <w:rsid w:val="00BF5544"/>
    <w:rsid w:val="00BF5AE1"/>
    <w:rsid w:val="00BF5DB4"/>
    <w:rsid w:val="00BF6054"/>
    <w:rsid w:val="00BF6058"/>
    <w:rsid w:val="00BF7451"/>
    <w:rsid w:val="00BF7E7A"/>
    <w:rsid w:val="00C02860"/>
    <w:rsid w:val="00C04A55"/>
    <w:rsid w:val="00C04A64"/>
    <w:rsid w:val="00C04F80"/>
    <w:rsid w:val="00C052A9"/>
    <w:rsid w:val="00C05C35"/>
    <w:rsid w:val="00C05EF9"/>
    <w:rsid w:val="00C07297"/>
    <w:rsid w:val="00C10019"/>
    <w:rsid w:val="00C1105C"/>
    <w:rsid w:val="00C1177A"/>
    <w:rsid w:val="00C12046"/>
    <w:rsid w:val="00C13381"/>
    <w:rsid w:val="00C143A4"/>
    <w:rsid w:val="00C14CE8"/>
    <w:rsid w:val="00C1545A"/>
    <w:rsid w:val="00C1594A"/>
    <w:rsid w:val="00C162F8"/>
    <w:rsid w:val="00C17D49"/>
    <w:rsid w:val="00C17FE5"/>
    <w:rsid w:val="00C21210"/>
    <w:rsid w:val="00C212AB"/>
    <w:rsid w:val="00C216EF"/>
    <w:rsid w:val="00C21A81"/>
    <w:rsid w:val="00C21B2F"/>
    <w:rsid w:val="00C21CDB"/>
    <w:rsid w:val="00C21EBD"/>
    <w:rsid w:val="00C2221C"/>
    <w:rsid w:val="00C223F7"/>
    <w:rsid w:val="00C2359B"/>
    <w:rsid w:val="00C23A1B"/>
    <w:rsid w:val="00C23AB3"/>
    <w:rsid w:val="00C25111"/>
    <w:rsid w:val="00C25162"/>
    <w:rsid w:val="00C258F6"/>
    <w:rsid w:val="00C268AF"/>
    <w:rsid w:val="00C27533"/>
    <w:rsid w:val="00C303C2"/>
    <w:rsid w:val="00C30623"/>
    <w:rsid w:val="00C309F6"/>
    <w:rsid w:val="00C31972"/>
    <w:rsid w:val="00C31EC9"/>
    <w:rsid w:val="00C31F67"/>
    <w:rsid w:val="00C3280E"/>
    <w:rsid w:val="00C329CF"/>
    <w:rsid w:val="00C32EA5"/>
    <w:rsid w:val="00C32F42"/>
    <w:rsid w:val="00C33904"/>
    <w:rsid w:val="00C33E40"/>
    <w:rsid w:val="00C3464B"/>
    <w:rsid w:val="00C34ACD"/>
    <w:rsid w:val="00C34D47"/>
    <w:rsid w:val="00C34DD9"/>
    <w:rsid w:val="00C35A74"/>
    <w:rsid w:val="00C35D28"/>
    <w:rsid w:val="00C36712"/>
    <w:rsid w:val="00C37AF8"/>
    <w:rsid w:val="00C4012F"/>
    <w:rsid w:val="00C405C7"/>
    <w:rsid w:val="00C405DE"/>
    <w:rsid w:val="00C41A7A"/>
    <w:rsid w:val="00C424D2"/>
    <w:rsid w:val="00C425B7"/>
    <w:rsid w:val="00C43C6F"/>
    <w:rsid w:val="00C45719"/>
    <w:rsid w:val="00C45F41"/>
    <w:rsid w:val="00C461A0"/>
    <w:rsid w:val="00C46570"/>
    <w:rsid w:val="00C46957"/>
    <w:rsid w:val="00C5027F"/>
    <w:rsid w:val="00C504ED"/>
    <w:rsid w:val="00C5061C"/>
    <w:rsid w:val="00C513DF"/>
    <w:rsid w:val="00C52495"/>
    <w:rsid w:val="00C5346D"/>
    <w:rsid w:val="00C541F6"/>
    <w:rsid w:val="00C554FD"/>
    <w:rsid w:val="00C559D8"/>
    <w:rsid w:val="00C55BE0"/>
    <w:rsid w:val="00C574AE"/>
    <w:rsid w:val="00C578E7"/>
    <w:rsid w:val="00C57A0C"/>
    <w:rsid w:val="00C607A8"/>
    <w:rsid w:val="00C6090B"/>
    <w:rsid w:val="00C609EC"/>
    <w:rsid w:val="00C61D51"/>
    <w:rsid w:val="00C61D54"/>
    <w:rsid w:val="00C6312A"/>
    <w:rsid w:val="00C6349B"/>
    <w:rsid w:val="00C64A11"/>
    <w:rsid w:val="00C64EB6"/>
    <w:rsid w:val="00C6563E"/>
    <w:rsid w:val="00C6586E"/>
    <w:rsid w:val="00C65B68"/>
    <w:rsid w:val="00C65F7E"/>
    <w:rsid w:val="00C66D8D"/>
    <w:rsid w:val="00C67FDC"/>
    <w:rsid w:val="00C7045B"/>
    <w:rsid w:val="00C70E30"/>
    <w:rsid w:val="00C71AA3"/>
    <w:rsid w:val="00C73186"/>
    <w:rsid w:val="00C73616"/>
    <w:rsid w:val="00C73D76"/>
    <w:rsid w:val="00C7497D"/>
    <w:rsid w:val="00C76782"/>
    <w:rsid w:val="00C7698C"/>
    <w:rsid w:val="00C76A0B"/>
    <w:rsid w:val="00C76CAC"/>
    <w:rsid w:val="00C76FF2"/>
    <w:rsid w:val="00C77318"/>
    <w:rsid w:val="00C77900"/>
    <w:rsid w:val="00C77C0F"/>
    <w:rsid w:val="00C77C13"/>
    <w:rsid w:val="00C805C2"/>
    <w:rsid w:val="00C807A8"/>
    <w:rsid w:val="00C815F2"/>
    <w:rsid w:val="00C81A4E"/>
    <w:rsid w:val="00C82989"/>
    <w:rsid w:val="00C82B61"/>
    <w:rsid w:val="00C82DB1"/>
    <w:rsid w:val="00C83561"/>
    <w:rsid w:val="00C8363D"/>
    <w:rsid w:val="00C83651"/>
    <w:rsid w:val="00C8367C"/>
    <w:rsid w:val="00C839C3"/>
    <w:rsid w:val="00C8468D"/>
    <w:rsid w:val="00C851C0"/>
    <w:rsid w:val="00C85224"/>
    <w:rsid w:val="00C85745"/>
    <w:rsid w:val="00C85B0C"/>
    <w:rsid w:val="00C86E4D"/>
    <w:rsid w:val="00C875C3"/>
    <w:rsid w:val="00C877ED"/>
    <w:rsid w:val="00C87A6E"/>
    <w:rsid w:val="00C90169"/>
    <w:rsid w:val="00C9089B"/>
    <w:rsid w:val="00C90D19"/>
    <w:rsid w:val="00C911BB"/>
    <w:rsid w:val="00C91353"/>
    <w:rsid w:val="00C91F78"/>
    <w:rsid w:val="00C9295A"/>
    <w:rsid w:val="00C92BE5"/>
    <w:rsid w:val="00C93999"/>
    <w:rsid w:val="00C9527A"/>
    <w:rsid w:val="00C95487"/>
    <w:rsid w:val="00C96308"/>
    <w:rsid w:val="00C97685"/>
    <w:rsid w:val="00C97CBA"/>
    <w:rsid w:val="00CA0715"/>
    <w:rsid w:val="00CA0944"/>
    <w:rsid w:val="00CA2101"/>
    <w:rsid w:val="00CA273D"/>
    <w:rsid w:val="00CA3449"/>
    <w:rsid w:val="00CA3D5D"/>
    <w:rsid w:val="00CA3DA0"/>
    <w:rsid w:val="00CA3E2B"/>
    <w:rsid w:val="00CA43F5"/>
    <w:rsid w:val="00CA4592"/>
    <w:rsid w:val="00CA505F"/>
    <w:rsid w:val="00CA651E"/>
    <w:rsid w:val="00CA7121"/>
    <w:rsid w:val="00CA7859"/>
    <w:rsid w:val="00CA7DB4"/>
    <w:rsid w:val="00CB1160"/>
    <w:rsid w:val="00CB12B9"/>
    <w:rsid w:val="00CB2679"/>
    <w:rsid w:val="00CB26E6"/>
    <w:rsid w:val="00CB32CA"/>
    <w:rsid w:val="00CB3FE7"/>
    <w:rsid w:val="00CB4380"/>
    <w:rsid w:val="00CB45A6"/>
    <w:rsid w:val="00CB59F6"/>
    <w:rsid w:val="00CB5A5B"/>
    <w:rsid w:val="00CB5C74"/>
    <w:rsid w:val="00CB6F87"/>
    <w:rsid w:val="00CB6F8E"/>
    <w:rsid w:val="00CB7317"/>
    <w:rsid w:val="00CB75F0"/>
    <w:rsid w:val="00CB77DF"/>
    <w:rsid w:val="00CB7B45"/>
    <w:rsid w:val="00CB7BAA"/>
    <w:rsid w:val="00CB7E44"/>
    <w:rsid w:val="00CC0023"/>
    <w:rsid w:val="00CC0233"/>
    <w:rsid w:val="00CC0C8A"/>
    <w:rsid w:val="00CC175E"/>
    <w:rsid w:val="00CC1B35"/>
    <w:rsid w:val="00CC3035"/>
    <w:rsid w:val="00CC36EA"/>
    <w:rsid w:val="00CC3849"/>
    <w:rsid w:val="00CC39C0"/>
    <w:rsid w:val="00CC41B3"/>
    <w:rsid w:val="00CC4A71"/>
    <w:rsid w:val="00CC4B8F"/>
    <w:rsid w:val="00CC51F1"/>
    <w:rsid w:val="00CC540A"/>
    <w:rsid w:val="00CC63C1"/>
    <w:rsid w:val="00CC757A"/>
    <w:rsid w:val="00CC77B9"/>
    <w:rsid w:val="00CC79EE"/>
    <w:rsid w:val="00CC7DF8"/>
    <w:rsid w:val="00CD0144"/>
    <w:rsid w:val="00CD1F71"/>
    <w:rsid w:val="00CD214B"/>
    <w:rsid w:val="00CD409C"/>
    <w:rsid w:val="00CD43D7"/>
    <w:rsid w:val="00CD46F7"/>
    <w:rsid w:val="00CD4B89"/>
    <w:rsid w:val="00CD4D1B"/>
    <w:rsid w:val="00CD5D8B"/>
    <w:rsid w:val="00CD602E"/>
    <w:rsid w:val="00CD6712"/>
    <w:rsid w:val="00CD68AE"/>
    <w:rsid w:val="00CE0098"/>
    <w:rsid w:val="00CE0BDC"/>
    <w:rsid w:val="00CE0BE1"/>
    <w:rsid w:val="00CE1824"/>
    <w:rsid w:val="00CE2012"/>
    <w:rsid w:val="00CE2047"/>
    <w:rsid w:val="00CE25D0"/>
    <w:rsid w:val="00CE2D82"/>
    <w:rsid w:val="00CE2F73"/>
    <w:rsid w:val="00CE30AE"/>
    <w:rsid w:val="00CE3F4B"/>
    <w:rsid w:val="00CE3FDE"/>
    <w:rsid w:val="00CE5EDF"/>
    <w:rsid w:val="00CE604F"/>
    <w:rsid w:val="00CE61B4"/>
    <w:rsid w:val="00CE69BE"/>
    <w:rsid w:val="00CE6C8C"/>
    <w:rsid w:val="00CE71F3"/>
    <w:rsid w:val="00CE7984"/>
    <w:rsid w:val="00CE7C12"/>
    <w:rsid w:val="00CF0500"/>
    <w:rsid w:val="00CF05AF"/>
    <w:rsid w:val="00CF1078"/>
    <w:rsid w:val="00CF17A3"/>
    <w:rsid w:val="00CF1ADC"/>
    <w:rsid w:val="00CF2B50"/>
    <w:rsid w:val="00CF2CC3"/>
    <w:rsid w:val="00CF3059"/>
    <w:rsid w:val="00CF30F9"/>
    <w:rsid w:val="00CF4BAD"/>
    <w:rsid w:val="00CF521E"/>
    <w:rsid w:val="00CF5280"/>
    <w:rsid w:val="00CF54C2"/>
    <w:rsid w:val="00CF5E8D"/>
    <w:rsid w:val="00CF74C1"/>
    <w:rsid w:val="00CF76A3"/>
    <w:rsid w:val="00CF7BCF"/>
    <w:rsid w:val="00D0012C"/>
    <w:rsid w:val="00D0030F"/>
    <w:rsid w:val="00D0078F"/>
    <w:rsid w:val="00D007EF"/>
    <w:rsid w:val="00D01F62"/>
    <w:rsid w:val="00D02339"/>
    <w:rsid w:val="00D02CC5"/>
    <w:rsid w:val="00D02DC7"/>
    <w:rsid w:val="00D034A7"/>
    <w:rsid w:val="00D03D28"/>
    <w:rsid w:val="00D03DE8"/>
    <w:rsid w:val="00D04091"/>
    <w:rsid w:val="00D040DA"/>
    <w:rsid w:val="00D04534"/>
    <w:rsid w:val="00D04820"/>
    <w:rsid w:val="00D05996"/>
    <w:rsid w:val="00D05FFC"/>
    <w:rsid w:val="00D06AD4"/>
    <w:rsid w:val="00D10803"/>
    <w:rsid w:val="00D10B3F"/>
    <w:rsid w:val="00D10F80"/>
    <w:rsid w:val="00D11763"/>
    <w:rsid w:val="00D1213F"/>
    <w:rsid w:val="00D12A83"/>
    <w:rsid w:val="00D134BD"/>
    <w:rsid w:val="00D13AB4"/>
    <w:rsid w:val="00D13B4A"/>
    <w:rsid w:val="00D13DDA"/>
    <w:rsid w:val="00D13EDD"/>
    <w:rsid w:val="00D1551F"/>
    <w:rsid w:val="00D1618D"/>
    <w:rsid w:val="00D16254"/>
    <w:rsid w:val="00D16576"/>
    <w:rsid w:val="00D169AF"/>
    <w:rsid w:val="00D169D1"/>
    <w:rsid w:val="00D1705C"/>
    <w:rsid w:val="00D171BB"/>
    <w:rsid w:val="00D17B78"/>
    <w:rsid w:val="00D206D7"/>
    <w:rsid w:val="00D20815"/>
    <w:rsid w:val="00D20BE5"/>
    <w:rsid w:val="00D23180"/>
    <w:rsid w:val="00D23524"/>
    <w:rsid w:val="00D23B0D"/>
    <w:rsid w:val="00D24268"/>
    <w:rsid w:val="00D24945"/>
    <w:rsid w:val="00D25077"/>
    <w:rsid w:val="00D25493"/>
    <w:rsid w:val="00D2587A"/>
    <w:rsid w:val="00D26389"/>
    <w:rsid w:val="00D26860"/>
    <w:rsid w:val="00D26B0B"/>
    <w:rsid w:val="00D26DAF"/>
    <w:rsid w:val="00D2719A"/>
    <w:rsid w:val="00D27578"/>
    <w:rsid w:val="00D27B31"/>
    <w:rsid w:val="00D303AB"/>
    <w:rsid w:val="00D303E6"/>
    <w:rsid w:val="00D30873"/>
    <w:rsid w:val="00D331B5"/>
    <w:rsid w:val="00D332E4"/>
    <w:rsid w:val="00D33747"/>
    <w:rsid w:val="00D3423C"/>
    <w:rsid w:val="00D34E0B"/>
    <w:rsid w:val="00D3557F"/>
    <w:rsid w:val="00D360E1"/>
    <w:rsid w:val="00D36C55"/>
    <w:rsid w:val="00D37306"/>
    <w:rsid w:val="00D37654"/>
    <w:rsid w:val="00D3798F"/>
    <w:rsid w:val="00D37A65"/>
    <w:rsid w:val="00D409FC"/>
    <w:rsid w:val="00D40D40"/>
    <w:rsid w:val="00D414BD"/>
    <w:rsid w:val="00D41AC8"/>
    <w:rsid w:val="00D4280A"/>
    <w:rsid w:val="00D42E0F"/>
    <w:rsid w:val="00D42FA1"/>
    <w:rsid w:val="00D43985"/>
    <w:rsid w:val="00D43ED2"/>
    <w:rsid w:val="00D44FD6"/>
    <w:rsid w:val="00D45425"/>
    <w:rsid w:val="00D46BB0"/>
    <w:rsid w:val="00D501F0"/>
    <w:rsid w:val="00D51C03"/>
    <w:rsid w:val="00D51F0D"/>
    <w:rsid w:val="00D51FD4"/>
    <w:rsid w:val="00D52140"/>
    <w:rsid w:val="00D52465"/>
    <w:rsid w:val="00D524F6"/>
    <w:rsid w:val="00D5250D"/>
    <w:rsid w:val="00D5380E"/>
    <w:rsid w:val="00D53CFE"/>
    <w:rsid w:val="00D5467F"/>
    <w:rsid w:val="00D54A85"/>
    <w:rsid w:val="00D54F3A"/>
    <w:rsid w:val="00D55B49"/>
    <w:rsid w:val="00D562C5"/>
    <w:rsid w:val="00D56604"/>
    <w:rsid w:val="00D57725"/>
    <w:rsid w:val="00D57D8B"/>
    <w:rsid w:val="00D6097E"/>
    <w:rsid w:val="00D619DD"/>
    <w:rsid w:val="00D62F67"/>
    <w:rsid w:val="00D6354E"/>
    <w:rsid w:val="00D63B6F"/>
    <w:rsid w:val="00D644DC"/>
    <w:rsid w:val="00D64540"/>
    <w:rsid w:val="00D657DD"/>
    <w:rsid w:val="00D6624E"/>
    <w:rsid w:val="00D6642E"/>
    <w:rsid w:val="00D67909"/>
    <w:rsid w:val="00D712DC"/>
    <w:rsid w:val="00D718FF"/>
    <w:rsid w:val="00D71C48"/>
    <w:rsid w:val="00D71E4A"/>
    <w:rsid w:val="00D71F0C"/>
    <w:rsid w:val="00D72DB9"/>
    <w:rsid w:val="00D72F8F"/>
    <w:rsid w:val="00D73613"/>
    <w:rsid w:val="00D73AF6"/>
    <w:rsid w:val="00D7423A"/>
    <w:rsid w:val="00D75090"/>
    <w:rsid w:val="00D7569B"/>
    <w:rsid w:val="00D75874"/>
    <w:rsid w:val="00D7636B"/>
    <w:rsid w:val="00D766AE"/>
    <w:rsid w:val="00D76B79"/>
    <w:rsid w:val="00D76EA2"/>
    <w:rsid w:val="00D77F4A"/>
    <w:rsid w:val="00D77F5F"/>
    <w:rsid w:val="00D80399"/>
    <w:rsid w:val="00D80E8F"/>
    <w:rsid w:val="00D814C4"/>
    <w:rsid w:val="00D8286C"/>
    <w:rsid w:val="00D85296"/>
    <w:rsid w:val="00D8544F"/>
    <w:rsid w:val="00D85ABA"/>
    <w:rsid w:val="00D866FC"/>
    <w:rsid w:val="00D87B20"/>
    <w:rsid w:val="00D87C51"/>
    <w:rsid w:val="00D90059"/>
    <w:rsid w:val="00D900A9"/>
    <w:rsid w:val="00D90123"/>
    <w:rsid w:val="00D90273"/>
    <w:rsid w:val="00D90BB6"/>
    <w:rsid w:val="00D9100A"/>
    <w:rsid w:val="00D914F2"/>
    <w:rsid w:val="00D91547"/>
    <w:rsid w:val="00D91549"/>
    <w:rsid w:val="00D918DE"/>
    <w:rsid w:val="00D91B93"/>
    <w:rsid w:val="00D91CAC"/>
    <w:rsid w:val="00D91F2C"/>
    <w:rsid w:val="00D9208E"/>
    <w:rsid w:val="00D9361E"/>
    <w:rsid w:val="00D93B10"/>
    <w:rsid w:val="00D94675"/>
    <w:rsid w:val="00D9477A"/>
    <w:rsid w:val="00D9493B"/>
    <w:rsid w:val="00D94981"/>
    <w:rsid w:val="00D953B7"/>
    <w:rsid w:val="00D959AC"/>
    <w:rsid w:val="00D96892"/>
    <w:rsid w:val="00D96958"/>
    <w:rsid w:val="00D97817"/>
    <w:rsid w:val="00D97AD9"/>
    <w:rsid w:val="00D97B4A"/>
    <w:rsid w:val="00DA110F"/>
    <w:rsid w:val="00DA14BF"/>
    <w:rsid w:val="00DA1A48"/>
    <w:rsid w:val="00DA2305"/>
    <w:rsid w:val="00DA2C84"/>
    <w:rsid w:val="00DA3731"/>
    <w:rsid w:val="00DA3ECA"/>
    <w:rsid w:val="00DA4813"/>
    <w:rsid w:val="00DA5F42"/>
    <w:rsid w:val="00DA66B8"/>
    <w:rsid w:val="00DA6BEB"/>
    <w:rsid w:val="00DA7217"/>
    <w:rsid w:val="00DA72AC"/>
    <w:rsid w:val="00DA7453"/>
    <w:rsid w:val="00DA7A00"/>
    <w:rsid w:val="00DB0119"/>
    <w:rsid w:val="00DB03DC"/>
    <w:rsid w:val="00DB07CC"/>
    <w:rsid w:val="00DB0D4E"/>
    <w:rsid w:val="00DB128A"/>
    <w:rsid w:val="00DB2401"/>
    <w:rsid w:val="00DB2ECC"/>
    <w:rsid w:val="00DB329F"/>
    <w:rsid w:val="00DB3A5E"/>
    <w:rsid w:val="00DB4712"/>
    <w:rsid w:val="00DB4A64"/>
    <w:rsid w:val="00DB56EF"/>
    <w:rsid w:val="00DB5AC1"/>
    <w:rsid w:val="00DB5D80"/>
    <w:rsid w:val="00DB5EAB"/>
    <w:rsid w:val="00DB5EB4"/>
    <w:rsid w:val="00DB6164"/>
    <w:rsid w:val="00DB635C"/>
    <w:rsid w:val="00DB63C0"/>
    <w:rsid w:val="00DB723A"/>
    <w:rsid w:val="00DB793D"/>
    <w:rsid w:val="00DC0943"/>
    <w:rsid w:val="00DC0FE5"/>
    <w:rsid w:val="00DC1801"/>
    <w:rsid w:val="00DC19BA"/>
    <w:rsid w:val="00DC1A84"/>
    <w:rsid w:val="00DC3231"/>
    <w:rsid w:val="00DC40D7"/>
    <w:rsid w:val="00DC47D5"/>
    <w:rsid w:val="00DC4BFC"/>
    <w:rsid w:val="00DC4CB5"/>
    <w:rsid w:val="00DC4D2F"/>
    <w:rsid w:val="00DC5465"/>
    <w:rsid w:val="00DC5DB0"/>
    <w:rsid w:val="00DC5E57"/>
    <w:rsid w:val="00DC602F"/>
    <w:rsid w:val="00DC6238"/>
    <w:rsid w:val="00DC631E"/>
    <w:rsid w:val="00DC659E"/>
    <w:rsid w:val="00DC6D0B"/>
    <w:rsid w:val="00DC6E85"/>
    <w:rsid w:val="00DC7FB8"/>
    <w:rsid w:val="00DC7FF7"/>
    <w:rsid w:val="00DD0AEC"/>
    <w:rsid w:val="00DD187A"/>
    <w:rsid w:val="00DD27FD"/>
    <w:rsid w:val="00DD2FB1"/>
    <w:rsid w:val="00DD45CF"/>
    <w:rsid w:val="00DD4659"/>
    <w:rsid w:val="00DD4780"/>
    <w:rsid w:val="00DD493D"/>
    <w:rsid w:val="00DD4A4D"/>
    <w:rsid w:val="00DD4ED4"/>
    <w:rsid w:val="00DD4F5F"/>
    <w:rsid w:val="00DD5283"/>
    <w:rsid w:val="00DD5F51"/>
    <w:rsid w:val="00DD5FD9"/>
    <w:rsid w:val="00DD71EE"/>
    <w:rsid w:val="00DD765B"/>
    <w:rsid w:val="00DD78E0"/>
    <w:rsid w:val="00DE0466"/>
    <w:rsid w:val="00DE0904"/>
    <w:rsid w:val="00DE1F8C"/>
    <w:rsid w:val="00DE20AE"/>
    <w:rsid w:val="00DE2929"/>
    <w:rsid w:val="00DE3A4F"/>
    <w:rsid w:val="00DE411C"/>
    <w:rsid w:val="00DE4C6D"/>
    <w:rsid w:val="00DE52D2"/>
    <w:rsid w:val="00DE55A1"/>
    <w:rsid w:val="00DE6173"/>
    <w:rsid w:val="00DE671C"/>
    <w:rsid w:val="00DE700B"/>
    <w:rsid w:val="00DF0510"/>
    <w:rsid w:val="00DF1357"/>
    <w:rsid w:val="00DF17CE"/>
    <w:rsid w:val="00DF1B68"/>
    <w:rsid w:val="00DF1D90"/>
    <w:rsid w:val="00DF1F8B"/>
    <w:rsid w:val="00DF3AC9"/>
    <w:rsid w:val="00DF3F72"/>
    <w:rsid w:val="00DF43C8"/>
    <w:rsid w:val="00DF4BBA"/>
    <w:rsid w:val="00DF5912"/>
    <w:rsid w:val="00DF59B9"/>
    <w:rsid w:val="00DF61DF"/>
    <w:rsid w:val="00DF644E"/>
    <w:rsid w:val="00DF6574"/>
    <w:rsid w:val="00DF669F"/>
    <w:rsid w:val="00DF69B2"/>
    <w:rsid w:val="00DF6C0A"/>
    <w:rsid w:val="00DF70DF"/>
    <w:rsid w:val="00DF75A8"/>
    <w:rsid w:val="00DF7733"/>
    <w:rsid w:val="00DF77C5"/>
    <w:rsid w:val="00DF796D"/>
    <w:rsid w:val="00E0017C"/>
    <w:rsid w:val="00E002F7"/>
    <w:rsid w:val="00E01DC7"/>
    <w:rsid w:val="00E03AB4"/>
    <w:rsid w:val="00E03CFC"/>
    <w:rsid w:val="00E04CC9"/>
    <w:rsid w:val="00E0586A"/>
    <w:rsid w:val="00E067DD"/>
    <w:rsid w:val="00E06E28"/>
    <w:rsid w:val="00E0716C"/>
    <w:rsid w:val="00E071B7"/>
    <w:rsid w:val="00E0757A"/>
    <w:rsid w:val="00E07694"/>
    <w:rsid w:val="00E07C65"/>
    <w:rsid w:val="00E07D6C"/>
    <w:rsid w:val="00E1112D"/>
    <w:rsid w:val="00E12112"/>
    <w:rsid w:val="00E126F2"/>
    <w:rsid w:val="00E12ADA"/>
    <w:rsid w:val="00E1361A"/>
    <w:rsid w:val="00E13AFD"/>
    <w:rsid w:val="00E14363"/>
    <w:rsid w:val="00E15B51"/>
    <w:rsid w:val="00E1608D"/>
    <w:rsid w:val="00E1617E"/>
    <w:rsid w:val="00E16AD0"/>
    <w:rsid w:val="00E16C17"/>
    <w:rsid w:val="00E1739A"/>
    <w:rsid w:val="00E209E0"/>
    <w:rsid w:val="00E20F2D"/>
    <w:rsid w:val="00E20F8F"/>
    <w:rsid w:val="00E2150D"/>
    <w:rsid w:val="00E21AAC"/>
    <w:rsid w:val="00E21DB3"/>
    <w:rsid w:val="00E21F68"/>
    <w:rsid w:val="00E22509"/>
    <w:rsid w:val="00E22580"/>
    <w:rsid w:val="00E233C7"/>
    <w:rsid w:val="00E23B00"/>
    <w:rsid w:val="00E23E3D"/>
    <w:rsid w:val="00E23E90"/>
    <w:rsid w:val="00E24DDB"/>
    <w:rsid w:val="00E2617A"/>
    <w:rsid w:val="00E26300"/>
    <w:rsid w:val="00E26469"/>
    <w:rsid w:val="00E2687D"/>
    <w:rsid w:val="00E26BAA"/>
    <w:rsid w:val="00E26BFF"/>
    <w:rsid w:val="00E2747E"/>
    <w:rsid w:val="00E27EDF"/>
    <w:rsid w:val="00E3052C"/>
    <w:rsid w:val="00E30C03"/>
    <w:rsid w:val="00E31E9B"/>
    <w:rsid w:val="00E3222D"/>
    <w:rsid w:val="00E32337"/>
    <w:rsid w:val="00E32C2A"/>
    <w:rsid w:val="00E32E97"/>
    <w:rsid w:val="00E336B0"/>
    <w:rsid w:val="00E33C5A"/>
    <w:rsid w:val="00E34254"/>
    <w:rsid w:val="00E34848"/>
    <w:rsid w:val="00E35575"/>
    <w:rsid w:val="00E3582E"/>
    <w:rsid w:val="00E35F60"/>
    <w:rsid w:val="00E36EAD"/>
    <w:rsid w:val="00E37440"/>
    <w:rsid w:val="00E3775C"/>
    <w:rsid w:val="00E4067B"/>
    <w:rsid w:val="00E40A90"/>
    <w:rsid w:val="00E411E3"/>
    <w:rsid w:val="00E42230"/>
    <w:rsid w:val="00E423DD"/>
    <w:rsid w:val="00E43700"/>
    <w:rsid w:val="00E43B23"/>
    <w:rsid w:val="00E443F8"/>
    <w:rsid w:val="00E44D07"/>
    <w:rsid w:val="00E4528A"/>
    <w:rsid w:val="00E45942"/>
    <w:rsid w:val="00E4629C"/>
    <w:rsid w:val="00E46529"/>
    <w:rsid w:val="00E46630"/>
    <w:rsid w:val="00E46C48"/>
    <w:rsid w:val="00E50904"/>
    <w:rsid w:val="00E510AF"/>
    <w:rsid w:val="00E51F76"/>
    <w:rsid w:val="00E52B4E"/>
    <w:rsid w:val="00E52EEE"/>
    <w:rsid w:val="00E53E6F"/>
    <w:rsid w:val="00E54A9C"/>
    <w:rsid w:val="00E54E7E"/>
    <w:rsid w:val="00E55580"/>
    <w:rsid w:val="00E55CBD"/>
    <w:rsid w:val="00E56298"/>
    <w:rsid w:val="00E56FBE"/>
    <w:rsid w:val="00E57305"/>
    <w:rsid w:val="00E574ED"/>
    <w:rsid w:val="00E57D51"/>
    <w:rsid w:val="00E57F8A"/>
    <w:rsid w:val="00E60B75"/>
    <w:rsid w:val="00E60D03"/>
    <w:rsid w:val="00E61AEC"/>
    <w:rsid w:val="00E620D7"/>
    <w:rsid w:val="00E636AB"/>
    <w:rsid w:val="00E638A0"/>
    <w:rsid w:val="00E63EFC"/>
    <w:rsid w:val="00E64FA8"/>
    <w:rsid w:val="00E65353"/>
    <w:rsid w:val="00E65C25"/>
    <w:rsid w:val="00E665E0"/>
    <w:rsid w:val="00E66E89"/>
    <w:rsid w:val="00E703A0"/>
    <w:rsid w:val="00E70562"/>
    <w:rsid w:val="00E70C02"/>
    <w:rsid w:val="00E70D51"/>
    <w:rsid w:val="00E72127"/>
    <w:rsid w:val="00E726CC"/>
    <w:rsid w:val="00E73040"/>
    <w:rsid w:val="00E7307D"/>
    <w:rsid w:val="00E73E84"/>
    <w:rsid w:val="00E74ADA"/>
    <w:rsid w:val="00E751E5"/>
    <w:rsid w:val="00E75C5E"/>
    <w:rsid w:val="00E75FD9"/>
    <w:rsid w:val="00E76287"/>
    <w:rsid w:val="00E7768B"/>
    <w:rsid w:val="00E8094E"/>
    <w:rsid w:val="00E8110D"/>
    <w:rsid w:val="00E81192"/>
    <w:rsid w:val="00E8179E"/>
    <w:rsid w:val="00E81FD7"/>
    <w:rsid w:val="00E828EE"/>
    <w:rsid w:val="00E83CDD"/>
    <w:rsid w:val="00E84673"/>
    <w:rsid w:val="00E8505F"/>
    <w:rsid w:val="00E850FE"/>
    <w:rsid w:val="00E85485"/>
    <w:rsid w:val="00E85B22"/>
    <w:rsid w:val="00E85EEE"/>
    <w:rsid w:val="00E86958"/>
    <w:rsid w:val="00E873A8"/>
    <w:rsid w:val="00E907DE"/>
    <w:rsid w:val="00E9261A"/>
    <w:rsid w:val="00E92B79"/>
    <w:rsid w:val="00E94840"/>
    <w:rsid w:val="00E95815"/>
    <w:rsid w:val="00E95F23"/>
    <w:rsid w:val="00E95FAC"/>
    <w:rsid w:val="00E96B74"/>
    <w:rsid w:val="00E96E92"/>
    <w:rsid w:val="00E970F9"/>
    <w:rsid w:val="00EA1085"/>
    <w:rsid w:val="00EA14D8"/>
    <w:rsid w:val="00EA1919"/>
    <w:rsid w:val="00EA2128"/>
    <w:rsid w:val="00EA2F57"/>
    <w:rsid w:val="00EA3634"/>
    <w:rsid w:val="00EA3899"/>
    <w:rsid w:val="00EA3C1B"/>
    <w:rsid w:val="00EA40AC"/>
    <w:rsid w:val="00EA461B"/>
    <w:rsid w:val="00EA53EC"/>
    <w:rsid w:val="00EA59C3"/>
    <w:rsid w:val="00EA6848"/>
    <w:rsid w:val="00EA77C0"/>
    <w:rsid w:val="00EA7CA3"/>
    <w:rsid w:val="00EB082E"/>
    <w:rsid w:val="00EB134B"/>
    <w:rsid w:val="00EB1B93"/>
    <w:rsid w:val="00EB1B9A"/>
    <w:rsid w:val="00EB2CBB"/>
    <w:rsid w:val="00EB2F72"/>
    <w:rsid w:val="00EB4577"/>
    <w:rsid w:val="00EB464F"/>
    <w:rsid w:val="00EB5C93"/>
    <w:rsid w:val="00EB5EFB"/>
    <w:rsid w:val="00EB62DD"/>
    <w:rsid w:val="00EB63AF"/>
    <w:rsid w:val="00EB7290"/>
    <w:rsid w:val="00EB792B"/>
    <w:rsid w:val="00EB7E1C"/>
    <w:rsid w:val="00EB7EDC"/>
    <w:rsid w:val="00EC0639"/>
    <w:rsid w:val="00EC0AF5"/>
    <w:rsid w:val="00EC1513"/>
    <w:rsid w:val="00EC1D8C"/>
    <w:rsid w:val="00EC245E"/>
    <w:rsid w:val="00EC255E"/>
    <w:rsid w:val="00EC2C17"/>
    <w:rsid w:val="00EC334E"/>
    <w:rsid w:val="00EC42AC"/>
    <w:rsid w:val="00EC5426"/>
    <w:rsid w:val="00EC5C0D"/>
    <w:rsid w:val="00EC5EE3"/>
    <w:rsid w:val="00EC5F8F"/>
    <w:rsid w:val="00ED0479"/>
    <w:rsid w:val="00ED0909"/>
    <w:rsid w:val="00ED0B78"/>
    <w:rsid w:val="00ED0DA7"/>
    <w:rsid w:val="00ED1416"/>
    <w:rsid w:val="00ED14CD"/>
    <w:rsid w:val="00ED158C"/>
    <w:rsid w:val="00ED1FE7"/>
    <w:rsid w:val="00ED27BA"/>
    <w:rsid w:val="00ED2940"/>
    <w:rsid w:val="00ED39D0"/>
    <w:rsid w:val="00ED42FF"/>
    <w:rsid w:val="00ED47A9"/>
    <w:rsid w:val="00ED58CD"/>
    <w:rsid w:val="00EE013C"/>
    <w:rsid w:val="00EE093D"/>
    <w:rsid w:val="00EE0F0F"/>
    <w:rsid w:val="00EE1042"/>
    <w:rsid w:val="00EE18F2"/>
    <w:rsid w:val="00EE2498"/>
    <w:rsid w:val="00EE2EA5"/>
    <w:rsid w:val="00EE51E3"/>
    <w:rsid w:val="00EE565A"/>
    <w:rsid w:val="00EE59D4"/>
    <w:rsid w:val="00EE6986"/>
    <w:rsid w:val="00EE6D5D"/>
    <w:rsid w:val="00EE7207"/>
    <w:rsid w:val="00EE7851"/>
    <w:rsid w:val="00EE7CFB"/>
    <w:rsid w:val="00EF0728"/>
    <w:rsid w:val="00EF1AC1"/>
    <w:rsid w:val="00EF1B68"/>
    <w:rsid w:val="00EF1EDB"/>
    <w:rsid w:val="00EF2038"/>
    <w:rsid w:val="00EF226C"/>
    <w:rsid w:val="00EF2325"/>
    <w:rsid w:val="00EF2EAE"/>
    <w:rsid w:val="00EF2F06"/>
    <w:rsid w:val="00EF31D4"/>
    <w:rsid w:val="00EF367B"/>
    <w:rsid w:val="00EF4DC0"/>
    <w:rsid w:val="00EF5350"/>
    <w:rsid w:val="00EF543B"/>
    <w:rsid w:val="00EF5468"/>
    <w:rsid w:val="00EF568F"/>
    <w:rsid w:val="00EF6258"/>
    <w:rsid w:val="00EF6CF9"/>
    <w:rsid w:val="00EF6E8B"/>
    <w:rsid w:val="00EF7AB2"/>
    <w:rsid w:val="00EF7C07"/>
    <w:rsid w:val="00F00CEC"/>
    <w:rsid w:val="00F00DF1"/>
    <w:rsid w:val="00F01A92"/>
    <w:rsid w:val="00F02023"/>
    <w:rsid w:val="00F023C8"/>
    <w:rsid w:val="00F03A1E"/>
    <w:rsid w:val="00F04026"/>
    <w:rsid w:val="00F04625"/>
    <w:rsid w:val="00F04DED"/>
    <w:rsid w:val="00F05387"/>
    <w:rsid w:val="00F05B93"/>
    <w:rsid w:val="00F072D7"/>
    <w:rsid w:val="00F075FC"/>
    <w:rsid w:val="00F07A75"/>
    <w:rsid w:val="00F07C70"/>
    <w:rsid w:val="00F103FE"/>
    <w:rsid w:val="00F11DCB"/>
    <w:rsid w:val="00F12443"/>
    <w:rsid w:val="00F13564"/>
    <w:rsid w:val="00F13618"/>
    <w:rsid w:val="00F13F22"/>
    <w:rsid w:val="00F14500"/>
    <w:rsid w:val="00F14926"/>
    <w:rsid w:val="00F157AC"/>
    <w:rsid w:val="00F16AE2"/>
    <w:rsid w:val="00F16C09"/>
    <w:rsid w:val="00F177BC"/>
    <w:rsid w:val="00F2033C"/>
    <w:rsid w:val="00F20E6E"/>
    <w:rsid w:val="00F21594"/>
    <w:rsid w:val="00F219C5"/>
    <w:rsid w:val="00F21A3F"/>
    <w:rsid w:val="00F22562"/>
    <w:rsid w:val="00F225E7"/>
    <w:rsid w:val="00F22DAB"/>
    <w:rsid w:val="00F22FB5"/>
    <w:rsid w:val="00F232F4"/>
    <w:rsid w:val="00F2364F"/>
    <w:rsid w:val="00F238B4"/>
    <w:rsid w:val="00F24C68"/>
    <w:rsid w:val="00F24DC2"/>
    <w:rsid w:val="00F26258"/>
    <w:rsid w:val="00F265E3"/>
    <w:rsid w:val="00F26707"/>
    <w:rsid w:val="00F30496"/>
    <w:rsid w:val="00F3094D"/>
    <w:rsid w:val="00F31397"/>
    <w:rsid w:val="00F32305"/>
    <w:rsid w:val="00F33B65"/>
    <w:rsid w:val="00F344F5"/>
    <w:rsid w:val="00F34799"/>
    <w:rsid w:val="00F351B6"/>
    <w:rsid w:val="00F3537D"/>
    <w:rsid w:val="00F3650C"/>
    <w:rsid w:val="00F375CF"/>
    <w:rsid w:val="00F37B61"/>
    <w:rsid w:val="00F37CC4"/>
    <w:rsid w:val="00F37FA6"/>
    <w:rsid w:val="00F40AA5"/>
    <w:rsid w:val="00F41555"/>
    <w:rsid w:val="00F41B68"/>
    <w:rsid w:val="00F41D06"/>
    <w:rsid w:val="00F42BA6"/>
    <w:rsid w:val="00F42FD0"/>
    <w:rsid w:val="00F447B9"/>
    <w:rsid w:val="00F45AE1"/>
    <w:rsid w:val="00F4656C"/>
    <w:rsid w:val="00F466F1"/>
    <w:rsid w:val="00F47295"/>
    <w:rsid w:val="00F4792D"/>
    <w:rsid w:val="00F50314"/>
    <w:rsid w:val="00F50331"/>
    <w:rsid w:val="00F503F3"/>
    <w:rsid w:val="00F51B2F"/>
    <w:rsid w:val="00F51EE3"/>
    <w:rsid w:val="00F523AA"/>
    <w:rsid w:val="00F53002"/>
    <w:rsid w:val="00F538E1"/>
    <w:rsid w:val="00F53D12"/>
    <w:rsid w:val="00F53EC4"/>
    <w:rsid w:val="00F54A60"/>
    <w:rsid w:val="00F54BCA"/>
    <w:rsid w:val="00F54C30"/>
    <w:rsid w:val="00F557C4"/>
    <w:rsid w:val="00F5594F"/>
    <w:rsid w:val="00F567C9"/>
    <w:rsid w:val="00F60343"/>
    <w:rsid w:val="00F60768"/>
    <w:rsid w:val="00F60A8F"/>
    <w:rsid w:val="00F60DB9"/>
    <w:rsid w:val="00F60F4E"/>
    <w:rsid w:val="00F62A31"/>
    <w:rsid w:val="00F62C1F"/>
    <w:rsid w:val="00F64E8E"/>
    <w:rsid w:val="00F64FF9"/>
    <w:rsid w:val="00F6554E"/>
    <w:rsid w:val="00F65773"/>
    <w:rsid w:val="00F65C1E"/>
    <w:rsid w:val="00F65DBD"/>
    <w:rsid w:val="00F65EA6"/>
    <w:rsid w:val="00F65F0D"/>
    <w:rsid w:val="00F6602F"/>
    <w:rsid w:val="00F669F4"/>
    <w:rsid w:val="00F66ED1"/>
    <w:rsid w:val="00F66FAA"/>
    <w:rsid w:val="00F67DD9"/>
    <w:rsid w:val="00F67F5F"/>
    <w:rsid w:val="00F70426"/>
    <w:rsid w:val="00F71860"/>
    <w:rsid w:val="00F7292B"/>
    <w:rsid w:val="00F72D83"/>
    <w:rsid w:val="00F72DFE"/>
    <w:rsid w:val="00F72FAA"/>
    <w:rsid w:val="00F731A4"/>
    <w:rsid w:val="00F73718"/>
    <w:rsid w:val="00F73E9F"/>
    <w:rsid w:val="00F73FB7"/>
    <w:rsid w:val="00F74004"/>
    <w:rsid w:val="00F74686"/>
    <w:rsid w:val="00F74B5C"/>
    <w:rsid w:val="00F74B8E"/>
    <w:rsid w:val="00F757B1"/>
    <w:rsid w:val="00F75EC0"/>
    <w:rsid w:val="00F774AC"/>
    <w:rsid w:val="00F80344"/>
    <w:rsid w:val="00F8171D"/>
    <w:rsid w:val="00F818B0"/>
    <w:rsid w:val="00F83A8F"/>
    <w:rsid w:val="00F83BA2"/>
    <w:rsid w:val="00F84008"/>
    <w:rsid w:val="00F84F7C"/>
    <w:rsid w:val="00F85734"/>
    <w:rsid w:val="00F85E5B"/>
    <w:rsid w:val="00F861C0"/>
    <w:rsid w:val="00F8792F"/>
    <w:rsid w:val="00F87D1A"/>
    <w:rsid w:val="00F90267"/>
    <w:rsid w:val="00F90D18"/>
    <w:rsid w:val="00F9157A"/>
    <w:rsid w:val="00F9166C"/>
    <w:rsid w:val="00F919B7"/>
    <w:rsid w:val="00F91E59"/>
    <w:rsid w:val="00F926CF"/>
    <w:rsid w:val="00F926E9"/>
    <w:rsid w:val="00F934DD"/>
    <w:rsid w:val="00F93821"/>
    <w:rsid w:val="00F938C2"/>
    <w:rsid w:val="00F939BE"/>
    <w:rsid w:val="00F93C8D"/>
    <w:rsid w:val="00F93E2F"/>
    <w:rsid w:val="00F942E8"/>
    <w:rsid w:val="00F94791"/>
    <w:rsid w:val="00F947F4"/>
    <w:rsid w:val="00F94AD6"/>
    <w:rsid w:val="00F94DB6"/>
    <w:rsid w:val="00F94DF8"/>
    <w:rsid w:val="00F952E7"/>
    <w:rsid w:val="00F955C9"/>
    <w:rsid w:val="00F95D24"/>
    <w:rsid w:val="00F9600D"/>
    <w:rsid w:val="00F96D1B"/>
    <w:rsid w:val="00F96D62"/>
    <w:rsid w:val="00F97B34"/>
    <w:rsid w:val="00FA0C5D"/>
    <w:rsid w:val="00FA0EA8"/>
    <w:rsid w:val="00FA2335"/>
    <w:rsid w:val="00FA2900"/>
    <w:rsid w:val="00FA32B0"/>
    <w:rsid w:val="00FA3EEC"/>
    <w:rsid w:val="00FA4DDD"/>
    <w:rsid w:val="00FA5253"/>
    <w:rsid w:val="00FA5E76"/>
    <w:rsid w:val="00FA67A1"/>
    <w:rsid w:val="00FA77C1"/>
    <w:rsid w:val="00FA7EB9"/>
    <w:rsid w:val="00FB04C7"/>
    <w:rsid w:val="00FB175A"/>
    <w:rsid w:val="00FB1F51"/>
    <w:rsid w:val="00FB2768"/>
    <w:rsid w:val="00FB2DF6"/>
    <w:rsid w:val="00FB3233"/>
    <w:rsid w:val="00FB3732"/>
    <w:rsid w:val="00FB3E35"/>
    <w:rsid w:val="00FB464C"/>
    <w:rsid w:val="00FB511E"/>
    <w:rsid w:val="00FB5158"/>
    <w:rsid w:val="00FB59B9"/>
    <w:rsid w:val="00FB61A9"/>
    <w:rsid w:val="00FB6A0E"/>
    <w:rsid w:val="00FB6C99"/>
    <w:rsid w:val="00FB7051"/>
    <w:rsid w:val="00FB7A3D"/>
    <w:rsid w:val="00FB7C74"/>
    <w:rsid w:val="00FB7DEE"/>
    <w:rsid w:val="00FC0043"/>
    <w:rsid w:val="00FC1285"/>
    <w:rsid w:val="00FC1C17"/>
    <w:rsid w:val="00FC1C9F"/>
    <w:rsid w:val="00FC21CD"/>
    <w:rsid w:val="00FC2B47"/>
    <w:rsid w:val="00FC2F24"/>
    <w:rsid w:val="00FC3720"/>
    <w:rsid w:val="00FC4BBB"/>
    <w:rsid w:val="00FC4C04"/>
    <w:rsid w:val="00FC527B"/>
    <w:rsid w:val="00FC6B22"/>
    <w:rsid w:val="00FC79D5"/>
    <w:rsid w:val="00FD0A16"/>
    <w:rsid w:val="00FD1D2F"/>
    <w:rsid w:val="00FD1ED4"/>
    <w:rsid w:val="00FD2407"/>
    <w:rsid w:val="00FD26C9"/>
    <w:rsid w:val="00FD306A"/>
    <w:rsid w:val="00FD36D9"/>
    <w:rsid w:val="00FD3753"/>
    <w:rsid w:val="00FD3F83"/>
    <w:rsid w:val="00FD4239"/>
    <w:rsid w:val="00FD4320"/>
    <w:rsid w:val="00FD4CE7"/>
    <w:rsid w:val="00FD576F"/>
    <w:rsid w:val="00FD57F5"/>
    <w:rsid w:val="00FD6A6B"/>
    <w:rsid w:val="00FD6AF7"/>
    <w:rsid w:val="00FD78D3"/>
    <w:rsid w:val="00FD7A5A"/>
    <w:rsid w:val="00FD7DC7"/>
    <w:rsid w:val="00FD7E58"/>
    <w:rsid w:val="00FE069C"/>
    <w:rsid w:val="00FE0A31"/>
    <w:rsid w:val="00FE0DB5"/>
    <w:rsid w:val="00FE18B2"/>
    <w:rsid w:val="00FE1E0C"/>
    <w:rsid w:val="00FE1E37"/>
    <w:rsid w:val="00FE23E1"/>
    <w:rsid w:val="00FE260C"/>
    <w:rsid w:val="00FE266B"/>
    <w:rsid w:val="00FE2CEF"/>
    <w:rsid w:val="00FE35B3"/>
    <w:rsid w:val="00FE35DB"/>
    <w:rsid w:val="00FE3EEB"/>
    <w:rsid w:val="00FE446D"/>
    <w:rsid w:val="00FE48F9"/>
    <w:rsid w:val="00FE4C9B"/>
    <w:rsid w:val="00FE5210"/>
    <w:rsid w:val="00FE555D"/>
    <w:rsid w:val="00FE6127"/>
    <w:rsid w:val="00FE621C"/>
    <w:rsid w:val="00FE6221"/>
    <w:rsid w:val="00FE62CE"/>
    <w:rsid w:val="00FE68A1"/>
    <w:rsid w:val="00FE697B"/>
    <w:rsid w:val="00FE7324"/>
    <w:rsid w:val="00FE7546"/>
    <w:rsid w:val="00FF0450"/>
    <w:rsid w:val="00FF1277"/>
    <w:rsid w:val="00FF1DB0"/>
    <w:rsid w:val="00FF23FF"/>
    <w:rsid w:val="00FF35B4"/>
    <w:rsid w:val="00FF3F97"/>
    <w:rsid w:val="00FF40BA"/>
    <w:rsid w:val="00FF4C07"/>
    <w:rsid w:val="00FF4C9D"/>
    <w:rsid w:val="00FF50A3"/>
    <w:rsid w:val="00FF513B"/>
    <w:rsid w:val="00FF66CE"/>
    <w:rsid w:val="00FF6C8E"/>
    <w:rsid w:val="00FF7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D98C5852-3DAF-4AC2-A2CD-22817A57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link w:val="Heading1Char"/>
    <w:qFormat/>
    <w:rsid w:val="00715A92"/>
    <w:pPr>
      <w:keepNext/>
      <w:numPr>
        <w:numId w:val="32"/>
      </w:numPr>
      <w:tabs>
        <w:tab w:val="clear" w:pos="681"/>
        <w:tab w:val="num" w:pos="397"/>
      </w:tabs>
      <w:spacing w:before="0"/>
      <w:ind w:left="397"/>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2"/>
      </w:numPr>
      <w:spacing w:after="200"/>
      <w:outlineLvl w:val="1"/>
    </w:pPr>
  </w:style>
  <w:style w:type="paragraph" w:styleId="Heading3">
    <w:name w:val="heading 3"/>
    <w:basedOn w:val="Normal"/>
    <w:qFormat/>
    <w:rsid w:val="00715A92"/>
    <w:pPr>
      <w:numPr>
        <w:ilvl w:val="2"/>
        <w:numId w:val="32"/>
      </w:numPr>
      <w:spacing w:after="200"/>
      <w:outlineLvl w:val="2"/>
    </w:pPr>
  </w:style>
  <w:style w:type="paragraph" w:styleId="Heading4">
    <w:name w:val="heading 4"/>
    <w:basedOn w:val="Normal"/>
    <w:qFormat/>
    <w:rsid w:val="00DC602F"/>
    <w:pPr>
      <w:numPr>
        <w:ilvl w:val="3"/>
        <w:numId w:val="32"/>
      </w:numPr>
      <w:spacing w:after="200"/>
      <w:outlineLvl w:val="3"/>
    </w:pPr>
  </w:style>
  <w:style w:type="paragraph" w:styleId="Heading5">
    <w:name w:val="heading 5"/>
    <w:basedOn w:val="Normal"/>
    <w:qFormat/>
    <w:rsid w:val="0095601F"/>
    <w:pPr>
      <w:numPr>
        <w:ilvl w:val="4"/>
        <w:numId w:val="32"/>
      </w:numPr>
      <w:spacing w:after="200"/>
      <w:outlineLvl w:val="4"/>
    </w:pPr>
  </w:style>
  <w:style w:type="paragraph" w:styleId="Heading6">
    <w:name w:val="heading 6"/>
    <w:basedOn w:val="Normal"/>
    <w:next w:val="Normal"/>
    <w:qFormat/>
    <w:rsid w:val="0095601F"/>
    <w:pPr>
      <w:numPr>
        <w:ilvl w:val="5"/>
        <w:numId w:val="32"/>
      </w:numPr>
      <w:spacing w:after="200"/>
      <w:outlineLvl w:val="5"/>
    </w:pPr>
  </w:style>
  <w:style w:type="paragraph" w:styleId="Heading7">
    <w:name w:val="heading 7"/>
    <w:basedOn w:val="Normal"/>
    <w:next w:val="Normal"/>
    <w:rsid w:val="00FA2335"/>
    <w:pPr>
      <w:numPr>
        <w:ilvl w:val="6"/>
        <w:numId w:val="32"/>
      </w:numPr>
      <w:spacing w:after="20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character" w:styleId="CommentReference">
    <w:name w:val="annotation reference"/>
    <w:basedOn w:val="DefaultParagraphFont"/>
    <w:semiHidden/>
    <w:unhideWhenUsed/>
    <w:rsid w:val="00B70EF1"/>
    <w:rPr>
      <w:rFonts w:cs="Times New Roman"/>
      <w:sz w:val="16"/>
      <w:szCs w:val="16"/>
    </w:rPr>
  </w:style>
  <w:style w:type="paragraph" w:styleId="CommentText">
    <w:name w:val="annotation text"/>
    <w:basedOn w:val="Normal"/>
    <w:link w:val="CommentTextChar"/>
    <w:unhideWhenUsed/>
    <w:rsid w:val="00B70EF1"/>
    <w:pPr>
      <w:spacing w:line="240" w:lineRule="auto"/>
      <w:jc w:val="left"/>
    </w:pPr>
    <w:rPr>
      <w:sz w:val="20"/>
      <w:szCs w:val="20"/>
    </w:rPr>
  </w:style>
  <w:style w:type="character" w:customStyle="1" w:styleId="CommentTextChar">
    <w:name w:val="Comment Text Char"/>
    <w:basedOn w:val="DefaultParagraphFont"/>
    <w:link w:val="CommentText"/>
    <w:rsid w:val="00B70EF1"/>
    <w:rPr>
      <w:spacing w:val="2"/>
      <w:sz w:val="20"/>
      <w:szCs w:val="20"/>
    </w:rPr>
  </w:style>
  <w:style w:type="character" w:styleId="Mention">
    <w:name w:val="Mention"/>
    <w:basedOn w:val="DefaultParagraphFont"/>
    <w:uiPriority w:val="99"/>
    <w:unhideWhenUsed/>
    <w:rsid w:val="00B70EF1"/>
    <w:rPr>
      <w:color w:val="2B579A"/>
      <w:shd w:val="clear" w:color="auto" w:fill="E1DFDD"/>
    </w:rPr>
  </w:style>
  <w:style w:type="paragraph" w:styleId="CommentSubject">
    <w:name w:val="annotation subject"/>
    <w:basedOn w:val="CommentText"/>
    <w:next w:val="CommentText"/>
    <w:link w:val="CommentSubjectChar"/>
    <w:semiHidden/>
    <w:unhideWhenUsed/>
    <w:rsid w:val="00002820"/>
    <w:pPr>
      <w:jc w:val="both"/>
    </w:pPr>
    <w:rPr>
      <w:b/>
      <w:bCs/>
    </w:rPr>
  </w:style>
  <w:style w:type="character" w:customStyle="1" w:styleId="CommentSubjectChar">
    <w:name w:val="Comment Subject Char"/>
    <w:basedOn w:val="CommentTextChar"/>
    <w:link w:val="CommentSubject"/>
    <w:semiHidden/>
    <w:rsid w:val="00002820"/>
    <w:rPr>
      <w:b/>
      <w:bCs/>
      <w:spacing w:val="2"/>
      <w:sz w:val="20"/>
      <w:szCs w:val="20"/>
    </w:rPr>
  </w:style>
  <w:style w:type="paragraph" w:styleId="Revision">
    <w:name w:val="Revision"/>
    <w:hidden/>
    <w:uiPriority w:val="99"/>
    <w:semiHidden/>
    <w:rsid w:val="005F3FA0"/>
    <w:pPr>
      <w:spacing w:line="240" w:lineRule="auto"/>
      <w:jc w:val="left"/>
    </w:pPr>
    <w:rPr>
      <w:spacing w:val="2"/>
    </w:rPr>
  </w:style>
  <w:style w:type="character" w:customStyle="1" w:styleId="cf01">
    <w:name w:val="cf01"/>
    <w:basedOn w:val="DefaultParagraphFont"/>
    <w:rsid w:val="00871A71"/>
    <w:rPr>
      <w:rFonts w:ascii="Segoe UI" w:hAnsi="Segoe UI" w:cs="Segoe UI" w:hint="default"/>
      <w:sz w:val="18"/>
      <w:szCs w:val="18"/>
    </w:rPr>
  </w:style>
  <w:style w:type="character" w:customStyle="1" w:styleId="Heading1Char">
    <w:name w:val="Heading 1 Char"/>
    <w:basedOn w:val="DefaultParagraphFont"/>
    <w:link w:val="Heading1"/>
    <w:rsid w:val="0006176D"/>
    <w:rPr>
      <w:rFonts w:asciiTheme="majorHAnsi" w:hAnsiTheme="majorHAnsi"/>
      <w:b/>
      <w:caps/>
      <w:color w:val="003263" w:themeColor="text2"/>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2.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3.xml><?xml version="1.0" encoding="utf-8"?>
<ds:datastoreItem xmlns:ds="http://schemas.openxmlformats.org/officeDocument/2006/customXml" ds:itemID="{E1D497B1-1856-4D07-A98E-9517F870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6E4550-403F-45E6-ACE5-00FFBEEBE4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17</TotalTime>
  <Pages>20</Pages>
  <Words>6046</Words>
  <Characters>33678</Characters>
  <Application>Microsoft Office Word</Application>
  <DocSecurity>4</DocSecurity>
  <Lines>660</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39323</CharactersWithSpaces>
  <SharedDoc>false</SharedDoc>
  <HLinks>
    <vt:vector size="78" baseType="variant">
      <vt:variant>
        <vt:i4>1966134</vt:i4>
      </vt:variant>
      <vt:variant>
        <vt:i4>74</vt:i4>
      </vt:variant>
      <vt:variant>
        <vt:i4>0</vt:i4>
      </vt:variant>
      <vt:variant>
        <vt:i4>5</vt:i4>
      </vt:variant>
      <vt:variant>
        <vt:lpwstr/>
      </vt:variant>
      <vt:variant>
        <vt:lpwstr>_Toc210975349</vt:lpwstr>
      </vt:variant>
      <vt:variant>
        <vt:i4>1966134</vt:i4>
      </vt:variant>
      <vt:variant>
        <vt:i4>68</vt:i4>
      </vt:variant>
      <vt:variant>
        <vt:i4>0</vt:i4>
      </vt:variant>
      <vt:variant>
        <vt:i4>5</vt:i4>
      </vt:variant>
      <vt:variant>
        <vt:lpwstr/>
      </vt:variant>
      <vt:variant>
        <vt:lpwstr>_Toc210975348</vt:lpwstr>
      </vt:variant>
      <vt:variant>
        <vt:i4>1966134</vt:i4>
      </vt:variant>
      <vt:variant>
        <vt:i4>62</vt:i4>
      </vt:variant>
      <vt:variant>
        <vt:i4>0</vt:i4>
      </vt:variant>
      <vt:variant>
        <vt:i4>5</vt:i4>
      </vt:variant>
      <vt:variant>
        <vt:lpwstr/>
      </vt:variant>
      <vt:variant>
        <vt:lpwstr>_Toc210975347</vt:lpwstr>
      </vt:variant>
      <vt:variant>
        <vt:i4>1966134</vt:i4>
      </vt:variant>
      <vt:variant>
        <vt:i4>56</vt:i4>
      </vt:variant>
      <vt:variant>
        <vt:i4>0</vt:i4>
      </vt:variant>
      <vt:variant>
        <vt:i4>5</vt:i4>
      </vt:variant>
      <vt:variant>
        <vt:lpwstr/>
      </vt:variant>
      <vt:variant>
        <vt:lpwstr>_Toc210975346</vt:lpwstr>
      </vt:variant>
      <vt:variant>
        <vt:i4>1966134</vt:i4>
      </vt:variant>
      <vt:variant>
        <vt:i4>50</vt:i4>
      </vt:variant>
      <vt:variant>
        <vt:i4>0</vt:i4>
      </vt:variant>
      <vt:variant>
        <vt:i4>5</vt:i4>
      </vt:variant>
      <vt:variant>
        <vt:lpwstr/>
      </vt:variant>
      <vt:variant>
        <vt:lpwstr>_Toc210975345</vt:lpwstr>
      </vt:variant>
      <vt:variant>
        <vt:i4>1966134</vt:i4>
      </vt:variant>
      <vt:variant>
        <vt:i4>44</vt:i4>
      </vt:variant>
      <vt:variant>
        <vt:i4>0</vt:i4>
      </vt:variant>
      <vt:variant>
        <vt:i4>5</vt:i4>
      </vt:variant>
      <vt:variant>
        <vt:lpwstr/>
      </vt:variant>
      <vt:variant>
        <vt:lpwstr>_Toc210975344</vt:lpwstr>
      </vt:variant>
      <vt:variant>
        <vt:i4>1966134</vt:i4>
      </vt:variant>
      <vt:variant>
        <vt:i4>38</vt:i4>
      </vt:variant>
      <vt:variant>
        <vt:i4>0</vt:i4>
      </vt:variant>
      <vt:variant>
        <vt:i4>5</vt:i4>
      </vt:variant>
      <vt:variant>
        <vt:lpwstr/>
      </vt:variant>
      <vt:variant>
        <vt:lpwstr>_Toc210975343</vt:lpwstr>
      </vt:variant>
      <vt:variant>
        <vt:i4>1966134</vt:i4>
      </vt:variant>
      <vt:variant>
        <vt:i4>32</vt:i4>
      </vt:variant>
      <vt:variant>
        <vt:i4>0</vt:i4>
      </vt:variant>
      <vt:variant>
        <vt:i4>5</vt:i4>
      </vt:variant>
      <vt:variant>
        <vt:lpwstr/>
      </vt:variant>
      <vt:variant>
        <vt:lpwstr>_Toc210975342</vt:lpwstr>
      </vt:variant>
      <vt:variant>
        <vt:i4>1966134</vt:i4>
      </vt:variant>
      <vt:variant>
        <vt:i4>26</vt:i4>
      </vt:variant>
      <vt:variant>
        <vt:i4>0</vt:i4>
      </vt:variant>
      <vt:variant>
        <vt:i4>5</vt:i4>
      </vt:variant>
      <vt:variant>
        <vt:lpwstr/>
      </vt:variant>
      <vt:variant>
        <vt:lpwstr>_Toc210975341</vt:lpwstr>
      </vt:variant>
      <vt:variant>
        <vt:i4>1966134</vt:i4>
      </vt:variant>
      <vt:variant>
        <vt:i4>20</vt:i4>
      </vt:variant>
      <vt:variant>
        <vt:i4>0</vt:i4>
      </vt:variant>
      <vt:variant>
        <vt:i4>5</vt:i4>
      </vt:variant>
      <vt:variant>
        <vt:lpwstr/>
      </vt:variant>
      <vt:variant>
        <vt:lpwstr>_Toc210975340</vt:lpwstr>
      </vt:variant>
      <vt:variant>
        <vt:i4>1638454</vt:i4>
      </vt:variant>
      <vt:variant>
        <vt:i4>14</vt:i4>
      </vt:variant>
      <vt:variant>
        <vt:i4>0</vt:i4>
      </vt:variant>
      <vt:variant>
        <vt:i4>5</vt:i4>
      </vt:variant>
      <vt:variant>
        <vt:lpwstr/>
      </vt:variant>
      <vt:variant>
        <vt:lpwstr>_Toc210975339</vt:lpwstr>
      </vt:variant>
      <vt:variant>
        <vt:i4>1638454</vt:i4>
      </vt:variant>
      <vt:variant>
        <vt:i4>8</vt:i4>
      </vt:variant>
      <vt:variant>
        <vt:i4>0</vt:i4>
      </vt:variant>
      <vt:variant>
        <vt:i4>5</vt:i4>
      </vt:variant>
      <vt:variant>
        <vt:lpwstr/>
      </vt:variant>
      <vt:variant>
        <vt:lpwstr>_Toc210975338</vt:lpwstr>
      </vt:variant>
      <vt:variant>
        <vt:i4>1638454</vt:i4>
      </vt:variant>
      <vt:variant>
        <vt:i4>2</vt:i4>
      </vt:variant>
      <vt:variant>
        <vt:i4>0</vt:i4>
      </vt:variant>
      <vt:variant>
        <vt:i4>5</vt:i4>
      </vt:variant>
      <vt:variant>
        <vt:lpwstr/>
      </vt:variant>
      <vt:variant>
        <vt:lpwstr>_Toc210975337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Allan</dc:creator>
  <cp:keywords/>
  <cp:lastModifiedBy>Melinda Mitchell</cp:lastModifiedBy>
  <cp:revision>2</cp:revision>
  <cp:lastPrinted>2026-03-04T20:03:00Z</cp:lastPrinted>
  <dcterms:created xsi:type="dcterms:W3CDTF">2026-04-16T05:24:00Z</dcterms:created>
  <dcterms:modified xsi:type="dcterms:W3CDTF">2026-04-16T05:24:00Z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