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896" w:type="dxa"/>
        <w:tblInd w:w="3799" w:type="dxa"/>
        <w:tblLook w:val="04A0" w:firstRow="1" w:lastRow="0" w:firstColumn="1" w:lastColumn="0" w:noHBand="0" w:noVBand="1"/>
      </w:tblPr>
      <w:tblGrid>
        <w:gridCol w:w="2948"/>
        <w:gridCol w:w="2948"/>
      </w:tblGrid>
      <w:tr w:rsidR="0074583F" w14:paraId="2FE6A89E" w14:textId="77777777" w:rsidTr="00EC245E">
        <w:tc>
          <w:tcPr>
            <w:tcW w:w="5896" w:type="dxa"/>
            <w:gridSpan w:val="2"/>
          </w:tcPr>
          <w:p w14:paraId="0526DE9C" w14:textId="77777777" w:rsidR="002A7D53" w:rsidRDefault="002A7D53" w:rsidP="002A7D53">
            <w:pPr>
              <w:pStyle w:val="TitleLeadin"/>
            </w:pPr>
            <w:r>
              <w:t>The City Of</w:t>
            </w:r>
          </w:p>
          <w:p w14:paraId="3F36AF0F" w14:textId="77777777" w:rsidR="002A7D53" w:rsidRDefault="002A7D53" w:rsidP="002A7D53">
            <w:pPr>
              <w:pStyle w:val="TitleLeadin"/>
            </w:pPr>
            <w:r>
              <w:t>Greater Geelong</w:t>
            </w:r>
          </w:p>
        </w:tc>
      </w:tr>
      <w:tr w:rsidR="0074583F" w14:paraId="2528FF19" w14:textId="77777777" w:rsidTr="00EC245E">
        <w:tc>
          <w:tcPr>
            <w:tcW w:w="5896" w:type="dxa"/>
            <w:gridSpan w:val="2"/>
          </w:tcPr>
          <w:p w14:paraId="410056DE" w14:textId="77777777" w:rsidR="00656510" w:rsidRDefault="002B5F41" w:rsidP="00236CCB">
            <w:pPr>
              <w:pStyle w:val="Title"/>
            </w:pPr>
            <w:r>
              <w:t xml:space="preserve">COMMUNITY </w:t>
            </w:r>
          </w:p>
          <w:p w14:paraId="3EDF8AE4" w14:textId="73709490" w:rsidR="00AF0C8C" w:rsidRDefault="002B5F41" w:rsidP="00236CCB">
            <w:pPr>
              <w:pStyle w:val="Title"/>
            </w:pPr>
            <w:r>
              <w:t>ENGAGEMENT</w:t>
            </w:r>
            <w:r w:rsidR="00ED1089">
              <w:t xml:space="preserve"> </w:t>
            </w:r>
          </w:p>
          <w:p w14:paraId="20E03056" w14:textId="43DA0185" w:rsidR="002A7D53" w:rsidRPr="00236CCB" w:rsidRDefault="00234062" w:rsidP="00236CCB">
            <w:pPr>
              <w:pStyle w:val="Title"/>
            </w:pPr>
            <w:r>
              <w:t>POLICY</w:t>
            </w:r>
          </w:p>
          <w:p w14:paraId="53AB0F1C" w14:textId="77777777" w:rsidR="0032135D" w:rsidRDefault="0032135D" w:rsidP="0032135D">
            <w:pPr>
              <w:spacing w:before="120" w:after="200"/>
            </w:pPr>
            <w:r>
              <w:rPr>
                <w:noProof/>
              </w:rPr>
              <mc:AlternateContent>
                <mc:Choice Requires="wps">
                  <w:drawing>
                    <wp:inline distT="0" distB="0" distL="0" distR="0" wp14:anchorId="3D833B3E" wp14:editId="6E84A185">
                      <wp:extent cx="360000" cy="0"/>
                      <wp:effectExtent l="0" t="19050" r="21590" b="19050"/>
                      <wp:docPr id="78" name="Straight Connector 78"/>
                      <wp:cNvGraphicFramePr/>
                      <a:graphic xmlns:a="http://schemas.openxmlformats.org/drawingml/2006/main">
                        <a:graphicData uri="http://schemas.microsoft.com/office/word/2010/wordprocessingShape">
                          <wps:wsp>
                            <wps:cNvCnPr/>
                            <wps:spPr>
                              <a:xfrm>
                                <a:off x="0" y="0"/>
                                <a:ext cx="360000" cy="0"/>
                              </a:xfrm>
                              <a:prstGeom prst="line">
                                <a:avLst/>
                              </a:prstGeom>
                              <a:ln w="38100">
                                <a:solidFill>
                                  <a:schemeClr val="tx2"/>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0552A6D" id="Straight Connector 78" o:spid="_x0000_s1026" style="visibility:visible;mso-wrap-style:square;mso-left-percent:-10001;mso-top-percent:-10001;mso-position-horizontal:absolute;mso-position-horizontal-relative:char;mso-position-vertical:absolute;mso-position-vertical-relative:line;mso-left-percent:-10001;mso-top-percent:-10001" from="0,0" to="28.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FHyuQEAAN0DAAAOAAAAZHJzL2Uyb0RvYy54bWysU01v3CAQvVfqf0Dcu7Y3UhRZ680hUXqp&#10;0qgfP4DgYY0EDAKy9v77DtjrTdOqUqv6gD0w782bx3h3O1nDjhCiRtfxZlNzBk5ir92h49+/PXy4&#10;4Swm4Xph0EHHTxD57f79u93oW9jigKaHwIjExXb0HR9S8m1VRTmAFXGDHhwdKgxWJArDoeqDGInd&#10;mmpb19fViKH3ASXESLv38yHfF36lQKbPSkVIzHSctKWyhrI+57Xa70R7CMIPWi4yxD+osEI7KrpS&#10;3Ysk2EvQv1BZLQNGVGkj0VaolJZQeqBumvpNN18H4aH0QuZEv9oU/x+tfDzeuadANow+ttE/hdzF&#10;pILNb9LHpmLWaTULpsQkbV5d1/RwJs9H1QXnQ0wfAS3LHx032uU2RCuOn2KiWpR6TsnbxrGRCG8a&#10;4stxRKP7B21MCfIowJ0J7CjoEtO0zZdGDK+yKDKONi89lK90MjDzfwHFdE+qm7nAz5xCSnCpWXiN&#10;o+wMU6RgBS7K/gRc8jMUyuj9DXhFlMro0gq22mH4new0nSWrOf/swNx3tuAZ+1O53WINzVBxbpn3&#10;PKSv4wK//JX7HwAAAP//AwBQSwMEFAAGAAgAAAAhAHb1mp/XAAAAAQEAAA8AAABkcnMvZG93bnJl&#10;di54bWxMj8FOwzAQRO9I/IO1SNyoAxKlCnGqCgkOwIXCocdNvE0C9jqy3Tb9e7Zc6GWk0axm3lbL&#10;yTu1p5iGwAZuZwUo4jbYgTsDX5/PNwtQKSNbdIHJwJESLOvLiwpLGw78Qft17pSUcCrRQJ/zWGqd&#10;2p48plkYiSXbhugxi42dthEPUu6dviuKufY4sCz0ONJTT+3PeucNbN9WdvHy+h2bZvN+nGiTRpeT&#10;MddX0+oRVKYp/x/DCV/QoRamJuzYJuUMyCP5TyW7nz+Aak5O15U+J69/AQAA//8DAFBLAQItABQA&#10;BgAIAAAAIQC2gziS/gAAAOEBAAATAAAAAAAAAAAAAAAAAAAAAABbQ29udGVudF9UeXBlc10ueG1s&#10;UEsBAi0AFAAGAAgAAAAhADj9If/WAAAAlAEAAAsAAAAAAAAAAAAAAAAALwEAAF9yZWxzLy5yZWxz&#10;UEsBAi0AFAAGAAgAAAAhAK1gUfK5AQAA3QMAAA4AAAAAAAAAAAAAAAAALgIAAGRycy9lMm9Eb2Mu&#10;eG1sUEsBAi0AFAAGAAgAAAAhAHb1mp/XAAAAAQEAAA8AAAAAAAAAAAAAAAAAEwQAAGRycy9kb3du&#10;cmV2LnhtbFBLBQYAAAAABAAEAPMAAAAXBQAAAAA=&#10;" strokecolor="#003263 [3215]" strokeweight="3pt">
                      <w10:anchorlock/>
                    </v:line>
                  </w:pict>
                </mc:Fallback>
              </mc:AlternateContent>
            </w:r>
          </w:p>
          <w:p w14:paraId="646F8407" w14:textId="77777777" w:rsidR="002A7D53" w:rsidRDefault="002A7D53" w:rsidP="0032135D"/>
        </w:tc>
      </w:tr>
      <w:tr w:rsidR="0074583F" w14:paraId="43A84183" w14:textId="77777777">
        <w:trPr>
          <w:trHeight w:val="964"/>
        </w:trPr>
        <w:tc>
          <w:tcPr>
            <w:tcW w:w="2948" w:type="dxa"/>
          </w:tcPr>
          <w:p w14:paraId="51BCE256" w14:textId="68599B90" w:rsidR="00DD4F5F" w:rsidRPr="00ED1089" w:rsidRDefault="00FF1DB0" w:rsidP="00E209E0">
            <w:pPr>
              <w:pStyle w:val="Subtitle"/>
              <w:spacing w:line="240" w:lineRule="auto"/>
              <w:rPr>
                <w:sz w:val="24"/>
                <w:szCs w:val="24"/>
              </w:rPr>
            </w:pPr>
            <w:r w:rsidRPr="00ED1089">
              <w:rPr>
                <w:caps w:val="0"/>
                <w:sz w:val="24"/>
                <w:szCs w:val="24"/>
              </w:rPr>
              <w:t>VERSION:</w:t>
            </w:r>
          </w:p>
        </w:tc>
        <w:tc>
          <w:tcPr>
            <w:tcW w:w="2948" w:type="dxa"/>
          </w:tcPr>
          <w:p w14:paraId="616D92DE" w14:textId="4634D44D" w:rsidR="00292D82" w:rsidRPr="00ED1089" w:rsidRDefault="00ED1089" w:rsidP="00E209E0">
            <w:pPr>
              <w:spacing w:line="240" w:lineRule="auto"/>
              <w:rPr>
                <w:b/>
                <w:bCs/>
                <w:i/>
                <w:iCs/>
                <w:color w:val="003263" w:themeColor="text2"/>
              </w:rPr>
            </w:pPr>
            <w:r w:rsidRPr="00ED1089">
              <w:rPr>
                <w:b/>
                <w:bCs/>
                <w:i/>
                <w:iCs/>
                <w:color w:val="003263" w:themeColor="text2"/>
              </w:rPr>
              <w:t>2</w:t>
            </w:r>
            <w:r w:rsidR="00292D82" w:rsidRPr="00ED1089">
              <w:rPr>
                <w:b/>
                <w:bCs/>
                <w:i/>
                <w:iCs/>
                <w:color w:val="003263" w:themeColor="text2"/>
              </w:rPr>
              <w:t xml:space="preserve"> </w:t>
            </w:r>
          </w:p>
        </w:tc>
      </w:tr>
      <w:tr w:rsidR="0074583F" w14:paraId="62AD0335" w14:textId="77777777">
        <w:trPr>
          <w:trHeight w:val="964"/>
        </w:trPr>
        <w:tc>
          <w:tcPr>
            <w:tcW w:w="2948" w:type="dxa"/>
          </w:tcPr>
          <w:p w14:paraId="14B21E6C" w14:textId="4F37CCBA" w:rsidR="00DD4F5F" w:rsidRPr="00FB3233" w:rsidRDefault="00FF1DB0" w:rsidP="00E209E0">
            <w:pPr>
              <w:pStyle w:val="Subtitle"/>
              <w:spacing w:line="240" w:lineRule="auto"/>
              <w:rPr>
                <w:sz w:val="24"/>
                <w:szCs w:val="24"/>
              </w:rPr>
            </w:pPr>
            <w:r w:rsidRPr="00FB3233">
              <w:rPr>
                <w:caps w:val="0"/>
                <w:sz w:val="24"/>
                <w:szCs w:val="24"/>
              </w:rPr>
              <w:t xml:space="preserve">TYPE </w:t>
            </w:r>
            <w:r>
              <w:rPr>
                <w:caps w:val="0"/>
                <w:sz w:val="24"/>
                <w:szCs w:val="24"/>
              </w:rPr>
              <w:t>O</w:t>
            </w:r>
            <w:r w:rsidRPr="00FB3233">
              <w:rPr>
                <w:caps w:val="0"/>
                <w:sz w:val="24"/>
                <w:szCs w:val="24"/>
              </w:rPr>
              <w:t>F POLICY</w:t>
            </w:r>
            <w:r w:rsidR="00440A74">
              <w:rPr>
                <w:caps w:val="0"/>
                <w:sz w:val="24"/>
                <w:szCs w:val="24"/>
              </w:rPr>
              <w:t>:</w:t>
            </w:r>
          </w:p>
        </w:tc>
        <w:tc>
          <w:tcPr>
            <w:tcW w:w="2948" w:type="dxa"/>
          </w:tcPr>
          <w:p w14:paraId="1045D946" w14:textId="251E2B6D" w:rsidR="00D44FD6" w:rsidRPr="00FF1DB0" w:rsidRDefault="00292D82" w:rsidP="00ED1089">
            <w:pPr>
              <w:pStyle w:val="Subtitle"/>
              <w:spacing w:line="240" w:lineRule="auto"/>
            </w:pPr>
            <w:r>
              <w:rPr>
                <w:caps w:val="0"/>
                <w:sz w:val="24"/>
                <w:szCs w:val="24"/>
              </w:rPr>
              <w:t>Council</w:t>
            </w:r>
          </w:p>
        </w:tc>
      </w:tr>
      <w:tr w:rsidR="0074583F" w14:paraId="3419E99C" w14:textId="77777777">
        <w:trPr>
          <w:trHeight w:val="964"/>
        </w:trPr>
        <w:tc>
          <w:tcPr>
            <w:tcW w:w="2948" w:type="dxa"/>
          </w:tcPr>
          <w:p w14:paraId="4A2FFABA" w14:textId="3CB9B02A" w:rsidR="00070C67" w:rsidRPr="00FB3233" w:rsidRDefault="00070C67" w:rsidP="00E209E0">
            <w:pPr>
              <w:pStyle w:val="Subtitle"/>
              <w:spacing w:line="240" w:lineRule="auto"/>
              <w:rPr>
                <w:caps w:val="0"/>
                <w:sz w:val="24"/>
                <w:szCs w:val="24"/>
              </w:rPr>
            </w:pPr>
            <w:r>
              <w:rPr>
                <w:caps w:val="0"/>
                <w:sz w:val="24"/>
                <w:szCs w:val="24"/>
              </w:rPr>
              <w:t>A</w:t>
            </w:r>
            <w:r w:rsidR="008B3B9D">
              <w:rPr>
                <w:caps w:val="0"/>
                <w:sz w:val="24"/>
                <w:szCs w:val="24"/>
              </w:rPr>
              <w:t>PPROVER</w:t>
            </w:r>
          </w:p>
        </w:tc>
        <w:tc>
          <w:tcPr>
            <w:tcW w:w="2948" w:type="dxa"/>
          </w:tcPr>
          <w:p w14:paraId="59D95E17" w14:textId="206DED88" w:rsidR="00070C67" w:rsidRDefault="008B3B9D" w:rsidP="00E209E0">
            <w:pPr>
              <w:pStyle w:val="Subtitle"/>
              <w:spacing w:line="240" w:lineRule="auto"/>
              <w:rPr>
                <w:caps w:val="0"/>
                <w:sz w:val="24"/>
                <w:szCs w:val="24"/>
              </w:rPr>
            </w:pPr>
            <w:r>
              <w:rPr>
                <w:caps w:val="0"/>
                <w:sz w:val="24"/>
                <w:szCs w:val="24"/>
              </w:rPr>
              <w:t xml:space="preserve">Council </w:t>
            </w:r>
          </w:p>
          <w:p w14:paraId="2DB2815F" w14:textId="59A29790" w:rsidR="008B3B9D" w:rsidRPr="00444B2B" w:rsidRDefault="008B3B9D" w:rsidP="00444B2B">
            <w:pPr>
              <w:rPr>
                <w:i/>
                <w:caps/>
              </w:rPr>
            </w:pPr>
          </w:p>
        </w:tc>
      </w:tr>
      <w:tr w:rsidR="0074583F" w14:paraId="415280DB" w14:textId="77777777">
        <w:trPr>
          <w:trHeight w:val="964"/>
        </w:trPr>
        <w:tc>
          <w:tcPr>
            <w:tcW w:w="2948" w:type="dxa"/>
          </w:tcPr>
          <w:p w14:paraId="19F16385" w14:textId="02753C33" w:rsidR="00DD4F5F" w:rsidRPr="00FB3233" w:rsidRDefault="00FF1DB0" w:rsidP="00E209E0">
            <w:pPr>
              <w:pStyle w:val="Subtitle"/>
              <w:spacing w:line="240" w:lineRule="auto"/>
              <w:rPr>
                <w:sz w:val="24"/>
                <w:szCs w:val="24"/>
              </w:rPr>
            </w:pPr>
            <w:r w:rsidRPr="00FB3233">
              <w:rPr>
                <w:caps w:val="0"/>
                <w:sz w:val="24"/>
                <w:szCs w:val="24"/>
              </w:rPr>
              <w:t>APPROVAL DATE</w:t>
            </w:r>
            <w:r w:rsidR="00440A74">
              <w:rPr>
                <w:caps w:val="0"/>
                <w:sz w:val="24"/>
                <w:szCs w:val="24"/>
              </w:rPr>
              <w:t>:</w:t>
            </w:r>
          </w:p>
        </w:tc>
        <w:tc>
          <w:tcPr>
            <w:tcW w:w="2948" w:type="dxa"/>
          </w:tcPr>
          <w:p w14:paraId="77296F64" w14:textId="662CB3AE" w:rsidR="00DD4F5F" w:rsidRDefault="00EA008A" w:rsidP="00E209E0">
            <w:pPr>
              <w:pStyle w:val="Subtitle"/>
              <w:spacing w:line="240" w:lineRule="auto"/>
              <w:rPr>
                <w:sz w:val="24"/>
                <w:szCs w:val="24"/>
              </w:rPr>
            </w:pPr>
            <w:r w:rsidRPr="00EA008A">
              <w:rPr>
                <w:sz w:val="24"/>
                <w:szCs w:val="24"/>
              </w:rPr>
              <w:t>26 May</w:t>
            </w:r>
            <w:r w:rsidR="00ED1089" w:rsidRPr="00EA008A">
              <w:rPr>
                <w:sz w:val="24"/>
                <w:szCs w:val="24"/>
              </w:rPr>
              <w:t xml:space="preserve"> 2026</w:t>
            </w:r>
          </w:p>
          <w:p w14:paraId="5C83A4B4" w14:textId="799F2CB7" w:rsidR="00AF2FC2" w:rsidRPr="00444B2B" w:rsidRDefault="00AF2FC2" w:rsidP="00444B2B"/>
        </w:tc>
      </w:tr>
      <w:tr w:rsidR="0074583F" w14:paraId="5ED3B142" w14:textId="77777777">
        <w:trPr>
          <w:trHeight w:val="964"/>
        </w:trPr>
        <w:tc>
          <w:tcPr>
            <w:tcW w:w="2948" w:type="dxa"/>
          </w:tcPr>
          <w:p w14:paraId="5A3FA5CC" w14:textId="66931DC8" w:rsidR="00DD4F5F" w:rsidRPr="00FB3233" w:rsidRDefault="00FF1DB0" w:rsidP="00E209E0">
            <w:pPr>
              <w:pStyle w:val="Subtitle"/>
              <w:spacing w:line="240" w:lineRule="auto"/>
              <w:rPr>
                <w:sz w:val="24"/>
                <w:szCs w:val="24"/>
              </w:rPr>
            </w:pPr>
            <w:r w:rsidRPr="00FB3233">
              <w:rPr>
                <w:caps w:val="0"/>
                <w:sz w:val="24"/>
                <w:szCs w:val="24"/>
              </w:rPr>
              <w:t>REVIEW DATE</w:t>
            </w:r>
            <w:r w:rsidR="00440A74">
              <w:rPr>
                <w:caps w:val="0"/>
                <w:sz w:val="24"/>
                <w:szCs w:val="24"/>
              </w:rPr>
              <w:t>:</w:t>
            </w:r>
          </w:p>
        </w:tc>
        <w:tc>
          <w:tcPr>
            <w:tcW w:w="2948" w:type="dxa"/>
          </w:tcPr>
          <w:p w14:paraId="00BD73BD" w14:textId="650457C1" w:rsidR="00DD4F5F" w:rsidRDefault="00EA008A" w:rsidP="00E209E0">
            <w:pPr>
              <w:pStyle w:val="Subtitle"/>
              <w:spacing w:line="240" w:lineRule="auto"/>
              <w:rPr>
                <w:sz w:val="24"/>
                <w:szCs w:val="24"/>
              </w:rPr>
            </w:pPr>
            <w:r w:rsidRPr="00EA008A">
              <w:rPr>
                <w:sz w:val="24"/>
                <w:szCs w:val="24"/>
              </w:rPr>
              <w:t>MAY</w:t>
            </w:r>
            <w:r w:rsidR="00ED1089" w:rsidRPr="00EA008A">
              <w:rPr>
                <w:sz w:val="24"/>
                <w:szCs w:val="24"/>
              </w:rPr>
              <w:t xml:space="preserve"> 2030</w:t>
            </w:r>
          </w:p>
          <w:p w14:paraId="56C8578D" w14:textId="72A77D5A" w:rsidR="00C72ABD" w:rsidRPr="00444B2B" w:rsidRDefault="00C72ABD" w:rsidP="00444B2B"/>
        </w:tc>
      </w:tr>
      <w:tr w:rsidR="0074583F" w14:paraId="5CB817BD" w14:textId="77777777">
        <w:trPr>
          <w:trHeight w:val="964"/>
        </w:trPr>
        <w:tc>
          <w:tcPr>
            <w:tcW w:w="2948" w:type="dxa"/>
          </w:tcPr>
          <w:p w14:paraId="2C8EDE56" w14:textId="75B52F16" w:rsidR="00DD4F5F" w:rsidRPr="00FB3233" w:rsidRDefault="00FF1DB0" w:rsidP="00E209E0">
            <w:pPr>
              <w:pStyle w:val="Subtitle"/>
              <w:spacing w:line="240" w:lineRule="auto"/>
              <w:rPr>
                <w:sz w:val="24"/>
                <w:szCs w:val="24"/>
              </w:rPr>
            </w:pPr>
            <w:r w:rsidRPr="00FB3233">
              <w:rPr>
                <w:caps w:val="0"/>
                <w:sz w:val="24"/>
                <w:szCs w:val="24"/>
              </w:rPr>
              <w:t>RESPONSIBLE OFFICER</w:t>
            </w:r>
            <w:r w:rsidR="00440A74">
              <w:rPr>
                <w:caps w:val="0"/>
                <w:sz w:val="24"/>
                <w:szCs w:val="24"/>
              </w:rPr>
              <w:t>:</w:t>
            </w:r>
          </w:p>
        </w:tc>
        <w:tc>
          <w:tcPr>
            <w:tcW w:w="2948" w:type="dxa"/>
          </w:tcPr>
          <w:p w14:paraId="513A775B" w14:textId="6F09205C" w:rsidR="00385DB7" w:rsidRDefault="00E17EBD" w:rsidP="00385DB7">
            <w:pPr>
              <w:pStyle w:val="Subtitle"/>
              <w:spacing w:line="240" w:lineRule="auto"/>
              <w:rPr>
                <w:sz w:val="24"/>
                <w:szCs w:val="24"/>
              </w:rPr>
            </w:pPr>
            <w:r>
              <w:rPr>
                <w:sz w:val="24"/>
                <w:szCs w:val="24"/>
              </w:rPr>
              <w:t xml:space="preserve">EXECUTIVE </w:t>
            </w:r>
            <w:r w:rsidR="00ED1089">
              <w:rPr>
                <w:sz w:val="24"/>
                <w:szCs w:val="24"/>
              </w:rPr>
              <w:t xml:space="preserve">Director, </w:t>
            </w:r>
          </w:p>
          <w:p w14:paraId="3013AEE9" w14:textId="6B35364A" w:rsidR="00DD4F5F" w:rsidRDefault="00656510" w:rsidP="00385DB7">
            <w:pPr>
              <w:pStyle w:val="Subtitle"/>
              <w:spacing w:line="240" w:lineRule="auto"/>
              <w:rPr>
                <w:sz w:val="24"/>
                <w:szCs w:val="24"/>
              </w:rPr>
            </w:pPr>
            <w:r>
              <w:rPr>
                <w:sz w:val="24"/>
                <w:szCs w:val="24"/>
              </w:rPr>
              <w:t>CITY</w:t>
            </w:r>
            <w:r w:rsidR="00ED1089">
              <w:rPr>
                <w:sz w:val="24"/>
                <w:szCs w:val="24"/>
              </w:rPr>
              <w:t xml:space="preserve"> Life</w:t>
            </w:r>
          </w:p>
          <w:p w14:paraId="7FF45D9C" w14:textId="4705616D" w:rsidR="00D44FD6" w:rsidRPr="00390E88" w:rsidRDefault="007504F8" w:rsidP="00E209E0">
            <w:pPr>
              <w:spacing w:line="240" w:lineRule="auto"/>
              <w:rPr>
                <w:b/>
                <w:bCs/>
                <w:i/>
                <w:iCs/>
              </w:rPr>
            </w:pPr>
            <w:r>
              <w:rPr>
                <w:b/>
                <w:bCs/>
                <w:i/>
                <w:iCs/>
                <w:highlight w:val="yellow"/>
              </w:rPr>
              <w:t xml:space="preserve"> </w:t>
            </w:r>
          </w:p>
        </w:tc>
      </w:tr>
    </w:tbl>
    <w:p w14:paraId="28E629E4" w14:textId="77777777" w:rsidR="002A7D53" w:rsidRDefault="002A7D53" w:rsidP="0032135D"/>
    <w:p w14:paraId="3CE12DEB" w14:textId="77777777" w:rsidR="002A7D53" w:rsidRDefault="002A7D53" w:rsidP="002A7D53"/>
    <w:p w14:paraId="74B61535" w14:textId="77777777" w:rsidR="00F31D70" w:rsidRDefault="00F31D70" w:rsidP="002A7D53">
      <w:pPr>
        <w:rPr>
          <w:b/>
          <w:bCs/>
          <w:i/>
          <w:iCs/>
        </w:rPr>
      </w:pPr>
    </w:p>
    <w:p w14:paraId="4BACF67E" w14:textId="77777777" w:rsidR="00F31D70" w:rsidRDefault="00F31D70" w:rsidP="002A7D53">
      <w:pPr>
        <w:rPr>
          <w:b/>
          <w:bCs/>
          <w:i/>
          <w:iCs/>
        </w:rPr>
      </w:pPr>
    </w:p>
    <w:p w14:paraId="6B9E24F3" w14:textId="77777777" w:rsidR="00F31D70" w:rsidRDefault="00F31D70" w:rsidP="002A7D53">
      <w:pPr>
        <w:rPr>
          <w:b/>
          <w:bCs/>
          <w:i/>
          <w:iCs/>
        </w:rPr>
      </w:pPr>
    </w:p>
    <w:p w14:paraId="4141F8F0" w14:textId="77777777" w:rsidR="00F31D70" w:rsidRDefault="00F31D70" w:rsidP="002A7D53">
      <w:pPr>
        <w:rPr>
          <w:b/>
          <w:bCs/>
          <w:i/>
          <w:iCs/>
        </w:rPr>
      </w:pPr>
    </w:p>
    <w:p w14:paraId="291E364B" w14:textId="77777777" w:rsidR="00F31D70" w:rsidRDefault="00F31D70" w:rsidP="002A7D53">
      <w:pPr>
        <w:rPr>
          <w:b/>
          <w:bCs/>
          <w:i/>
          <w:iCs/>
        </w:rPr>
      </w:pPr>
    </w:p>
    <w:p w14:paraId="2125DAAA" w14:textId="77777777" w:rsidR="00F31D70" w:rsidRDefault="00F31D70" w:rsidP="002A7D53">
      <w:pPr>
        <w:rPr>
          <w:b/>
          <w:bCs/>
          <w:i/>
          <w:iCs/>
        </w:rPr>
      </w:pPr>
    </w:p>
    <w:p w14:paraId="2EE1D166" w14:textId="77777777" w:rsidR="00F31D70" w:rsidRDefault="00F31D70" w:rsidP="002A7D53">
      <w:pPr>
        <w:rPr>
          <w:b/>
          <w:bCs/>
          <w:i/>
          <w:iCs/>
        </w:rPr>
      </w:pPr>
    </w:p>
    <w:p w14:paraId="515AEBB1" w14:textId="77777777" w:rsidR="00F31D70" w:rsidRDefault="00F31D70" w:rsidP="002A7D53">
      <w:pPr>
        <w:rPr>
          <w:b/>
          <w:bCs/>
          <w:i/>
          <w:iCs/>
        </w:rPr>
      </w:pPr>
    </w:p>
    <w:p w14:paraId="41227523" w14:textId="77777777" w:rsidR="00F31D70" w:rsidRDefault="00F31D70" w:rsidP="002A7D53">
      <w:pPr>
        <w:rPr>
          <w:b/>
          <w:bCs/>
          <w:i/>
          <w:iCs/>
        </w:rPr>
      </w:pPr>
    </w:p>
    <w:p w14:paraId="7042F46A" w14:textId="77777777" w:rsidR="00F31D70" w:rsidRDefault="00F31D70" w:rsidP="002A7D53">
      <w:pPr>
        <w:rPr>
          <w:b/>
          <w:bCs/>
          <w:i/>
          <w:iCs/>
        </w:rPr>
      </w:pPr>
    </w:p>
    <w:p w14:paraId="768A3244" w14:textId="77777777" w:rsidR="00F31D70" w:rsidRDefault="00F31D70" w:rsidP="002A7D53">
      <w:pPr>
        <w:rPr>
          <w:b/>
          <w:bCs/>
          <w:i/>
          <w:iCs/>
        </w:rPr>
      </w:pPr>
    </w:p>
    <w:p w14:paraId="6F94DD74" w14:textId="77777777" w:rsidR="00F31D70" w:rsidRDefault="00F31D70" w:rsidP="002A7D53">
      <w:pPr>
        <w:rPr>
          <w:b/>
          <w:bCs/>
          <w:i/>
          <w:iCs/>
        </w:rPr>
      </w:pPr>
    </w:p>
    <w:p w14:paraId="0A236D5A" w14:textId="77777777" w:rsidR="00F31D70" w:rsidRDefault="00F31D70" w:rsidP="002A7D53">
      <w:pPr>
        <w:rPr>
          <w:b/>
          <w:bCs/>
          <w:i/>
          <w:iCs/>
        </w:rPr>
      </w:pPr>
    </w:p>
    <w:p w14:paraId="0DAF45D8" w14:textId="77777777" w:rsidR="00F31D70" w:rsidRDefault="00F31D70" w:rsidP="002A7D53">
      <w:pPr>
        <w:rPr>
          <w:b/>
          <w:bCs/>
          <w:i/>
          <w:iCs/>
        </w:rPr>
      </w:pPr>
    </w:p>
    <w:p w14:paraId="7AB4C197" w14:textId="77777777" w:rsidR="00F31D70" w:rsidRDefault="00F31D70" w:rsidP="002A7D53">
      <w:pPr>
        <w:rPr>
          <w:b/>
          <w:bCs/>
          <w:i/>
          <w:iCs/>
        </w:rPr>
      </w:pPr>
    </w:p>
    <w:p w14:paraId="777225D0" w14:textId="77777777" w:rsidR="00F31D70" w:rsidRDefault="00F31D70" w:rsidP="002A7D53">
      <w:pPr>
        <w:rPr>
          <w:b/>
          <w:bCs/>
          <w:i/>
          <w:iCs/>
        </w:rPr>
      </w:pPr>
    </w:p>
    <w:p w14:paraId="4AA25C5F" w14:textId="77777777" w:rsidR="00F31D70" w:rsidRDefault="00F31D70" w:rsidP="002A7D53">
      <w:pPr>
        <w:rPr>
          <w:b/>
          <w:bCs/>
          <w:i/>
          <w:iCs/>
        </w:rPr>
      </w:pPr>
    </w:p>
    <w:p w14:paraId="68940D06" w14:textId="77777777" w:rsidR="00F31D70" w:rsidRDefault="00F31D70" w:rsidP="002A7D53">
      <w:pPr>
        <w:rPr>
          <w:b/>
          <w:bCs/>
          <w:i/>
          <w:iCs/>
        </w:rPr>
      </w:pPr>
    </w:p>
    <w:tbl>
      <w:tblPr>
        <w:tblW w:w="9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8"/>
        <w:gridCol w:w="1807"/>
        <w:gridCol w:w="3796"/>
        <w:gridCol w:w="3118"/>
      </w:tblGrid>
      <w:tr w:rsidR="00B73245" w:rsidRPr="00F31D70" w14:paraId="23863BC0" w14:textId="77777777" w:rsidTr="00F31D70">
        <w:trPr>
          <w:trHeight w:val="270"/>
        </w:trPr>
        <w:tc>
          <w:tcPr>
            <w:tcW w:w="918" w:type="dxa"/>
            <w:tcBorders>
              <w:top w:val="single" w:sz="6" w:space="0" w:color="003263"/>
              <w:left w:val="nil"/>
              <w:bottom w:val="single" w:sz="6" w:space="0" w:color="003263"/>
              <w:right w:val="nil"/>
            </w:tcBorders>
            <w:shd w:val="clear" w:color="auto" w:fill="002060"/>
            <w:hideMark/>
          </w:tcPr>
          <w:p w14:paraId="2BBD93B6" w14:textId="77777777" w:rsidR="00F31D70" w:rsidRPr="00F31D70" w:rsidRDefault="00F31D70" w:rsidP="00444B2B">
            <w:pPr>
              <w:spacing w:line="276" w:lineRule="auto"/>
              <w:rPr>
                <w:b/>
                <w:bCs/>
                <w:i/>
                <w:iCs/>
                <w:sz w:val="16"/>
                <w:szCs w:val="16"/>
              </w:rPr>
            </w:pPr>
            <w:r w:rsidRPr="00F31D70">
              <w:rPr>
                <w:b/>
                <w:bCs/>
                <w:i/>
                <w:iCs/>
                <w:sz w:val="16"/>
                <w:szCs w:val="16"/>
              </w:rPr>
              <w:t>Revision  </w:t>
            </w:r>
          </w:p>
        </w:tc>
        <w:tc>
          <w:tcPr>
            <w:tcW w:w="1807" w:type="dxa"/>
            <w:tcBorders>
              <w:top w:val="single" w:sz="6" w:space="0" w:color="003263"/>
              <w:left w:val="nil"/>
              <w:bottom w:val="single" w:sz="6" w:space="0" w:color="003263"/>
              <w:right w:val="nil"/>
            </w:tcBorders>
            <w:shd w:val="clear" w:color="auto" w:fill="002060"/>
            <w:hideMark/>
          </w:tcPr>
          <w:p w14:paraId="22D86577" w14:textId="77777777" w:rsidR="00F31D70" w:rsidRPr="00F31D70" w:rsidRDefault="00F31D70" w:rsidP="00444B2B">
            <w:pPr>
              <w:spacing w:line="276" w:lineRule="auto"/>
              <w:rPr>
                <w:b/>
                <w:bCs/>
                <w:i/>
                <w:iCs/>
                <w:sz w:val="16"/>
                <w:szCs w:val="16"/>
              </w:rPr>
            </w:pPr>
            <w:r w:rsidRPr="00F31D70">
              <w:rPr>
                <w:b/>
                <w:bCs/>
                <w:i/>
                <w:iCs/>
                <w:sz w:val="16"/>
                <w:szCs w:val="16"/>
              </w:rPr>
              <w:t>Date </w:t>
            </w:r>
          </w:p>
        </w:tc>
        <w:tc>
          <w:tcPr>
            <w:tcW w:w="3796" w:type="dxa"/>
            <w:tcBorders>
              <w:top w:val="single" w:sz="6" w:space="0" w:color="003263"/>
              <w:left w:val="nil"/>
              <w:bottom w:val="single" w:sz="6" w:space="0" w:color="003263"/>
              <w:right w:val="nil"/>
            </w:tcBorders>
            <w:shd w:val="clear" w:color="auto" w:fill="002060"/>
            <w:hideMark/>
          </w:tcPr>
          <w:p w14:paraId="62B9507C" w14:textId="77777777" w:rsidR="00F31D70" w:rsidRPr="00F31D70" w:rsidRDefault="00F31D70" w:rsidP="00444B2B">
            <w:pPr>
              <w:spacing w:line="276" w:lineRule="auto"/>
              <w:rPr>
                <w:b/>
                <w:bCs/>
                <w:i/>
                <w:iCs/>
                <w:sz w:val="16"/>
                <w:szCs w:val="16"/>
              </w:rPr>
            </w:pPr>
            <w:r w:rsidRPr="00F31D70">
              <w:rPr>
                <w:b/>
                <w:bCs/>
                <w:i/>
                <w:iCs/>
                <w:sz w:val="16"/>
                <w:szCs w:val="16"/>
              </w:rPr>
              <w:t>Details </w:t>
            </w:r>
          </w:p>
        </w:tc>
        <w:tc>
          <w:tcPr>
            <w:tcW w:w="3118" w:type="dxa"/>
            <w:tcBorders>
              <w:top w:val="single" w:sz="6" w:space="0" w:color="003263"/>
              <w:left w:val="nil"/>
              <w:bottom w:val="single" w:sz="6" w:space="0" w:color="003263"/>
              <w:right w:val="nil"/>
            </w:tcBorders>
            <w:shd w:val="clear" w:color="auto" w:fill="002060"/>
            <w:hideMark/>
          </w:tcPr>
          <w:p w14:paraId="7A517F1C" w14:textId="77777777" w:rsidR="00F31D70" w:rsidRPr="00F31D70" w:rsidRDefault="00F31D70" w:rsidP="00444B2B">
            <w:pPr>
              <w:spacing w:line="276" w:lineRule="auto"/>
              <w:rPr>
                <w:b/>
                <w:bCs/>
                <w:i/>
                <w:iCs/>
                <w:sz w:val="16"/>
                <w:szCs w:val="16"/>
              </w:rPr>
            </w:pPr>
            <w:r w:rsidRPr="00F31D70">
              <w:rPr>
                <w:b/>
                <w:bCs/>
                <w:i/>
                <w:iCs/>
                <w:sz w:val="16"/>
                <w:szCs w:val="16"/>
              </w:rPr>
              <w:t>Authorised by:  </w:t>
            </w:r>
          </w:p>
        </w:tc>
      </w:tr>
      <w:tr w:rsidR="00B73245" w:rsidRPr="00F31D70" w14:paraId="1CAEF440" w14:textId="77777777" w:rsidTr="00F31D70">
        <w:trPr>
          <w:trHeight w:val="270"/>
        </w:trPr>
        <w:tc>
          <w:tcPr>
            <w:tcW w:w="918" w:type="dxa"/>
            <w:tcBorders>
              <w:top w:val="single" w:sz="6" w:space="0" w:color="003263"/>
              <w:left w:val="nil"/>
              <w:bottom w:val="single" w:sz="6" w:space="0" w:color="003263"/>
              <w:right w:val="nil"/>
            </w:tcBorders>
            <w:hideMark/>
          </w:tcPr>
          <w:p w14:paraId="6FAF01D9" w14:textId="77777777" w:rsidR="00F31D70" w:rsidRPr="00444B2B" w:rsidRDefault="00F31D70" w:rsidP="00444B2B">
            <w:pPr>
              <w:spacing w:line="276" w:lineRule="auto"/>
              <w:rPr>
                <w:sz w:val="16"/>
                <w:szCs w:val="16"/>
              </w:rPr>
            </w:pPr>
            <w:r w:rsidRPr="00444B2B">
              <w:rPr>
                <w:sz w:val="16"/>
                <w:szCs w:val="16"/>
              </w:rPr>
              <w:t>1 </w:t>
            </w:r>
          </w:p>
        </w:tc>
        <w:tc>
          <w:tcPr>
            <w:tcW w:w="1807" w:type="dxa"/>
            <w:tcBorders>
              <w:top w:val="single" w:sz="6" w:space="0" w:color="003263"/>
              <w:left w:val="nil"/>
              <w:bottom w:val="single" w:sz="6" w:space="0" w:color="003263"/>
              <w:right w:val="nil"/>
            </w:tcBorders>
            <w:hideMark/>
          </w:tcPr>
          <w:p w14:paraId="27E6DE84" w14:textId="6FADCA38" w:rsidR="00F31D70" w:rsidRPr="00444B2B" w:rsidRDefault="00F5357D" w:rsidP="00444B2B">
            <w:pPr>
              <w:spacing w:line="276" w:lineRule="auto"/>
              <w:rPr>
                <w:sz w:val="16"/>
                <w:szCs w:val="16"/>
              </w:rPr>
            </w:pPr>
            <w:r>
              <w:rPr>
                <w:sz w:val="16"/>
                <w:szCs w:val="16"/>
              </w:rPr>
              <w:t>23</w:t>
            </w:r>
            <w:r w:rsidR="00F31D70" w:rsidRPr="00444B2B">
              <w:rPr>
                <w:sz w:val="16"/>
                <w:szCs w:val="16"/>
              </w:rPr>
              <w:t xml:space="preserve"> </w:t>
            </w:r>
            <w:r w:rsidR="00C05078">
              <w:rPr>
                <w:sz w:val="16"/>
                <w:szCs w:val="16"/>
              </w:rPr>
              <w:t>February</w:t>
            </w:r>
            <w:r w:rsidR="00F31D70" w:rsidRPr="00444B2B">
              <w:rPr>
                <w:sz w:val="16"/>
                <w:szCs w:val="16"/>
              </w:rPr>
              <w:t>, 202</w:t>
            </w:r>
            <w:r w:rsidR="00C05078">
              <w:rPr>
                <w:sz w:val="16"/>
                <w:szCs w:val="16"/>
              </w:rPr>
              <w:t>1</w:t>
            </w:r>
            <w:r w:rsidR="00F31D70" w:rsidRPr="00444B2B">
              <w:rPr>
                <w:sz w:val="16"/>
                <w:szCs w:val="16"/>
              </w:rPr>
              <w:t> </w:t>
            </w:r>
          </w:p>
        </w:tc>
        <w:tc>
          <w:tcPr>
            <w:tcW w:w="3796" w:type="dxa"/>
            <w:tcBorders>
              <w:top w:val="single" w:sz="6" w:space="0" w:color="003263"/>
              <w:left w:val="nil"/>
              <w:bottom w:val="single" w:sz="6" w:space="0" w:color="003263"/>
              <w:right w:val="nil"/>
            </w:tcBorders>
            <w:hideMark/>
          </w:tcPr>
          <w:p w14:paraId="5EF32B05" w14:textId="77777777" w:rsidR="00F31D70" w:rsidRPr="00444B2B" w:rsidRDefault="00F31D70" w:rsidP="00444B2B">
            <w:pPr>
              <w:spacing w:line="276" w:lineRule="auto"/>
              <w:rPr>
                <w:sz w:val="16"/>
                <w:szCs w:val="16"/>
              </w:rPr>
            </w:pPr>
            <w:r w:rsidRPr="00444B2B">
              <w:rPr>
                <w:sz w:val="16"/>
                <w:szCs w:val="16"/>
              </w:rPr>
              <w:t>Document published </w:t>
            </w:r>
          </w:p>
        </w:tc>
        <w:tc>
          <w:tcPr>
            <w:tcW w:w="3118" w:type="dxa"/>
            <w:tcBorders>
              <w:top w:val="single" w:sz="6" w:space="0" w:color="003263"/>
              <w:left w:val="nil"/>
              <w:bottom w:val="single" w:sz="6" w:space="0" w:color="003263"/>
              <w:right w:val="nil"/>
            </w:tcBorders>
            <w:hideMark/>
          </w:tcPr>
          <w:p w14:paraId="31C63A15" w14:textId="571A4CED" w:rsidR="00F31D70" w:rsidRPr="00444B2B" w:rsidRDefault="00F31D70" w:rsidP="00444B2B">
            <w:pPr>
              <w:spacing w:line="276" w:lineRule="auto"/>
              <w:rPr>
                <w:sz w:val="16"/>
                <w:szCs w:val="16"/>
              </w:rPr>
            </w:pPr>
            <w:r w:rsidRPr="00444B2B">
              <w:rPr>
                <w:sz w:val="16"/>
                <w:szCs w:val="16"/>
              </w:rPr>
              <w:t xml:space="preserve">Chief </w:t>
            </w:r>
            <w:r w:rsidR="00C05078">
              <w:rPr>
                <w:sz w:val="16"/>
                <w:szCs w:val="16"/>
              </w:rPr>
              <w:t>Executive</w:t>
            </w:r>
            <w:r w:rsidRPr="00444B2B">
              <w:rPr>
                <w:sz w:val="16"/>
                <w:szCs w:val="16"/>
              </w:rPr>
              <w:t xml:space="preserve"> Officer </w:t>
            </w:r>
          </w:p>
        </w:tc>
      </w:tr>
    </w:tbl>
    <w:p w14:paraId="20E1C781" w14:textId="0932D147" w:rsidR="008478D5" w:rsidRDefault="004E20A4" w:rsidP="002A7D53">
      <w:pPr>
        <w:rPr>
          <w:b/>
          <w:bCs/>
          <w:i/>
          <w:iCs/>
        </w:rPr>
      </w:pPr>
      <w:r>
        <w:rPr>
          <w:b/>
          <w:bCs/>
          <w:i/>
          <w:iCs/>
        </w:rPr>
        <w:br/>
      </w:r>
      <w:r w:rsidR="008478D5">
        <w:rPr>
          <w:b/>
          <w:bCs/>
          <w:i/>
          <w:iCs/>
        </w:rPr>
        <w:br/>
      </w:r>
    </w:p>
    <w:p w14:paraId="7D9344A4" w14:textId="77777777" w:rsidR="008478D5" w:rsidRDefault="008478D5">
      <w:pPr>
        <w:rPr>
          <w:b/>
          <w:bCs/>
          <w:i/>
          <w:iCs/>
        </w:rPr>
      </w:pPr>
      <w:r>
        <w:rPr>
          <w:b/>
          <w:bCs/>
          <w:i/>
          <w:iCs/>
        </w:rPr>
        <w:br w:type="page"/>
      </w:r>
    </w:p>
    <w:p w14:paraId="4F2CEAA6" w14:textId="2AEEB90B" w:rsidR="004E20A4" w:rsidRPr="008A5D1E" w:rsidRDefault="004E20A4" w:rsidP="002A7D53">
      <w:pPr>
        <w:rPr>
          <w:b/>
          <w:bCs/>
          <w:i/>
          <w:iCs/>
        </w:rPr>
        <w:sectPr w:rsidR="004E20A4" w:rsidRPr="008A5D1E" w:rsidSect="005C1B0A">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794" w:left="1134" w:header="567" w:footer="340" w:gutter="0"/>
          <w:cols w:space="284"/>
          <w:titlePg/>
          <w:docGrid w:linePitch="360"/>
        </w:sectPr>
      </w:pPr>
    </w:p>
    <w:sdt>
      <w:sdtPr>
        <w:rPr>
          <w:rFonts w:eastAsia="Times New Roman" w:cs="Times New Roman"/>
          <w:b w:val="0"/>
          <w:color w:val="auto"/>
          <w:spacing w:val="2"/>
          <w:sz w:val="19"/>
          <w:szCs w:val="19"/>
          <w:lang w:eastAsia="en-AU"/>
        </w:rPr>
        <w:id w:val="1098917473"/>
        <w:docPartObj>
          <w:docPartGallery w:val="Table of Contents"/>
          <w:docPartUnique/>
        </w:docPartObj>
      </w:sdtPr>
      <w:sdtEndPr>
        <w:rPr>
          <w:noProof/>
        </w:rPr>
      </w:sdtEndPr>
      <w:sdtContent>
        <w:p w14:paraId="10AF51C5" w14:textId="45B08A8F" w:rsidR="009C3F0E" w:rsidRDefault="009C3F0E">
          <w:pPr>
            <w:pStyle w:val="TOCHeading"/>
            <w:framePr w:wrap="around"/>
          </w:pPr>
          <w:r>
            <w:t>Table of Contents</w:t>
          </w:r>
        </w:p>
        <w:p w14:paraId="1CFC05BF" w14:textId="77777777" w:rsidR="00F32E8D" w:rsidRPr="00F32E8D" w:rsidRDefault="009C3F0E" w:rsidP="00F32E8D">
          <w:pPr>
            <w:pStyle w:val="TOC1"/>
            <w:rPr>
              <w:color w:val="231F20" w:themeColor="hyperlink"/>
              <w:u w:val="single"/>
            </w:rPr>
          </w:pPr>
          <w:r>
            <w:fldChar w:fldCharType="begin"/>
          </w:r>
          <w:r>
            <w:instrText xml:space="preserve"> TOC \o "1-3" \h \z \u </w:instrText>
          </w:r>
          <w:r>
            <w:fldChar w:fldCharType="separate"/>
          </w:r>
          <w:hyperlink w:anchor="_Toc224806729" w:history="1">
            <w:r w:rsidR="00F32E8D" w:rsidRPr="00F32E8D">
              <w:rPr>
                <w:rStyle w:val="Hyperlink"/>
              </w:rPr>
              <w:t>Introduction</w:t>
            </w:r>
            <w:r w:rsidR="00F32E8D" w:rsidRPr="00F32E8D">
              <w:rPr>
                <w:rStyle w:val="Hyperlink"/>
                <w:webHidden/>
              </w:rPr>
              <w:tab/>
            </w:r>
            <w:r w:rsidR="00F32E8D" w:rsidRPr="00F32E8D">
              <w:rPr>
                <w:rStyle w:val="Hyperlink"/>
                <w:webHidden/>
              </w:rPr>
              <w:fldChar w:fldCharType="begin"/>
            </w:r>
            <w:r w:rsidR="00F32E8D" w:rsidRPr="00F32E8D">
              <w:rPr>
                <w:rStyle w:val="Hyperlink"/>
                <w:webHidden/>
              </w:rPr>
              <w:instrText xml:space="preserve"> PAGEREF _Toc224806729 \h </w:instrText>
            </w:r>
            <w:r w:rsidR="00F32E8D" w:rsidRPr="00F32E8D">
              <w:rPr>
                <w:rStyle w:val="Hyperlink"/>
                <w:webHidden/>
              </w:rPr>
            </w:r>
            <w:r w:rsidR="00F32E8D" w:rsidRPr="00F32E8D">
              <w:rPr>
                <w:rStyle w:val="Hyperlink"/>
                <w:webHidden/>
              </w:rPr>
              <w:fldChar w:fldCharType="separate"/>
            </w:r>
            <w:r w:rsidR="00F32E8D" w:rsidRPr="00F32E8D">
              <w:rPr>
                <w:rStyle w:val="Hyperlink"/>
                <w:webHidden/>
              </w:rPr>
              <w:t>5</w:t>
            </w:r>
            <w:r w:rsidR="00F32E8D" w:rsidRPr="00F32E8D">
              <w:rPr>
                <w:rStyle w:val="Hyperlink"/>
                <w:webHidden/>
              </w:rPr>
              <w:fldChar w:fldCharType="end"/>
            </w:r>
          </w:hyperlink>
        </w:p>
        <w:p w14:paraId="0B7528A9" w14:textId="77777777" w:rsidR="00F32E8D" w:rsidRPr="00F32E8D" w:rsidRDefault="00F32E8D" w:rsidP="00F32E8D">
          <w:pPr>
            <w:pStyle w:val="TOC1"/>
            <w:rPr>
              <w:color w:val="231F20" w:themeColor="hyperlink"/>
              <w:u w:val="single"/>
            </w:rPr>
          </w:pPr>
          <w:hyperlink w:anchor="_Toc224806730" w:history="1">
            <w:r w:rsidRPr="00F32E8D">
              <w:rPr>
                <w:rStyle w:val="Hyperlink"/>
              </w:rPr>
              <w:t>Definitions</w:t>
            </w:r>
            <w:r w:rsidRPr="00F32E8D">
              <w:rPr>
                <w:rStyle w:val="Hyperlink"/>
                <w:webHidden/>
              </w:rPr>
              <w:tab/>
            </w:r>
            <w:r w:rsidRPr="00F32E8D">
              <w:rPr>
                <w:rStyle w:val="Hyperlink"/>
                <w:webHidden/>
              </w:rPr>
              <w:fldChar w:fldCharType="begin"/>
            </w:r>
            <w:r w:rsidRPr="00F32E8D">
              <w:rPr>
                <w:rStyle w:val="Hyperlink"/>
                <w:webHidden/>
              </w:rPr>
              <w:instrText xml:space="preserve"> PAGEREF _Toc224806730 \h </w:instrText>
            </w:r>
            <w:r w:rsidRPr="00F32E8D">
              <w:rPr>
                <w:rStyle w:val="Hyperlink"/>
                <w:webHidden/>
              </w:rPr>
            </w:r>
            <w:r w:rsidRPr="00F32E8D">
              <w:rPr>
                <w:rStyle w:val="Hyperlink"/>
                <w:webHidden/>
              </w:rPr>
              <w:fldChar w:fldCharType="separate"/>
            </w:r>
            <w:r w:rsidRPr="00F32E8D">
              <w:rPr>
                <w:rStyle w:val="Hyperlink"/>
                <w:webHidden/>
              </w:rPr>
              <w:t>8</w:t>
            </w:r>
            <w:r w:rsidRPr="00F32E8D">
              <w:rPr>
                <w:rStyle w:val="Hyperlink"/>
                <w:webHidden/>
              </w:rPr>
              <w:fldChar w:fldCharType="end"/>
            </w:r>
          </w:hyperlink>
        </w:p>
        <w:p w14:paraId="28A59EAF" w14:textId="77777777" w:rsidR="00F32E8D" w:rsidRPr="00F32E8D" w:rsidRDefault="00F32E8D" w:rsidP="00F32E8D">
          <w:pPr>
            <w:pStyle w:val="TOC1"/>
            <w:rPr>
              <w:color w:val="231F20" w:themeColor="hyperlink"/>
              <w:u w:val="single"/>
            </w:rPr>
          </w:pPr>
          <w:hyperlink w:anchor="_Toc224806731" w:history="1">
            <w:r w:rsidRPr="00F32E8D">
              <w:rPr>
                <w:rStyle w:val="Hyperlink"/>
              </w:rPr>
              <w:t>Policy</w:t>
            </w:r>
            <w:r w:rsidRPr="00F32E8D">
              <w:rPr>
                <w:rStyle w:val="Hyperlink"/>
                <w:webHidden/>
              </w:rPr>
              <w:tab/>
            </w:r>
            <w:r w:rsidRPr="00F32E8D">
              <w:rPr>
                <w:rStyle w:val="Hyperlink"/>
                <w:webHidden/>
              </w:rPr>
              <w:fldChar w:fldCharType="begin"/>
            </w:r>
            <w:r w:rsidRPr="00F32E8D">
              <w:rPr>
                <w:rStyle w:val="Hyperlink"/>
                <w:webHidden/>
              </w:rPr>
              <w:instrText xml:space="preserve"> PAGEREF _Toc224806731 \h </w:instrText>
            </w:r>
            <w:r w:rsidRPr="00F32E8D">
              <w:rPr>
                <w:rStyle w:val="Hyperlink"/>
                <w:webHidden/>
              </w:rPr>
            </w:r>
            <w:r w:rsidRPr="00F32E8D">
              <w:rPr>
                <w:rStyle w:val="Hyperlink"/>
                <w:webHidden/>
              </w:rPr>
              <w:fldChar w:fldCharType="separate"/>
            </w:r>
            <w:r w:rsidRPr="00F32E8D">
              <w:rPr>
                <w:rStyle w:val="Hyperlink"/>
                <w:webHidden/>
              </w:rPr>
              <w:t>10</w:t>
            </w:r>
            <w:r w:rsidRPr="00F32E8D">
              <w:rPr>
                <w:rStyle w:val="Hyperlink"/>
                <w:webHidden/>
              </w:rPr>
              <w:fldChar w:fldCharType="end"/>
            </w:r>
          </w:hyperlink>
        </w:p>
        <w:p w14:paraId="74C55765" w14:textId="77777777" w:rsidR="00F32E8D" w:rsidRPr="00F32E8D" w:rsidRDefault="00F32E8D" w:rsidP="00F32E8D">
          <w:pPr>
            <w:pStyle w:val="TOC1"/>
            <w:rPr>
              <w:color w:val="231F20" w:themeColor="hyperlink"/>
              <w:u w:val="single"/>
            </w:rPr>
          </w:pPr>
          <w:hyperlink w:anchor="_Toc224806732" w:history="1">
            <w:r w:rsidRPr="00F32E8D">
              <w:rPr>
                <w:rStyle w:val="Hyperlink"/>
              </w:rPr>
              <w:t>1.</w:t>
            </w:r>
            <w:r w:rsidRPr="00F32E8D">
              <w:rPr>
                <w:rStyle w:val="Hyperlink"/>
              </w:rPr>
              <w:tab/>
              <w:t>Who we  engage with</w:t>
            </w:r>
            <w:r w:rsidRPr="00F32E8D">
              <w:rPr>
                <w:rStyle w:val="Hyperlink"/>
                <w:webHidden/>
              </w:rPr>
              <w:tab/>
            </w:r>
            <w:r w:rsidRPr="00F32E8D">
              <w:rPr>
                <w:rStyle w:val="Hyperlink"/>
                <w:webHidden/>
              </w:rPr>
              <w:fldChar w:fldCharType="begin"/>
            </w:r>
            <w:r w:rsidRPr="00F32E8D">
              <w:rPr>
                <w:rStyle w:val="Hyperlink"/>
                <w:webHidden/>
              </w:rPr>
              <w:instrText xml:space="preserve"> PAGEREF _Toc224806732 \h </w:instrText>
            </w:r>
            <w:r w:rsidRPr="00F32E8D">
              <w:rPr>
                <w:rStyle w:val="Hyperlink"/>
                <w:webHidden/>
              </w:rPr>
            </w:r>
            <w:r w:rsidRPr="00F32E8D">
              <w:rPr>
                <w:rStyle w:val="Hyperlink"/>
                <w:webHidden/>
              </w:rPr>
              <w:fldChar w:fldCharType="separate"/>
            </w:r>
            <w:r w:rsidRPr="00F32E8D">
              <w:rPr>
                <w:rStyle w:val="Hyperlink"/>
                <w:webHidden/>
              </w:rPr>
              <w:t>10</w:t>
            </w:r>
            <w:r w:rsidRPr="00F32E8D">
              <w:rPr>
                <w:rStyle w:val="Hyperlink"/>
                <w:webHidden/>
              </w:rPr>
              <w:fldChar w:fldCharType="end"/>
            </w:r>
          </w:hyperlink>
        </w:p>
        <w:p w14:paraId="51B6A3E5" w14:textId="77777777" w:rsidR="00F32E8D" w:rsidRPr="00F32E8D" w:rsidRDefault="00F32E8D" w:rsidP="00F32E8D">
          <w:pPr>
            <w:pStyle w:val="TOC1"/>
            <w:rPr>
              <w:color w:val="231F20" w:themeColor="hyperlink"/>
              <w:u w:val="single"/>
            </w:rPr>
          </w:pPr>
          <w:hyperlink w:anchor="_Toc224806733" w:history="1">
            <w:r w:rsidRPr="00F32E8D">
              <w:rPr>
                <w:rStyle w:val="Hyperlink"/>
              </w:rPr>
              <w:t>2.</w:t>
            </w:r>
            <w:r w:rsidRPr="00F32E8D">
              <w:rPr>
                <w:rStyle w:val="Hyperlink"/>
              </w:rPr>
              <w:tab/>
              <w:t>When we will engage</w:t>
            </w:r>
            <w:r w:rsidRPr="00F32E8D">
              <w:rPr>
                <w:rStyle w:val="Hyperlink"/>
                <w:webHidden/>
              </w:rPr>
              <w:tab/>
            </w:r>
            <w:r w:rsidRPr="00F32E8D">
              <w:rPr>
                <w:rStyle w:val="Hyperlink"/>
                <w:webHidden/>
              </w:rPr>
              <w:fldChar w:fldCharType="begin"/>
            </w:r>
            <w:r w:rsidRPr="00F32E8D">
              <w:rPr>
                <w:rStyle w:val="Hyperlink"/>
                <w:webHidden/>
              </w:rPr>
              <w:instrText xml:space="preserve"> PAGEREF _Toc224806733 \h </w:instrText>
            </w:r>
            <w:r w:rsidRPr="00F32E8D">
              <w:rPr>
                <w:rStyle w:val="Hyperlink"/>
                <w:webHidden/>
              </w:rPr>
            </w:r>
            <w:r w:rsidRPr="00F32E8D">
              <w:rPr>
                <w:rStyle w:val="Hyperlink"/>
                <w:webHidden/>
              </w:rPr>
              <w:fldChar w:fldCharType="separate"/>
            </w:r>
            <w:r w:rsidRPr="00F32E8D">
              <w:rPr>
                <w:rStyle w:val="Hyperlink"/>
                <w:webHidden/>
              </w:rPr>
              <w:t>10</w:t>
            </w:r>
            <w:r w:rsidRPr="00F32E8D">
              <w:rPr>
                <w:rStyle w:val="Hyperlink"/>
                <w:webHidden/>
              </w:rPr>
              <w:fldChar w:fldCharType="end"/>
            </w:r>
          </w:hyperlink>
        </w:p>
        <w:p w14:paraId="66BA58BD" w14:textId="77777777" w:rsidR="00F32E8D" w:rsidRPr="00F32E8D" w:rsidRDefault="00F32E8D" w:rsidP="00F32E8D">
          <w:pPr>
            <w:pStyle w:val="TOC1"/>
            <w:rPr>
              <w:color w:val="231F20" w:themeColor="hyperlink"/>
              <w:u w:val="single"/>
            </w:rPr>
          </w:pPr>
          <w:hyperlink w:anchor="_Toc224806734" w:history="1">
            <w:r w:rsidRPr="00F32E8D">
              <w:rPr>
                <w:rStyle w:val="Hyperlink"/>
              </w:rPr>
              <w:t>3.</w:t>
            </w:r>
            <w:r w:rsidRPr="00F32E8D">
              <w:rPr>
                <w:rStyle w:val="Hyperlink"/>
              </w:rPr>
              <w:tab/>
              <w:t>Situations where we may not engage</w:t>
            </w:r>
            <w:r w:rsidRPr="00F32E8D">
              <w:rPr>
                <w:rStyle w:val="Hyperlink"/>
                <w:webHidden/>
              </w:rPr>
              <w:tab/>
            </w:r>
            <w:r w:rsidRPr="00F32E8D">
              <w:rPr>
                <w:rStyle w:val="Hyperlink"/>
                <w:webHidden/>
              </w:rPr>
              <w:fldChar w:fldCharType="begin"/>
            </w:r>
            <w:r w:rsidRPr="00F32E8D">
              <w:rPr>
                <w:rStyle w:val="Hyperlink"/>
                <w:webHidden/>
              </w:rPr>
              <w:instrText xml:space="preserve"> PAGEREF _Toc224806734 \h </w:instrText>
            </w:r>
            <w:r w:rsidRPr="00F32E8D">
              <w:rPr>
                <w:rStyle w:val="Hyperlink"/>
                <w:webHidden/>
              </w:rPr>
            </w:r>
            <w:r w:rsidRPr="00F32E8D">
              <w:rPr>
                <w:rStyle w:val="Hyperlink"/>
                <w:webHidden/>
              </w:rPr>
              <w:fldChar w:fldCharType="separate"/>
            </w:r>
            <w:r w:rsidRPr="00F32E8D">
              <w:rPr>
                <w:rStyle w:val="Hyperlink"/>
                <w:webHidden/>
              </w:rPr>
              <w:t>11</w:t>
            </w:r>
            <w:r w:rsidRPr="00F32E8D">
              <w:rPr>
                <w:rStyle w:val="Hyperlink"/>
                <w:webHidden/>
              </w:rPr>
              <w:fldChar w:fldCharType="end"/>
            </w:r>
          </w:hyperlink>
        </w:p>
        <w:p w14:paraId="15EB2E9E" w14:textId="77777777" w:rsidR="00F32E8D" w:rsidRPr="00F32E8D" w:rsidRDefault="00F32E8D" w:rsidP="00F32E8D">
          <w:pPr>
            <w:pStyle w:val="TOC1"/>
            <w:rPr>
              <w:color w:val="231F20" w:themeColor="hyperlink"/>
              <w:u w:val="single"/>
            </w:rPr>
          </w:pPr>
          <w:hyperlink w:anchor="_Toc224806735" w:history="1">
            <w:r w:rsidRPr="00F32E8D">
              <w:rPr>
                <w:rStyle w:val="Hyperlink"/>
              </w:rPr>
              <w:t>4.</w:t>
            </w:r>
            <w:r w:rsidRPr="00F32E8D">
              <w:rPr>
                <w:rStyle w:val="Hyperlink"/>
              </w:rPr>
              <w:tab/>
              <w:t>How decisions are made</w:t>
            </w:r>
            <w:r w:rsidRPr="00F32E8D">
              <w:rPr>
                <w:rStyle w:val="Hyperlink"/>
                <w:webHidden/>
              </w:rPr>
              <w:tab/>
            </w:r>
            <w:r w:rsidRPr="00F32E8D">
              <w:rPr>
                <w:rStyle w:val="Hyperlink"/>
                <w:webHidden/>
              </w:rPr>
              <w:fldChar w:fldCharType="begin"/>
            </w:r>
            <w:r w:rsidRPr="00F32E8D">
              <w:rPr>
                <w:rStyle w:val="Hyperlink"/>
                <w:webHidden/>
              </w:rPr>
              <w:instrText xml:space="preserve"> PAGEREF _Toc224806735 \h </w:instrText>
            </w:r>
            <w:r w:rsidRPr="00F32E8D">
              <w:rPr>
                <w:rStyle w:val="Hyperlink"/>
                <w:webHidden/>
              </w:rPr>
            </w:r>
            <w:r w:rsidRPr="00F32E8D">
              <w:rPr>
                <w:rStyle w:val="Hyperlink"/>
                <w:webHidden/>
              </w:rPr>
              <w:fldChar w:fldCharType="separate"/>
            </w:r>
            <w:r w:rsidRPr="00F32E8D">
              <w:rPr>
                <w:rStyle w:val="Hyperlink"/>
                <w:webHidden/>
              </w:rPr>
              <w:t>12</w:t>
            </w:r>
            <w:r w:rsidRPr="00F32E8D">
              <w:rPr>
                <w:rStyle w:val="Hyperlink"/>
                <w:webHidden/>
              </w:rPr>
              <w:fldChar w:fldCharType="end"/>
            </w:r>
          </w:hyperlink>
        </w:p>
        <w:p w14:paraId="7A6822B6" w14:textId="77777777" w:rsidR="00F32E8D" w:rsidRPr="00F32E8D" w:rsidRDefault="00F32E8D" w:rsidP="00F32E8D">
          <w:pPr>
            <w:pStyle w:val="TOC1"/>
            <w:rPr>
              <w:color w:val="231F20" w:themeColor="hyperlink"/>
              <w:u w:val="single"/>
            </w:rPr>
          </w:pPr>
          <w:hyperlink w:anchor="_Toc224806736" w:history="1">
            <w:r w:rsidRPr="00F32E8D">
              <w:rPr>
                <w:rStyle w:val="Hyperlink"/>
              </w:rPr>
              <w:t>5.</w:t>
            </w:r>
            <w:r w:rsidRPr="00F32E8D">
              <w:rPr>
                <w:rStyle w:val="Hyperlink"/>
              </w:rPr>
              <w:tab/>
              <w:t>How we will engage</w:t>
            </w:r>
            <w:r w:rsidRPr="00F32E8D">
              <w:rPr>
                <w:rStyle w:val="Hyperlink"/>
                <w:webHidden/>
              </w:rPr>
              <w:tab/>
            </w:r>
            <w:r w:rsidRPr="00F32E8D">
              <w:rPr>
                <w:rStyle w:val="Hyperlink"/>
                <w:webHidden/>
              </w:rPr>
              <w:fldChar w:fldCharType="begin"/>
            </w:r>
            <w:r w:rsidRPr="00F32E8D">
              <w:rPr>
                <w:rStyle w:val="Hyperlink"/>
                <w:webHidden/>
              </w:rPr>
              <w:instrText xml:space="preserve"> PAGEREF _Toc224806736 \h </w:instrText>
            </w:r>
            <w:r w:rsidRPr="00F32E8D">
              <w:rPr>
                <w:rStyle w:val="Hyperlink"/>
                <w:webHidden/>
              </w:rPr>
            </w:r>
            <w:r w:rsidRPr="00F32E8D">
              <w:rPr>
                <w:rStyle w:val="Hyperlink"/>
                <w:webHidden/>
              </w:rPr>
              <w:fldChar w:fldCharType="separate"/>
            </w:r>
            <w:r w:rsidRPr="00F32E8D">
              <w:rPr>
                <w:rStyle w:val="Hyperlink"/>
                <w:webHidden/>
              </w:rPr>
              <w:t>13</w:t>
            </w:r>
            <w:r w:rsidRPr="00F32E8D">
              <w:rPr>
                <w:rStyle w:val="Hyperlink"/>
                <w:webHidden/>
              </w:rPr>
              <w:fldChar w:fldCharType="end"/>
            </w:r>
          </w:hyperlink>
        </w:p>
        <w:p w14:paraId="08088C9E" w14:textId="77777777" w:rsidR="00F32E8D" w:rsidRPr="00F32E8D" w:rsidRDefault="00F32E8D" w:rsidP="00F32E8D">
          <w:pPr>
            <w:pStyle w:val="TOC1"/>
            <w:rPr>
              <w:color w:val="231F20" w:themeColor="hyperlink"/>
              <w:u w:val="single"/>
            </w:rPr>
          </w:pPr>
          <w:hyperlink w:anchor="_Toc224806737" w:history="1">
            <w:r w:rsidRPr="00F32E8D">
              <w:rPr>
                <w:rStyle w:val="Hyperlink"/>
              </w:rPr>
              <w:t>6.</w:t>
            </w:r>
            <w:r w:rsidRPr="00F32E8D">
              <w:rPr>
                <w:rStyle w:val="Hyperlink"/>
              </w:rPr>
              <w:tab/>
              <w:t>Community Engagement Principles</w:t>
            </w:r>
            <w:r w:rsidRPr="00F32E8D">
              <w:rPr>
                <w:rStyle w:val="Hyperlink"/>
                <w:webHidden/>
              </w:rPr>
              <w:tab/>
            </w:r>
            <w:r w:rsidRPr="00F32E8D">
              <w:rPr>
                <w:rStyle w:val="Hyperlink"/>
                <w:webHidden/>
              </w:rPr>
              <w:fldChar w:fldCharType="begin"/>
            </w:r>
            <w:r w:rsidRPr="00F32E8D">
              <w:rPr>
                <w:rStyle w:val="Hyperlink"/>
                <w:webHidden/>
              </w:rPr>
              <w:instrText xml:space="preserve"> PAGEREF _Toc224806737 \h </w:instrText>
            </w:r>
            <w:r w:rsidRPr="00F32E8D">
              <w:rPr>
                <w:rStyle w:val="Hyperlink"/>
                <w:webHidden/>
              </w:rPr>
            </w:r>
            <w:r w:rsidRPr="00F32E8D">
              <w:rPr>
                <w:rStyle w:val="Hyperlink"/>
                <w:webHidden/>
              </w:rPr>
              <w:fldChar w:fldCharType="separate"/>
            </w:r>
            <w:r w:rsidRPr="00F32E8D">
              <w:rPr>
                <w:rStyle w:val="Hyperlink"/>
                <w:webHidden/>
              </w:rPr>
              <w:t>14</w:t>
            </w:r>
            <w:r w:rsidRPr="00F32E8D">
              <w:rPr>
                <w:rStyle w:val="Hyperlink"/>
                <w:webHidden/>
              </w:rPr>
              <w:fldChar w:fldCharType="end"/>
            </w:r>
          </w:hyperlink>
        </w:p>
        <w:p w14:paraId="4B073D79" w14:textId="77777777" w:rsidR="00F32E8D" w:rsidRPr="00F32E8D" w:rsidRDefault="00F32E8D" w:rsidP="00F32E8D">
          <w:pPr>
            <w:pStyle w:val="TOC1"/>
            <w:rPr>
              <w:color w:val="231F20" w:themeColor="hyperlink"/>
              <w:u w:val="single"/>
            </w:rPr>
          </w:pPr>
          <w:hyperlink w:anchor="_Toc224806738" w:history="1">
            <w:r w:rsidRPr="00F32E8D">
              <w:rPr>
                <w:rStyle w:val="Hyperlink"/>
              </w:rPr>
              <w:t>7.</w:t>
            </w:r>
            <w:r w:rsidRPr="00F32E8D">
              <w:rPr>
                <w:rStyle w:val="Hyperlink"/>
              </w:rPr>
              <w:tab/>
              <w:t>Deliberative engagement</w:t>
            </w:r>
            <w:r w:rsidRPr="00F32E8D">
              <w:rPr>
                <w:rStyle w:val="Hyperlink"/>
                <w:webHidden/>
              </w:rPr>
              <w:tab/>
            </w:r>
            <w:r w:rsidRPr="00F32E8D">
              <w:rPr>
                <w:rStyle w:val="Hyperlink"/>
                <w:webHidden/>
              </w:rPr>
              <w:fldChar w:fldCharType="begin"/>
            </w:r>
            <w:r w:rsidRPr="00F32E8D">
              <w:rPr>
                <w:rStyle w:val="Hyperlink"/>
                <w:webHidden/>
              </w:rPr>
              <w:instrText xml:space="preserve"> PAGEREF _Toc224806738 \h </w:instrText>
            </w:r>
            <w:r w:rsidRPr="00F32E8D">
              <w:rPr>
                <w:rStyle w:val="Hyperlink"/>
                <w:webHidden/>
              </w:rPr>
            </w:r>
            <w:r w:rsidRPr="00F32E8D">
              <w:rPr>
                <w:rStyle w:val="Hyperlink"/>
                <w:webHidden/>
              </w:rPr>
              <w:fldChar w:fldCharType="separate"/>
            </w:r>
            <w:r w:rsidRPr="00F32E8D">
              <w:rPr>
                <w:rStyle w:val="Hyperlink"/>
                <w:webHidden/>
              </w:rPr>
              <w:t>16</w:t>
            </w:r>
            <w:r w:rsidRPr="00F32E8D">
              <w:rPr>
                <w:rStyle w:val="Hyperlink"/>
                <w:webHidden/>
              </w:rPr>
              <w:fldChar w:fldCharType="end"/>
            </w:r>
          </w:hyperlink>
        </w:p>
        <w:p w14:paraId="6FCE2E02" w14:textId="77777777" w:rsidR="00F32E8D" w:rsidRPr="00F32E8D" w:rsidRDefault="00F32E8D" w:rsidP="00F32E8D">
          <w:pPr>
            <w:pStyle w:val="TOC1"/>
            <w:rPr>
              <w:color w:val="231F20" w:themeColor="hyperlink"/>
              <w:u w:val="single"/>
            </w:rPr>
          </w:pPr>
          <w:hyperlink w:anchor="_Toc224806739" w:history="1">
            <w:r w:rsidRPr="00F32E8D">
              <w:rPr>
                <w:rStyle w:val="Hyperlink"/>
              </w:rPr>
              <w:t>8.</w:t>
            </w:r>
            <w:r w:rsidRPr="00F32E8D">
              <w:rPr>
                <w:rStyle w:val="Hyperlink"/>
              </w:rPr>
              <w:tab/>
              <w:t>Managing feedback outside of formal community engagement channels</w:t>
            </w:r>
            <w:r w:rsidRPr="00F32E8D">
              <w:rPr>
                <w:rStyle w:val="Hyperlink"/>
                <w:webHidden/>
              </w:rPr>
              <w:tab/>
            </w:r>
            <w:r w:rsidRPr="00F32E8D">
              <w:rPr>
                <w:rStyle w:val="Hyperlink"/>
                <w:webHidden/>
              </w:rPr>
              <w:fldChar w:fldCharType="begin"/>
            </w:r>
            <w:r w:rsidRPr="00F32E8D">
              <w:rPr>
                <w:rStyle w:val="Hyperlink"/>
                <w:webHidden/>
              </w:rPr>
              <w:instrText xml:space="preserve"> PAGEREF _Toc224806739 \h </w:instrText>
            </w:r>
            <w:r w:rsidRPr="00F32E8D">
              <w:rPr>
                <w:rStyle w:val="Hyperlink"/>
                <w:webHidden/>
              </w:rPr>
            </w:r>
            <w:r w:rsidRPr="00F32E8D">
              <w:rPr>
                <w:rStyle w:val="Hyperlink"/>
                <w:webHidden/>
              </w:rPr>
              <w:fldChar w:fldCharType="separate"/>
            </w:r>
            <w:r w:rsidRPr="00F32E8D">
              <w:rPr>
                <w:rStyle w:val="Hyperlink"/>
                <w:webHidden/>
              </w:rPr>
              <w:t>16</w:t>
            </w:r>
            <w:r w:rsidRPr="00F32E8D">
              <w:rPr>
                <w:rStyle w:val="Hyperlink"/>
                <w:webHidden/>
              </w:rPr>
              <w:fldChar w:fldCharType="end"/>
            </w:r>
          </w:hyperlink>
        </w:p>
        <w:p w14:paraId="53C807E0" w14:textId="77777777" w:rsidR="00F32E8D" w:rsidRPr="00F32E8D" w:rsidRDefault="00F32E8D" w:rsidP="00F32E8D">
          <w:pPr>
            <w:pStyle w:val="TOC1"/>
            <w:rPr>
              <w:color w:val="231F20" w:themeColor="hyperlink"/>
              <w:u w:val="single"/>
            </w:rPr>
          </w:pPr>
          <w:hyperlink w:anchor="_Toc224806740" w:history="1">
            <w:r w:rsidRPr="00F32E8D">
              <w:rPr>
                <w:rStyle w:val="Hyperlink"/>
              </w:rPr>
              <w:t>9.</w:t>
            </w:r>
            <w:r w:rsidRPr="00F32E8D">
              <w:rPr>
                <w:rStyle w:val="Hyperlink"/>
              </w:rPr>
              <w:tab/>
              <w:t>How we will report on engagement</w:t>
            </w:r>
            <w:r w:rsidRPr="00F32E8D">
              <w:rPr>
                <w:rStyle w:val="Hyperlink"/>
                <w:webHidden/>
              </w:rPr>
              <w:tab/>
            </w:r>
            <w:r w:rsidRPr="00F32E8D">
              <w:rPr>
                <w:rStyle w:val="Hyperlink"/>
                <w:webHidden/>
              </w:rPr>
              <w:fldChar w:fldCharType="begin"/>
            </w:r>
            <w:r w:rsidRPr="00F32E8D">
              <w:rPr>
                <w:rStyle w:val="Hyperlink"/>
                <w:webHidden/>
              </w:rPr>
              <w:instrText xml:space="preserve"> PAGEREF _Toc224806740 \h </w:instrText>
            </w:r>
            <w:r w:rsidRPr="00F32E8D">
              <w:rPr>
                <w:rStyle w:val="Hyperlink"/>
                <w:webHidden/>
              </w:rPr>
            </w:r>
            <w:r w:rsidRPr="00F32E8D">
              <w:rPr>
                <w:rStyle w:val="Hyperlink"/>
                <w:webHidden/>
              </w:rPr>
              <w:fldChar w:fldCharType="separate"/>
            </w:r>
            <w:r w:rsidRPr="00F32E8D">
              <w:rPr>
                <w:rStyle w:val="Hyperlink"/>
                <w:webHidden/>
              </w:rPr>
              <w:t>17</w:t>
            </w:r>
            <w:r w:rsidRPr="00F32E8D">
              <w:rPr>
                <w:rStyle w:val="Hyperlink"/>
                <w:webHidden/>
              </w:rPr>
              <w:fldChar w:fldCharType="end"/>
            </w:r>
          </w:hyperlink>
        </w:p>
        <w:p w14:paraId="3BE2EDAC" w14:textId="77777777" w:rsidR="00F32E8D" w:rsidRPr="00F32E8D" w:rsidRDefault="00F32E8D" w:rsidP="00F32E8D">
          <w:pPr>
            <w:pStyle w:val="TOC1"/>
            <w:rPr>
              <w:color w:val="231F20" w:themeColor="hyperlink"/>
              <w:u w:val="single"/>
            </w:rPr>
          </w:pPr>
          <w:hyperlink w:anchor="_Toc224806741" w:history="1">
            <w:r w:rsidRPr="00F32E8D">
              <w:rPr>
                <w:rStyle w:val="Hyperlink"/>
              </w:rPr>
              <w:t>Implementation of this Policy</w:t>
            </w:r>
            <w:r w:rsidRPr="00F32E8D">
              <w:rPr>
                <w:rStyle w:val="Hyperlink"/>
                <w:webHidden/>
              </w:rPr>
              <w:tab/>
            </w:r>
            <w:r w:rsidRPr="00F32E8D">
              <w:rPr>
                <w:rStyle w:val="Hyperlink"/>
                <w:webHidden/>
              </w:rPr>
              <w:fldChar w:fldCharType="begin"/>
            </w:r>
            <w:r w:rsidRPr="00F32E8D">
              <w:rPr>
                <w:rStyle w:val="Hyperlink"/>
                <w:webHidden/>
              </w:rPr>
              <w:instrText xml:space="preserve"> PAGEREF _Toc224806741 \h </w:instrText>
            </w:r>
            <w:r w:rsidRPr="00F32E8D">
              <w:rPr>
                <w:rStyle w:val="Hyperlink"/>
                <w:webHidden/>
              </w:rPr>
            </w:r>
            <w:r w:rsidRPr="00F32E8D">
              <w:rPr>
                <w:rStyle w:val="Hyperlink"/>
                <w:webHidden/>
              </w:rPr>
              <w:fldChar w:fldCharType="separate"/>
            </w:r>
            <w:r w:rsidRPr="00F32E8D">
              <w:rPr>
                <w:rStyle w:val="Hyperlink"/>
                <w:webHidden/>
              </w:rPr>
              <w:t>18</w:t>
            </w:r>
            <w:r w:rsidRPr="00F32E8D">
              <w:rPr>
                <w:rStyle w:val="Hyperlink"/>
                <w:webHidden/>
              </w:rPr>
              <w:fldChar w:fldCharType="end"/>
            </w:r>
          </w:hyperlink>
        </w:p>
        <w:p w14:paraId="0BC4BC66" w14:textId="77777777" w:rsidR="00F32E8D" w:rsidRPr="00F32E8D" w:rsidRDefault="00F32E8D" w:rsidP="00F32E8D">
          <w:pPr>
            <w:pStyle w:val="TOC1"/>
            <w:rPr>
              <w:color w:val="231F20" w:themeColor="hyperlink"/>
              <w:u w:val="single"/>
            </w:rPr>
          </w:pPr>
          <w:hyperlink w:anchor="_Toc224806742" w:history="1">
            <w:r w:rsidRPr="00F32E8D">
              <w:rPr>
                <w:rStyle w:val="Hyperlink"/>
              </w:rPr>
              <w:t>References</w:t>
            </w:r>
            <w:r w:rsidRPr="00F32E8D">
              <w:rPr>
                <w:rStyle w:val="Hyperlink"/>
                <w:webHidden/>
              </w:rPr>
              <w:tab/>
            </w:r>
            <w:r w:rsidRPr="00F32E8D">
              <w:rPr>
                <w:rStyle w:val="Hyperlink"/>
                <w:webHidden/>
              </w:rPr>
              <w:fldChar w:fldCharType="begin"/>
            </w:r>
            <w:r w:rsidRPr="00F32E8D">
              <w:rPr>
                <w:rStyle w:val="Hyperlink"/>
                <w:webHidden/>
              </w:rPr>
              <w:instrText xml:space="preserve"> PAGEREF _Toc224806742 \h </w:instrText>
            </w:r>
            <w:r w:rsidRPr="00F32E8D">
              <w:rPr>
                <w:rStyle w:val="Hyperlink"/>
                <w:webHidden/>
              </w:rPr>
            </w:r>
            <w:r w:rsidRPr="00F32E8D">
              <w:rPr>
                <w:rStyle w:val="Hyperlink"/>
                <w:webHidden/>
              </w:rPr>
              <w:fldChar w:fldCharType="separate"/>
            </w:r>
            <w:r w:rsidRPr="00F32E8D">
              <w:rPr>
                <w:rStyle w:val="Hyperlink"/>
                <w:webHidden/>
              </w:rPr>
              <w:t>20</w:t>
            </w:r>
            <w:r w:rsidRPr="00F32E8D">
              <w:rPr>
                <w:rStyle w:val="Hyperlink"/>
                <w:webHidden/>
              </w:rPr>
              <w:fldChar w:fldCharType="end"/>
            </w:r>
          </w:hyperlink>
        </w:p>
        <w:p w14:paraId="09BA8098" w14:textId="157C5186" w:rsidR="009C3F0E" w:rsidRDefault="009C3F0E" w:rsidP="00F32E8D">
          <w:pPr>
            <w:pStyle w:val="TOC1"/>
            <w:rPr>
              <w:rFonts w:eastAsiaTheme="minorEastAsia" w:cstheme="minorBidi"/>
              <w:color w:val="auto"/>
              <w:spacing w:val="0"/>
              <w:kern w:val="2"/>
              <w:sz w:val="24"/>
              <w:szCs w:val="24"/>
              <w14:ligatures w14:val="standardContextual"/>
            </w:rPr>
          </w:pPr>
        </w:p>
        <w:p w14:paraId="20C2E4E0" w14:textId="40C8A46A" w:rsidR="00F035D0" w:rsidRDefault="009C3F0E" w:rsidP="00680CFC">
          <w:pPr>
            <w:rPr>
              <w:b/>
              <w:bCs/>
              <w:i/>
              <w:iCs/>
            </w:rPr>
          </w:pPr>
          <w:r>
            <w:rPr>
              <w:b/>
              <w:bCs/>
              <w:noProof/>
            </w:rPr>
            <w:fldChar w:fldCharType="end"/>
          </w:r>
        </w:p>
      </w:sdtContent>
    </w:sdt>
    <w:p w14:paraId="5D164AEF" w14:textId="03EA9BE5" w:rsidR="00680CFC" w:rsidRPr="00F035D0" w:rsidRDefault="00680CFC" w:rsidP="00680CFC">
      <w:pPr>
        <w:rPr>
          <w:b/>
          <w:bCs/>
          <w:i/>
          <w:iCs/>
        </w:rPr>
      </w:pPr>
      <w:r>
        <w:rPr>
          <w:noProof/>
          <w:sz w:val="20"/>
        </w:rPr>
        <mc:AlternateContent>
          <mc:Choice Requires="wps">
            <w:drawing>
              <wp:inline distT="0" distB="0" distL="0" distR="0" wp14:anchorId="27C28723" wp14:editId="6CC71025">
                <wp:extent cx="2301875" cy="1847214"/>
                <wp:effectExtent l="9525" t="0" r="3175" b="10160"/>
                <wp:docPr id="1625838685"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1875" cy="1847214"/>
                        </a:xfrm>
                        <a:prstGeom prst="rect">
                          <a:avLst/>
                        </a:prstGeom>
                        <a:ln w="11429">
                          <a:solidFill>
                            <a:srgbClr val="001F5F"/>
                          </a:solidFill>
                          <a:prstDash val="solid"/>
                        </a:ln>
                      </wps:spPr>
                      <wps:txbx>
                        <w:txbxContent>
                          <w:p w14:paraId="081EC2B5" w14:textId="77777777" w:rsidR="00680CFC" w:rsidRDefault="00680CFC" w:rsidP="00680CFC">
                            <w:pPr>
                              <w:spacing w:before="66" w:line="242" w:lineRule="auto"/>
                              <w:ind w:left="129" w:right="223"/>
                              <w:rPr>
                                <w:rFonts w:ascii="Gill Sans MT"/>
                                <w:b/>
                                <w:sz w:val="25"/>
                              </w:rPr>
                            </w:pPr>
                            <w:r>
                              <w:rPr>
                                <w:rFonts w:ascii="Gill Sans MT"/>
                                <w:b/>
                                <w:color w:val="001F5F"/>
                                <w:spacing w:val="-2"/>
                                <w:sz w:val="25"/>
                              </w:rPr>
                              <w:t xml:space="preserve">ACKNOWLEDGEMENT </w:t>
                            </w:r>
                            <w:r>
                              <w:rPr>
                                <w:rFonts w:ascii="Gill Sans MT"/>
                                <w:b/>
                                <w:color w:val="001F5F"/>
                                <w:sz w:val="25"/>
                              </w:rPr>
                              <w:t>OF COUNTRY</w:t>
                            </w:r>
                          </w:p>
                          <w:p w14:paraId="1F2041EB" w14:textId="77777777" w:rsidR="00680CFC" w:rsidRPr="00F035D0" w:rsidRDefault="00680CFC" w:rsidP="00A57668">
                            <w:pPr>
                              <w:spacing w:before="252" w:line="252" w:lineRule="auto"/>
                              <w:ind w:left="129" w:right="159"/>
                              <w:jc w:val="left"/>
                              <w:rPr>
                                <w:rFonts w:cstheme="minorHAnsi"/>
                              </w:rPr>
                            </w:pPr>
                            <w:r w:rsidRPr="00F035D0">
                              <w:rPr>
                                <w:rFonts w:cstheme="minorHAnsi"/>
                              </w:rPr>
                              <w:t>The City of Greater Geelong acknowledges</w:t>
                            </w:r>
                            <w:r w:rsidRPr="00F035D0">
                              <w:rPr>
                                <w:rFonts w:cstheme="minorHAnsi"/>
                                <w:spacing w:val="-3"/>
                              </w:rPr>
                              <w:t xml:space="preserve"> </w:t>
                            </w:r>
                            <w:r w:rsidRPr="00F035D0">
                              <w:rPr>
                                <w:rFonts w:cstheme="minorHAnsi"/>
                              </w:rPr>
                              <w:t>the</w:t>
                            </w:r>
                            <w:r w:rsidRPr="00F035D0">
                              <w:rPr>
                                <w:rFonts w:cstheme="minorHAnsi"/>
                                <w:spacing w:val="-4"/>
                              </w:rPr>
                              <w:t xml:space="preserve"> </w:t>
                            </w:r>
                            <w:r w:rsidRPr="00F035D0">
                              <w:rPr>
                                <w:rFonts w:cstheme="minorHAnsi"/>
                              </w:rPr>
                              <w:t>Wadawurrung</w:t>
                            </w:r>
                            <w:r w:rsidRPr="00F035D0">
                              <w:rPr>
                                <w:rFonts w:cstheme="minorHAnsi"/>
                                <w:spacing w:val="-3"/>
                              </w:rPr>
                              <w:t xml:space="preserve"> </w:t>
                            </w:r>
                            <w:r w:rsidRPr="00F035D0">
                              <w:rPr>
                                <w:rFonts w:cstheme="minorHAnsi"/>
                              </w:rPr>
                              <w:t>People as the Traditional Owners of this land. We also acknowledge all other Aboriginal and Torres Strait Islander People who are part of the Greater Geelong community today.</w:t>
                            </w:r>
                          </w:p>
                        </w:txbxContent>
                      </wps:txbx>
                      <wps:bodyPr wrap="square" lIns="0" tIns="0" rIns="0" bIns="0" rtlCol="0">
                        <a:noAutofit/>
                      </wps:bodyPr>
                    </wps:wsp>
                  </a:graphicData>
                </a:graphic>
              </wp:inline>
            </w:drawing>
          </mc:Choice>
          <mc:Fallback>
            <w:pict>
              <v:shapetype w14:anchorId="27C28723" id="_x0000_t202" coordsize="21600,21600" o:spt="202" path="m,l,21600r21600,l21600,xe">
                <v:stroke joinstyle="miter"/>
                <v:path gradientshapeok="t" o:connecttype="rect"/>
              </v:shapetype>
              <v:shape id="Textbox 19" o:spid="_x0000_s1026" type="#_x0000_t202" style="width:181.25pt;height:14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aaRxwEAAIADAAAOAAAAZHJzL2Uyb0RvYy54bWysU8GO0zAQvSPxD5bvNEnpsiVquoKtipBW&#10;gLTwAY5jNxGOx3jcJv17xk7aruCGuDhjz/PzvDeTzcPYG3ZSHjuwFS8WOWfKSmg6e6j4j+/7N2vO&#10;MAjbCANWVfyskD9sX7/aDK5US2jBNMozIrFYDq7ibQiuzDKUreoFLsApS0kNvheBtv6QNV4MxN6b&#10;bJnn77IBfOM8SIVIp7spybeJX2slw1etUQVmKk61hbT6tNZxzbYbUR68cG0n5zLEP1TRi87So1eq&#10;nQiCHX33F1XfSQ8IOiwk9Blo3UmVNJCaIv9DzXMrnEpayBx0V5vw/9HKL6dn982zMH6EkRqYRKB7&#10;AvkTyZtscFjOmOgplkjoKHTUvo9fksDoInl7vvqpxsAkHS7f5sX6/o4zSblivbpfFqvoeHa77jyG&#10;Twp6FoOKe2pYKkGcnjBM0AskvmYsG4iqWC3fT5WC6Zp9Z0xMoj/Uj8azk4jNzov93X5+DV/CIt9O&#10;YDvhUmqGGTsrnkRGuWGsRyojhjU0Z3JqoGGpOP46Cq84M58tdSNO1iXwl6C+BD6YR0jzF6u08OEY&#10;QHdJ3Y13fpnanPyZRzLO0ct9Qt1+nO1vAAAA//8DAFBLAwQUAAYACAAAACEAnqNk89oAAAAFAQAA&#10;DwAAAGRycy9kb3ducmV2LnhtbEyPwU7DMBBE70j8g7VIvVGbVFRtiFOhIm4cIO0HuPGSWInXke22&#10;zt/XcIHLSqMZzbytdsmO7II+GEcSnpYCGFLrtKFOwvHw/rgBFqIirUZHKGHGALv6/q5SpXZX+sJL&#10;EzuWSyiUSkIf41RyHtoerQpLNyFl79t5q2KWvuPaq2sutyMvhFhzqwzlhV5NuO+xHZqzlXCYzTxM&#10;n+lNfAxpP+jV7HljpFw8pNcXYBFT/AvDD35GhzozndyZdGCjhPxI/L3ZW62LZ2AnCcVWbIHXFf9P&#10;X98AAAD//wMAUEsBAi0AFAAGAAgAAAAhALaDOJL+AAAA4QEAABMAAAAAAAAAAAAAAAAAAAAAAFtD&#10;b250ZW50X1R5cGVzXS54bWxQSwECLQAUAAYACAAAACEAOP0h/9YAAACUAQAACwAAAAAAAAAAAAAA&#10;AAAvAQAAX3JlbHMvLnJlbHNQSwECLQAUAAYACAAAACEAD92mkccBAACAAwAADgAAAAAAAAAAAAAA&#10;AAAuAgAAZHJzL2Uyb0RvYy54bWxQSwECLQAUAAYACAAAACEAnqNk89oAAAAFAQAADwAAAAAAAAAA&#10;AAAAAAAhBAAAZHJzL2Rvd25yZXYueG1sUEsFBgAAAAAEAAQA8wAAACgFAAAAAA==&#10;" filled="f" strokecolor="#001f5f" strokeweight=".31747mm">
                <v:path arrowok="t"/>
                <v:textbox inset="0,0,0,0">
                  <w:txbxContent>
                    <w:p w14:paraId="081EC2B5" w14:textId="77777777" w:rsidR="00680CFC" w:rsidRDefault="00680CFC" w:rsidP="00680CFC">
                      <w:pPr>
                        <w:spacing w:before="66" w:line="242" w:lineRule="auto"/>
                        <w:ind w:left="129" w:right="223"/>
                        <w:rPr>
                          <w:rFonts w:ascii="Gill Sans MT"/>
                          <w:b/>
                          <w:sz w:val="25"/>
                        </w:rPr>
                      </w:pPr>
                      <w:r>
                        <w:rPr>
                          <w:rFonts w:ascii="Gill Sans MT"/>
                          <w:b/>
                          <w:color w:val="001F5F"/>
                          <w:spacing w:val="-2"/>
                          <w:sz w:val="25"/>
                        </w:rPr>
                        <w:t xml:space="preserve">ACKNOWLEDGEMENT </w:t>
                      </w:r>
                      <w:r>
                        <w:rPr>
                          <w:rFonts w:ascii="Gill Sans MT"/>
                          <w:b/>
                          <w:color w:val="001F5F"/>
                          <w:sz w:val="25"/>
                        </w:rPr>
                        <w:t>OF COUNTRY</w:t>
                      </w:r>
                    </w:p>
                    <w:p w14:paraId="1F2041EB" w14:textId="77777777" w:rsidR="00680CFC" w:rsidRPr="00F035D0" w:rsidRDefault="00680CFC" w:rsidP="00A57668">
                      <w:pPr>
                        <w:spacing w:before="252" w:line="252" w:lineRule="auto"/>
                        <w:ind w:left="129" w:right="159"/>
                        <w:jc w:val="left"/>
                        <w:rPr>
                          <w:rFonts w:cstheme="minorHAnsi"/>
                        </w:rPr>
                      </w:pPr>
                      <w:r w:rsidRPr="00F035D0">
                        <w:rPr>
                          <w:rFonts w:cstheme="minorHAnsi"/>
                        </w:rPr>
                        <w:t>The City of Greater Geelong acknowledges</w:t>
                      </w:r>
                      <w:r w:rsidRPr="00F035D0">
                        <w:rPr>
                          <w:rFonts w:cstheme="minorHAnsi"/>
                          <w:spacing w:val="-3"/>
                        </w:rPr>
                        <w:t xml:space="preserve"> </w:t>
                      </w:r>
                      <w:r w:rsidRPr="00F035D0">
                        <w:rPr>
                          <w:rFonts w:cstheme="minorHAnsi"/>
                        </w:rPr>
                        <w:t>the</w:t>
                      </w:r>
                      <w:r w:rsidRPr="00F035D0">
                        <w:rPr>
                          <w:rFonts w:cstheme="minorHAnsi"/>
                          <w:spacing w:val="-4"/>
                        </w:rPr>
                        <w:t xml:space="preserve"> </w:t>
                      </w:r>
                      <w:r w:rsidRPr="00F035D0">
                        <w:rPr>
                          <w:rFonts w:cstheme="minorHAnsi"/>
                        </w:rPr>
                        <w:t>Wadawurrung</w:t>
                      </w:r>
                      <w:r w:rsidRPr="00F035D0">
                        <w:rPr>
                          <w:rFonts w:cstheme="minorHAnsi"/>
                          <w:spacing w:val="-3"/>
                        </w:rPr>
                        <w:t xml:space="preserve"> </w:t>
                      </w:r>
                      <w:r w:rsidRPr="00F035D0">
                        <w:rPr>
                          <w:rFonts w:cstheme="minorHAnsi"/>
                        </w:rPr>
                        <w:t>People as the Traditional Owners of this land. We also acknowledge all other Aboriginal and Torres Strait Islander People who are part of the Greater Geelong community today.</w:t>
                      </w:r>
                    </w:p>
                  </w:txbxContent>
                </v:textbox>
                <w10:anchorlock/>
              </v:shape>
            </w:pict>
          </mc:Fallback>
        </mc:AlternateContent>
      </w:r>
    </w:p>
    <w:p w14:paraId="05479315" w14:textId="226D7B0C" w:rsidR="00680CFC" w:rsidRPr="00680CFC" w:rsidRDefault="00680CFC" w:rsidP="00680CFC">
      <w:pPr>
        <w:rPr>
          <w:b/>
          <w:bCs/>
          <w:i/>
          <w:iCs/>
        </w:rPr>
      </w:pPr>
      <w:r>
        <w:rPr>
          <w:b/>
          <w:bCs/>
          <w:i/>
          <w:iCs/>
        </w:rPr>
        <w:br/>
      </w:r>
      <w:r>
        <w:t>We</w:t>
      </w:r>
      <w:r>
        <w:rPr>
          <w:spacing w:val="27"/>
        </w:rPr>
        <w:t xml:space="preserve"> </w:t>
      </w:r>
      <w:r>
        <w:t>recognise</w:t>
      </w:r>
      <w:r>
        <w:rPr>
          <w:spacing w:val="27"/>
        </w:rPr>
        <w:t xml:space="preserve"> </w:t>
      </w:r>
      <w:r>
        <w:t>the</w:t>
      </w:r>
      <w:r>
        <w:rPr>
          <w:spacing w:val="27"/>
        </w:rPr>
        <w:t xml:space="preserve"> </w:t>
      </w:r>
      <w:r>
        <w:t>important</w:t>
      </w:r>
      <w:r>
        <w:rPr>
          <w:spacing w:val="24"/>
        </w:rPr>
        <w:t xml:space="preserve"> </w:t>
      </w:r>
      <w:r>
        <w:t>civic</w:t>
      </w:r>
      <w:r>
        <w:rPr>
          <w:spacing w:val="25"/>
        </w:rPr>
        <w:t xml:space="preserve"> </w:t>
      </w:r>
      <w:r>
        <w:t>leadership</w:t>
      </w:r>
      <w:r>
        <w:rPr>
          <w:spacing w:val="24"/>
        </w:rPr>
        <w:t xml:space="preserve"> </w:t>
      </w:r>
      <w:r>
        <w:t>role</w:t>
      </w:r>
      <w:r>
        <w:rPr>
          <w:spacing w:val="24"/>
        </w:rPr>
        <w:t xml:space="preserve"> </w:t>
      </w:r>
      <w:r>
        <w:t>that</w:t>
      </w:r>
      <w:r>
        <w:rPr>
          <w:spacing w:val="24"/>
        </w:rPr>
        <w:t xml:space="preserve"> </w:t>
      </w:r>
      <w:r>
        <w:t>community</w:t>
      </w:r>
      <w:r>
        <w:rPr>
          <w:spacing w:val="28"/>
        </w:rPr>
        <w:t xml:space="preserve"> </w:t>
      </w:r>
      <w:r>
        <w:t>engagement</w:t>
      </w:r>
      <w:r>
        <w:rPr>
          <w:spacing w:val="27"/>
        </w:rPr>
        <w:t xml:space="preserve"> </w:t>
      </w:r>
      <w:r>
        <w:t>plays</w:t>
      </w:r>
      <w:r>
        <w:rPr>
          <w:spacing w:val="25"/>
        </w:rPr>
        <w:t xml:space="preserve"> </w:t>
      </w:r>
      <w:r>
        <w:t>in</w:t>
      </w:r>
      <w:r>
        <w:rPr>
          <w:spacing w:val="27"/>
        </w:rPr>
        <w:t xml:space="preserve"> </w:t>
      </w:r>
      <w:r>
        <w:t>fostering</w:t>
      </w:r>
      <w:r>
        <w:rPr>
          <w:spacing w:val="27"/>
        </w:rPr>
        <w:t xml:space="preserve"> </w:t>
      </w:r>
      <w:r>
        <w:t>genuine</w:t>
      </w:r>
      <w:r>
        <w:rPr>
          <w:spacing w:val="27"/>
        </w:rPr>
        <w:t xml:space="preserve"> </w:t>
      </w:r>
      <w:r>
        <w:t>reconciliation and</w:t>
      </w:r>
      <w:r>
        <w:rPr>
          <w:spacing w:val="24"/>
        </w:rPr>
        <w:t xml:space="preserve"> </w:t>
      </w:r>
      <w:r>
        <w:t>achieving</w:t>
      </w:r>
      <w:r>
        <w:rPr>
          <w:spacing w:val="24"/>
        </w:rPr>
        <w:t xml:space="preserve"> </w:t>
      </w:r>
      <w:r>
        <w:t>real</w:t>
      </w:r>
      <w:r>
        <w:rPr>
          <w:spacing w:val="23"/>
        </w:rPr>
        <w:t xml:space="preserve"> </w:t>
      </w:r>
      <w:r>
        <w:t>outcomes.</w:t>
      </w:r>
      <w:r>
        <w:rPr>
          <w:spacing w:val="24"/>
        </w:rPr>
        <w:t xml:space="preserve"> </w:t>
      </w:r>
      <w:r>
        <w:t>We</w:t>
      </w:r>
      <w:r>
        <w:rPr>
          <w:spacing w:val="21"/>
        </w:rPr>
        <w:t xml:space="preserve"> </w:t>
      </w:r>
      <w:r>
        <w:t>are</w:t>
      </w:r>
      <w:r>
        <w:rPr>
          <w:spacing w:val="24"/>
        </w:rPr>
        <w:t xml:space="preserve"> </w:t>
      </w:r>
      <w:r>
        <w:t>committed</w:t>
      </w:r>
      <w:r>
        <w:rPr>
          <w:spacing w:val="21"/>
        </w:rPr>
        <w:t xml:space="preserve"> </w:t>
      </w:r>
      <w:r>
        <w:t>to</w:t>
      </w:r>
      <w:r>
        <w:rPr>
          <w:spacing w:val="24"/>
        </w:rPr>
        <w:t xml:space="preserve"> </w:t>
      </w:r>
      <w:r>
        <w:t>deepening</w:t>
      </w:r>
      <w:r>
        <w:rPr>
          <w:spacing w:val="21"/>
        </w:rPr>
        <w:t xml:space="preserve"> </w:t>
      </w:r>
      <w:r>
        <w:t>our</w:t>
      </w:r>
      <w:r>
        <w:rPr>
          <w:spacing w:val="23"/>
        </w:rPr>
        <w:t xml:space="preserve"> </w:t>
      </w:r>
      <w:r>
        <w:t>understanding</w:t>
      </w:r>
      <w:r>
        <w:rPr>
          <w:spacing w:val="24"/>
        </w:rPr>
        <w:t xml:space="preserve"> </w:t>
      </w:r>
      <w:r>
        <w:t>of</w:t>
      </w:r>
      <w:r>
        <w:rPr>
          <w:spacing w:val="21"/>
        </w:rPr>
        <w:t xml:space="preserve"> </w:t>
      </w:r>
      <w:r>
        <w:t>Aboriginal</w:t>
      </w:r>
      <w:r>
        <w:rPr>
          <w:spacing w:val="26"/>
        </w:rPr>
        <w:t xml:space="preserve"> </w:t>
      </w:r>
      <w:r>
        <w:t>and</w:t>
      </w:r>
      <w:r>
        <w:rPr>
          <w:spacing w:val="24"/>
        </w:rPr>
        <w:t xml:space="preserve"> </w:t>
      </w:r>
      <w:r>
        <w:t>Torres</w:t>
      </w:r>
      <w:r>
        <w:rPr>
          <w:spacing w:val="26"/>
        </w:rPr>
        <w:t xml:space="preserve"> </w:t>
      </w:r>
      <w:r>
        <w:t>Strait Islander cultures and</w:t>
      </w:r>
      <w:r>
        <w:rPr>
          <w:spacing w:val="23"/>
        </w:rPr>
        <w:t xml:space="preserve"> </w:t>
      </w:r>
      <w:r>
        <w:t>histories and acknowledging the experiences and needs of First Nations peoples living within the</w:t>
      </w:r>
      <w:r>
        <w:rPr>
          <w:spacing w:val="40"/>
        </w:rPr>
        <w:t xml:space="preserve"> </w:t>
      </w:r>
      <w:r>
        <w:t>City of Greater Geelong region, so they feel listened to, respected, and valued. We support truth-telling, justice, and the</w:t>
      </w:r>
      <w:r>
        <w:rPr>
          <w:spacing w:val="40"/>
        </w:rPr>
        <w:t xml:space="preserve"> </w:t>
      </w:r>
      <w:r>
        <w:t>rights</w:t>
      </w:r>
      <w:r>
        <w:rPr>
          <w:spacing w:val="23"/>
        </w:rPr>
        <w:t xml:space="preserve"> </w:t>
      </w:r>
      <w:r>
        <w:t>of</w:t>
      </w:r>
      <w:r>
        <w:rPr>
          <w:spacing w:val="25"/>
        </w:rPr>
        <w:t xml:space="preserve"> </w:t>
      </w:r>
      <w:r>
        <w:t>Aboriginal</w:t>
      </w:r>
      <w:r>
        <w:rPr>
          <w:spacing w:val="26"/>
        </w:rPr>
        <w:t xml:space="preserve"> </w:t>
      </w:r>
      <w:r>
        <w:t>and</w:t>
      </w:r>
      <w:r>
        <w:rPr>
          <w:spacing w:val="25"/>
        </w:rPr>
        <w:t xml:space="preserve"> </w:t>
      </w:r>
      <w:r>
        <w:t>Torres</w:t>
      </w:r>
      <w:r>
        <w:rPr>
          <w:spacing w:val="26"/>
        </w:rPr>
        <w:t xml:space="preserve"> </w:t>
      </w:r>
      <w:r>
        <w:t>Strait</w:t>
      </w:r>
      <w:r>
        <w:rPr>
          <w:spacing w:val="25"/>
        </w:rPr>
        <w:t xml:space="preserve"> </w:t>
      </w:r>
      <w:r>
        <w:t>Islander</w:t>
      </w:r>
      <w:r>
        <w:rPr>
          <w:spacing w:val="23"/>
        </w:rPr>
        <w:t xml:space="preserve"> </w:t>
      </w:r>
      <w:r>
        <w:t>peoples</w:t>
      </w:r>
      <w:r>
        <w:rPr>
          <w:spacing w:val="26"/>
        </w:rPr>
        <w:t xml:space="preserve"> </w:t>
      </w:r>
      <w:r>
        <w:t>to</w:t>
      </w:r>
      <w:r>
        <w:rPr>
          <w:spacing w:val="22"/>
        </w:rPr>
        <w:t xml:space="preserve"> </w:t>
      </w:r>
      <w:r>
        <w:t>self-determination,</w:t>
      </w:r>
      <w:r>
        <w:rPr>
          <w:spacing w:val="25"/>
        </w:rPr>
        <w:t xml:space="preserve"> </w:t>
      </w:r>
      <w:r>
        <w:t>and</w:t>
      </w:r>
      <w:r>
        <w:rPr>
          <w:spacing w:val="25"/>
        </w:rPr>
        <w:t xml:space="preserve"> </w:t>
      </w:r>
      <w:r>
        <w:t>we</w:t>
      </w:r>
      <w:r>
        <w:rPr>
          <w:spacing w:val="22"/>
        </w:rPr>
        <w:t xml:space="preserve"> </w:t>
      </w:r>
      <w:r>
        <w:t>actively</w:t>
      </w:r>
      <w:r>
        <w:rPr>
          <w:spacing w:val="23"/>
        </w:rPr>
        <w:t xml:space="preserve"> </w:t>
      </w:r>
      <w:r>
        <w:t>support</w:t>
      </w:r>
      <w:r>
        <w:rPr>
          <w:spacing w:val="25"/>
        </w:rPr>
        <w:t xml:space="preserve"> </w:t>
      </w:r>
      <w:r>
        <w:t>the</w:t>
      </w:r>
      <w:r>
        <w:rPr>
          <w:spacing w:val="25"/>
        </w:rPr>
        <w:t xml:space="preserve"> </w:t>
      </w:r>
      <w:r>
        <w:t>process towards Treaty in Victoria.</w:t>
      </w:r>
    </w:p>
    <w:p w14:paraId="12A1D8B8" w14:textId="1DD9D0CF" w:rsidR="00680CFC" w:rsidRDefault="00680CFC" w:rsidP="002A7D53">
      <w:pPr>
        <w:sectPr w:rsidR="00680CFC" w:rsidSect="005C1B0A">
          <w:pgSz w:w="11907" w:h="16840" w:code="9"/>
          <w:pgMar w:top="1134" w:right="1134" w:bottom="794" w:left="1134" w:header="567" w:footer="340" w:gutter="0"/>
          <w:cols w:space="284"/>
          <w:docGrid w:linePitch="360"/>
        </w:sectPr>
      </w:pPr>
    </w:p>
    <w:p w14:paraId="59423621" w14:textId="48887BA2" w:rsidR="00F9600D" w:rsidRDefault="009B3D07" w:rsidP="009B3D07">
      <w:pPr>
        <w:pStyle w:val="AttachmentHeading1"/>
        <w:framePr w:wrap="around"/>
      </w:pPr>
      <w:bookmarkStart w:id="0" w:name="_Toc224807423"/>
      <w:r>
        <w:t>Introduction</w:t>
      </w:r>
      <w:bookmarkEnd w:id="0"/>
    </w:p>
    <w:p w14:paraId="4A1352EF" w14:textId="5F837800" w:rsidR="00080EB4" w:rsidRDefault="00080EB4" w:rsidP="00054F7C">
      <w:pPr>
        <w:pStyle w:val="Heading1NoNumber"/>
      </w:pPr>
      <w:bookmarkStart w:id="1" w:name="_Toc224807424"/>
      <w:r>
        <w:t xml:space="preserve">Thanks to </w:t>
      </w:r>
      <w:r w:rsidRPr="00080EB4">
        <w:t>our</w:t>
      </w:r>
      <w:r>
        <w:t xml:space="preserve"> community, councillors and city employees</w:t>
      </w:r>
      <w:bookmarkEnd w:id="1"/>
    </w:p>
    <w:p w14:paraId="7CD51C08" w14:textId="77777777" w:rsidR="00C833CD" w:rsidRPr="00C833CD" w:rsidRDefault="00C833CD" w:rsidP="00063651">
      <w:pPr>
        <w:pStyle w:val="BodyText"/>
        <w:rPr>
          <w:lang w:val="en-US"/>
        </w:rPr>
      </w:pPr>
      <w:r w:rsidRPr="00C833CD">
        <w:rPr>
          <w:lang w:val="en-US"/>
        </w:rPr>
        <w:t>Over several months we (the City of Greater Geelong) invited community, Councillors and City employees to be part of conversations online, in person, and in community settings about what meaningful engagement looks like and how it can work better for everyone. Your input has directly influenced this updated version of the policy. You told us you’d like us to focus more on face-to-face engagement, clearer communication, transparency in decision-making, timely follow- up, and better support to get involved.</w:t>
      </w:r>
    </w:p>
    <w:p w14:paraId="16A16AF3" w14:textId="77777777" w:rsidR="00C833CD" w:rsidRPr="00C833CD" w:rsidRDefault="00C833CD" w:rsidP="00063651">
      <w:pPr>
        <w:pStyle w:val="BodyText"/>
        <w:rPr>
          <w:lang w:val="en-US"/>
        </w:rPr>
      </w:pPr>
      <w:r w:rsidRPr="00C833CD">
        <w:rPr>
          <w:lang w:val="en-US"/>
        </w:rPr>
        <w:t xml:space="preserve">This policy builds on the community’s feedback in </w:t>
      </w:r>
      <w:hyperlink r:id="rId18">
        <w:r w:rsidRPr="00C833CD">
          <w:rPr>
            <w:rStyle w:val="Hyperlink"/>
            <w:i/>
            <w:lang w:val="en-US"/>
          </w:rPr>
          <w:t>2020–2021</w:t>
        </w:r>
      </w:hyperlink>
      <w:r w:rsidRPr="00C833CD">
        <w:rPr>
          <w:i/>
          <w:lang w:val="en-US"/>
        </w:rPr>
        <w:t xml:space="preserve"> </w:t>
      </w:r>
      <w:r w:rsidRPr="00C833CD">
        <w:rPr>
          <w:lang w:val="en-US"/>
        </w:rPr>
        <w:t>and takes a step further in becoming a clearer, more community-facing document. It reflects what we heard and our commitment to making engagement more inclusive, transparent and meaningful.</w:t>
      </w:r>
    </w:p>
    <w:p w14:paraId="19C58109" w14:textId="36EC1219" w:rsidR="00080EB4" w:rsidRDefault="00C833CD" w:rsidP="00063651">
      <w:pPr>
        <w:pStyle w:val="BodyText"/>
      </w:pPr>
      <w:r w:rsidRPr="00C833CD">
        <w:rPr>
          <w:lang w:val="en-US"/>
        </w:rPr>
        <w:t xml:space="preserve">We appreciate your time, insights and interest and we look forward to continuing to grow a stronger culture of collaboration and good decision making, together. To learn more about the consultation process behind this policy, visit </w:t>
      </w:r>
      <w:bookmarkStart w:id="2" w:name="_bookmark2"/>
      <w:bookmarkEnd w:id="2"/>
      <w:r w:rsidRPr="00C833CD">
        <w:rPr>
          <w:lang w:val="en-US"/>
        </w:rPr>
        <w:t xml:space="preserve">the </w:t>
      </w:r>
      <w:hyperlink r:id="rId19">
        <w:r w:rsidRPr="00C833CD">
          <w:rPr>
            <w:rStyle w:val="Hyperlink"/>
            <w:i/>
            <w:lang w:val="en-US"/>
          </w:rPr>
          <w:t>Community Engagement Policy Have Your Say page</w:t>
        </w:r>
        <w:r w:rsidRPr="00C833CD">
          <w:rPr>
            <w:rStyle w:val="Hyperlink"/>
            <w:lang w:val="en-US"/>
          </w:rPr>
          <w:t>.</w:t>
        </w:r>
      </w:hyperlink>
    </w:p>
    <w:p w14:paraId="592EF2B1" w14:textId="0A070339" w:rsidR="00F9600D" w:rsidRDefault="009B3D07" w:rsidP="009B3D07">
      <w:pPr>
        <w:pStyle w:val="Heading1NoNumber"/>
      </w:pPr>
      <w:bookmarkStart w:id="3" w:name="_Toc224807425"/>
      <w:r>
        <w:t>purpose</w:t>
      </w:r>
      <w:bookmarkEnd w:id="3"/>
      <w:r>
        <w:t xml:space="preserve"> </w:t>
      </w:r>
    </w:p>
    <w:p w14:paraId="55DEDA1B" w14:textId="60536EF7" w:rsidR="00080EB4" w:rsidRPr="00080EB4" w:rsidRDefault="00080EB4" w:rsidP="000B56E1">
      <w:pPr>
        <w:pStyle w:val="BodyText"/>
      </w:pPr>
      <w:r w:rsidRPr="00080EB4">
        <w:rPr>
          <w:lang w:val="en-US"/>
        </w:rPr>
        <w:t>A collaborative partnership between Council and the community can be a powerful way to deliver positive changes across our region. We value the knowledge, ideas and life experiences of our diverse community. Good community engagement helps us listen, learn and make better decisions. For now, and for the future.</w:t>
      </w:r>
      <w:r w:rsidR="007B758B">
        <w:rPr>
          <w:lang w:val="en-US"/>
        </w:rPr>
        <w:t xml:space="preserve"> </w:t>
      </w:r>
      <w:r w:rsidR="007B758B" w:rsidRPr="00150315">
        <w:t>This policy promotes a culture of shared understanding, capability building and transparency, bringing diverse perspectives together to strengthen community awareness of decision-making processes, now and over time.</w:t>
      </w:r>
    </w:p>
    <w:p w14:paraId="6162158C" w14:textId="6B829315" w:rsidR="00080EB4" w:rsidRPr="00080EB4" w:rsidRDefault="00080EB4" w:rsidP="000B56E1">
      <w:pPr>
        <w:pStyle w:val="BodyText"/>
      </w:pPr>
      <w:r w:rsidRPr="00080EB4">
        <w:rPr>
          <w:lang w:val="en-US"/>
        </w:rPr>
        <w:t>This policy supports our </w:t>
      </w:r>
      <w:hyperlink r:id="rId20" w:tgtFrame="_blank" w:history="1">
        <w:r w:rsidRPr="00080EB4">
          <w:rPr>
            <w:rStyle w:val="Hyperlink"/>
            <w:lang w:val="en-US"/>
          </w:rPr>
          <w:t>Council Plan 2025-29</w:t>
        </w:r>
      </w:hyperlink>
      <w:r w:rsidRPr="00080EB4">
        <w:rPr>
          <w:lang w:val="en-US"/>
        </w:rPr>
        <w:t> goal to deliver better outcomes for the people of Greater Geelong. This includes a commitment to the highest levels of leadership, integrity, financial stewardship and meaningful community engagement.</w:t>
      </w:r>
    </w:p>
    <w:p w14:paraId="0AE1909A" w14:textId="0B5176F5" w:rsidR="00080EB4" w:rsidRPr="00080EB4" w:rsidRDefault="00080EB4" w:rsidP="000B56E1">
      <w:pPr>
        <w:pStyle w:val="BodyText"/>
      </w:pPr>
      <w:r w:rsidRPr="00080EB4">
        <w:rPr>
          <w:lang w:val="en-US"/>
        </w:rPr>
        <w:t>This policy details our commitment to best-practice community engagement in order to:</w:t>
      </w:r>
    </w:p>
    <w:p w14:paraId="0A751746" w14:textId="4F4D3EE3" w:rsidR="00080EB4" w:rsidRPr="00080EB4" w:rsidRDefault="00080EB4" w:rsidP="00BD0779">
      <w:pPr>
        <w:pStyle w:val="BodyText"/>
        <w:numPr>
          <w:ilvl w:val="0"/>
          <w:numId w:val="13"/>
        </w:numPr>
        <w:jc w:val="left"/>
      </w:pPr>
      <w:r w:rsidRPr="00080EB4">
        <w:rPr>
          <w:lang w:val="en-US"/>
        </w:rPr>
        <w:t>Enhance community participation: Encourage and facilitate active participation from all community members, ensuring their voices are heard and considered in decision-making processes.</w:t>
      </w:r>
    </w:p>
    <w:p w14:paraId="490A9C2A" w14:textId="617278E8" w:rsidR="00080EB4" w:rsidRPr="00080EB4" w:rsidRDefault="00080EB4" w:rsidP="00BD0779">
      <w:pPr>
        <w:pStyle w:val="BodyText"/>
        <w:numPr>
          <w:ilvl w:val="0"/>
          <w:numId w:val="14"/>
        </w:numPr>
        <w:jc w:val="left"/>
      </w:pPr>
      <w:r w:rsidRPr="00080EB4">
        <w:rPr>
          <w:lang w:val="en-US"/>
        </w:rPr>
        <w:t>Build trust and transparency: Foster trust and transparency between the City and our community by providing clear, accessible, and timely information.</w:t>
      </w:r>
    </w:p>
    <w:p w14:paraId="3715D8E4" w14:textId="7F955271" w:rsidR="00080EB4" w:rsidRPr="00080EB4" w:rsidRDefault="00080EB4" w:rsidP="00BD0779">
      <w:pPr>
        <w:pStyle w:val="BodyText"/>
        <w:numPr>
          <w:ilvl w:val="0"/>
          <w:numId w:val="15"/>
        </w:numPr>
        <w:jc w:val="left"/>
      </w:pPr>
      <w:r w:rsidRPr="00080EB4">
        <w:rPr>
          <w:lang w:val="en-US"/>
        </w:rPr>
        <w:t>Promote inclusivity and diversity: Ensure that engagement activities are inclusive and reflect the diverse needs and aspirations of the community.</w:t>
      </w:r>
    </w:p>
    <w:p w14:paraId="5C2E704D" w14:textId="1DDFCED3" w:rsidR="00080EB4" w:rsidRPr="00080EB4" w:rsidRDefault="00080EB4" w:rsidP="00BD0779">
      <w:pPr>
        <w:pStyle w:val="BodyText"/>
        <w:numPr>
          <w:ilvl w:val="0"/>
          <w:numId w:val="16"/>
        </w:numPr>
        <w:jc w:val="left"/>
      </w:pPr>
      <w:r w:rsidRPr="00080EB4">
        <w:rPr>
          <w:lang w:val="en-US"/>
        </w:rPr>
        <w:t>Support informed decision-making: Provide decision-makers with</w:t>
      </w:r>
      <w:r w:rsidR="00BD0779">
        <w:rPr>
          <w:lang w:val="en-US"/>
        </w:rPr>
        <w:t xml:space="preserve"> </w:t>
      </w:r>
      <w:r w:rsidRPr="00080EB4">
        <w:rPr>
          <w:lang w:val="en-US"/>
        </w:rPr>
        <w:t>comprehensive and diverse community input to inform policies, plans, and projects.</w:t>
      </w:r>
    </w:p>
    <w:p w14:paraId="7C973321" w14:textId="7B0A48E2" w:rsidR="00080EB4" w:rsidRPr="00080EB4" w:rsidRDefault="00080EB4" w:rsidP="00BD0779">
      <w:pPr>
        <w:pStyle w:val="BodyText"/>
        <w:numPr>
          <w:ilvl w:val="0"/>
          <w:numId w:val="17"/>
        </w:numPr>
        <w:jc w:val="left"/>
      </w:pPr>
      <w:r w:rsidRPr="00080EB4">
        <w:rPr>
          <w:lang w:val="en-US"/>
        </w:rPr>
        <w:t>Strengthen relationships: Build and maintain strong, respectful, and collaborative relationships with community members, stakeholders, and partners.</w:t>
      </w:r>
    </w:p>
    <w:p w14:paraId="4F916E2D" w14:textId="6C1F97E5" w:rsidR="00080EB4" w:rsidRDefault="00080EB4" w:rsidP="00150315">
      <w:pPr>
        <w:pStyle w:val="BodyText"/>
        <w:jc w:val="left"/>
        <w:rPr>
          <w:lang w:val="en-US"/>
        </w:rPr>
      </w:pPr>
      <w:r w:rsidRPr="00080EB4">
        <w:rPr>
          <w:lang w:val="en-US"/>
        </w:rPr>
        <w:t>This policy helps the City and our Council not only meet its engagement obligations as described under sections 55</w:t>
      </w:r>
      <w:r w:rsidR="00150315">
        <w:rPr>
          <w:lang w:val="en-US"/>
        </w:rPr>
        <w:t xml:space="preserve"> </w:t>
      </w:r>
      <w:r w:rsidRPr="00080EB4">
        <w:rPr>
          <w:lang w:val="en-US"/>
        </w:rPr>
        <w:t>and 56 of the Local Government Act 2020 (Vic) but truly harness the expertise and advice of the community it serves.</w:t>
      </w:r>
    </w:p>
    <w:p w14:paraId="27E38E56" w14:textId="1CA4C0A4" w:rsidR="00D17B52" w:rsidRDefault="00D17B52" w:rsidP="00D17B52">
      <w:pPr>
        <w:pStyle w:val="Heading1NoNumber"/>
      </w:pPr>
      <w:bookmarkStart w:id="4" w:name="_Toc224807426"/>
      <w:r>
        <w:t>WHAT IS COMMUNITY ENGAGEMENT</w:t>
      </w:r>
      <w:bookmarkEnd w:id="4"/>
      <w:r>
        <w:t xml:space="preserve"> </w:t>
      </w:r>
    </w:p>
    <w:p w14:paraId="7B4F9309" w14:textId="622B60BA" w:rsidR="00D17B52" w:rsidRPr="00D17B52" w:rsidRDefault="00D17B52" w:rsidP="00150315">
      <w:pPr>
        <w:pStyle w:val="BodyText"/>
        <w:jc w:val="left"/>
      </w:pPr>
      <w:r w:rsidRPr="00D17B52">
        <w:rPr>
          <w:lang w:val="en-US"/>
        </w:rPr>
        <w:t xml:space="preserve">Community engagement allows Council to gain a deeper understanding of diverse points of view, values, </w:t>
      </w:r>
      <w:r w:rsidR="003B4D70">
        <w:rPr>
          <w:lang w:val="en-US"/>
        </w:rPr>
        <w:br/>
      </w:r>
      <w:r w:rsidRPr="00D17B52">
        <w:rPr>
          <w:lang w:val="en-US"/>
        </w:rPr>
        <w:t>concerns, and priorities when shaping decisions, plans, and services that affect people’s lives. It’s a two-</w:t>
      </w:r>
      <w:r w:rsidR="009F70EB" w:rsidRPr="00D17B52">
        <w:rPr>
          <w:lang w:val="en-US"/>
        </w:rPr>
        <w:t>way process</w:t>
      </w:r>
      <w:r w:rsidRPr="00D17B52">
        <w:rPr>
          <w:lang w:val="en-US"/>
        </w:rPr>
        <w:t>: we listen to the ideas, concerns, and experiences of our community, and we share</w:t>
      </w:r>
      <w:r w:rsidR="003B4D70">
        <w:rPr>
          <w:lang w:val="en-US"/>
        </w:rPr>
        <w:t xml:space="preserve"> </w:t>
      </w:r>
      <w:r w:rsidRPr="00D17B52">
        <w:rPr>
          <w:lang w:val="en-US"/>
        </w:rPr>
        <w:t>information about what’s </w:t>
      </w:r>
      <w:r w:rsidR="00150315" w:rsidRPr="00D17B52">
        <w:rPr>
          <w:lang w:val="en-US"/>
        </w:rPr>
        <w:t>planned</w:t>
      </w:r>
      <w:r w:rsidRPr="00D17B52">
        <w:rPr>
          <w:lang w:val="en-US"/>
        </w:rPr>
        <w:t> or decided.</w:t>
      </w:r>
      <w:r w:rsidRPr="00D17B52">
        <w:t> </w:t>
      </w:r>
    </w:p>
    <w:p w14:paraId="36C8B755" w14:textId="23EEBD6C" w:rsidR="00D17B52" w:rsidRPr="00D17B52" w:rsidRDefault="000803D8" w:rsidP="00150315">
      <w:pPr>
        <w:pStyle w:val="BodyText"/>
        <w:jc w:val="left"/>
      </w:pPr>
      <w:r w:rsidRPr="000803D8">
        <w:rPr>
          <w:lang w:val="en-US"/>
        </w:rPr>
        <w:t>We use a range of engagement approaches, such as surveys, workshops, phone calls, pop-up sessions at locations</w:t>
      </w:r>
      <w:r>
        <w:rPr>
          <w:lang w:val="en-US"/>
        </w:rPr>
        <w:t xml:space="preserve"> our community visit, and panels, to make engagement accessible, inclusive and flexible to suit </w:t>
      </w:r>
      <w:r w:rsidR="00D17B52" w:rsidRPr="00D17B52">
        <w:rPr>
          <w:lang w:val="en-US"/>
        </w:rPr>
        <w:t>different lifestyles and abilities.</w:t>
      </w:r>
      <w:r w:rsidR="00D17B52" w:rsidRPr="00D17B52">
        <w:t> </w:t>
      </w:r>
    </w:p>
    <w:p w14:paraId="7888D6C7" w14:textId="451417F1" w:rsidR="00D17B52" w:rsidRDefault="00D17B52" w:rsidP="003B4D70">
      <w:pPr>
        <w:pStyle w:val="BodyText"/>
      </w:pPr>
      <w:r w:rsidRPr="00D17B52">
        <w:rPr>
          <w:lang w:val="en-US"/>
        </w:rPr>
        <w:t>Effective community engagement means asking the right questions, of the right people, at the right time, and in the right way, ensuring that community voices meaningfully inform the decision we make.</w:t>
      </w:r>
      <w:r w:rsidRPr="00D17B52">
        <w:t> </w:t>
      </w:r>
    </w:p>
    <w:p w14:paraId="129FE8FA" w14:textId="28E83212" w:rsidR="00D17B52" w:rsidRDefault="00D17B52" w:rsidP="00D17B52">
      <w:pPr>
        <w:pStyle w:val="Heading1NoNumber"/>
      </w:pPr>
      <w:bookmarkStart w:id="5" w:name="_Toc224807427"/>
      <w:r>
        <w:t>W</w:t>
      </w:r>
      <w:r w:rsidR="00A10D19">
        <w:t>HY IS</w:t>
      </w:r>
      <w:r>
        <w:t xml:space="preserve"> ENGAGEMENT</w:t>
      </w:r>
      <w:r w:rsidR="00A10D19">
        <w:t xml:space="preserve"> IMPORTANT</w:t>
      </w:r>
      <w:bookmarkEnd w:id="5"/>
    </w:p>
    <w:p w14:paraId="3543A156" w14:textId="7997FC4F" w:rsidR="00D17B52" w:rsidRPr="00D17B52" w:rsidRDefault="00D17B52" w:rsidP="00A56892">
      <w:pPr>
        <w:pStyle w:val="BodyText"/>
        <w:jc w:val="left"/>
      </w:pPr>
      <w:r w:rsidRPr="00D17B52">
        <w:rPr>
          <w:lang w:val="en-US"/>
        </w:rPr>
        <w:t>Engagement gives our community the opportunity to inform the decisions Council makes and the strategies we develop, ensuring they reflect community views and values. Engagement empowers people to contribute to the</w:t>
      </w:r>
      <w:r w:rsidR="00A56892">
        <w:rPr>
          <w:lang w:val="en-US"/>
        </w:rPr>
        <w:t xml:space="preserve"> </w:t>
      </w:r>
      <w:r w:rsidRPr="00D17B52">
        <w:rPr>
          <w:lang w:val="en-US"/>
        </w:rPr>
        <w:t>future of the places where they live, work, do business, study, and play, and helps build trust and confidence in local democracy.</w:t>
      </w:r>
      <w:r w:rsidRPr="00D17B52">
        <w:t> </w:t>
      </w:r>
    </w:p>
    <w:p w14:paraId="6652659A" w14:textId="2B6C5787" w:rsidR="00A10D19" w:rsidRPr="00A57668" w:rsidRDefault="00D17B52" w:rsidP="00A57668">
      <w:pPr>
        <w:pStyle w:val="BodyText"/>
        <w:jc w:val="left"/>
        <w:rPr>
          <w:lang w:val="en-US"/>
        </w:rPr>
      </w:pPr>
      <w:r w:rsidRPr="00D17B52">
        <w:rPr>
          <w:lang w:val="en-US"/>
        </w:rPr>
        <w:t>By bringing together people from different backgrounds and perspectives, engagement increases understanding of the issues, challenges, and opportunities related to a project or policy. This</w:t>
      </w:r>
      <w:r w:rsidR="00A57668">
        <w:rPr>
          <w:lang w:val="en-US"/>
        </w:rPr>
        <w:t xml:space="preserve"> </w:t>
      </w:r>
      <w:r w:rsidRPr="00D17B52">
        <w:rPr>
          <w:lang w:val="en-US"/>
        </w:rPr>
        <w:t>shared understanding helps the community make more informed contributions and leads to more transparent, sustainable, and widely supported decisions.</w:t>
      </w:r>
      <w:r w:rsidRPr="00D17B52">
        <w:t> </w:t>
      </w:r>
    </w:p>
    <w:p w14:paraId="25260107" w14:textId="12AF335E" w:rsidR="00D17B52" w:rsidRDefault="00D17B52" w:rsidP="00063651">
      <w:pPr>
        <w:pStyle w:val="BodyText"/>
      </w:pPr>
      <w:r w:rsidRPr="00D17B52">
        <w:rPr>
          <w:lang w:val="en-US"/>
        </w:rPr>
        <w:t>Even when views differ, effective engagement shows that decisions are made with a clear understanding of our community’s needs, aspirations, and challenges.</w:t>
      </w:r>
      <w:r w:rsidRPr="00D17B52">
        <w:t> </w:t>
      </w:r>
    </w:p>
    <w:p w14:paraId="7C939BD3" w14:textId="017F10CD" w:rsidR="00F164E8" w:rsidRPr="00150315" w:rsidRDefault="00F164E8" w:rsidP="00F164E8">
      <w:pPr>
        <w:pStyle w:val="Heading1NoNumber"/>
      </w:pPr>
      <w:bookmarkStart w:id="6" w:name="_Toc224807428"/>
      <w:r w:rsidRPr="00150315">
        <w:t>OUR COMMITMENT</w:t>
      </w:r>
      <w:bookmarkEnd w:id="6"/>
    </w:p>
    <w:p w14:paraId="180FB2FC" w14:textId="15B592BA" w:rsidR="00F164E8" w:rsidRPr="00846111" w:rsidRDefault="00F164E8" w:rsidP="00F164E8">
      <w:pPr>
        <w:pStyle w:val="BodyText"/>
        <w:spacing w:before="1" w:line="300" w:lineRule="auto"/>
        <w:ind w:right="183"/>
      </w:pPr>
      <w:r w:rsidRPr="00150315">
        <w:t>We approach community engagement with openness and a genuine commitment to listening. We seek to understand our community's needs, experiences and values, and use community feedback to</w:t>
      </w:r>
      <w:r w:rsidR="00974EFA" w:rsidRPr="00150315">
        <w:t xml:space="preserve"> contribute</w:t>
      </w:r>
      <w:r w:rsidR="00095135" w:rsidRPr="00150315">
        <w:t xml:space="preserve"> to our</w:t>
      </w:r>
      <w:r w:rsidRPr="00150315">
        <w:t xml:space="preserve"> planning and decision-making.</w:t>
      </w:r>
    </w:p>
    <w:p w14:paraId="5487BDFC" w14:textId="3D520BE7" w:rsidR="009B3D07" w:rsidRDefault="009B3D07" w:rsidP="009B3D07">
      <w:pPr>
        <w:pStyle w:val="Heading1NoNumber"/>
      </w:pPr>
      <w:bookmarkStart w:id="7" w:name="_Toc224807429"/>
      <w:r>
        <w:t>scope</w:t>
      </w:r>
      <w:bookmarkEnd w:id="7"/>
    </w:p>
    <w:p w14:paraId="2C643F70" w14:textId="436807F9" w:rsidR="00080EB4" w:rsidRDefault="00080EB4" w:rsidP="00063651">
      <w:r w:rsidRPr="00080EB4">
        <w:rPr>
          <w:lang w:val="en-US"/>
        </w:rPr>
        <w:t>This policy guides everyone who plans or carries out community engagement for us, including staff, </w:t>
      </w:r>
      <w:r w:rsidR="00150315" w:rsidRPr="00080EB4">
        <w:rPr>
          <w:lang w:val="en-US"/>
        </w:rPr>
        <w:t>Councillors</w:t>
      </w:r>
      <w:r w:rsidRPr="00080EB4">
        <w:rPr>
          <w:lang w:val="en-US"/>
        </w:rPr>
        <w:t>, contractors, external providers and volunteers.</w:t>
      </w:r>
      <w:r w:rsidRPr="00080EB4">
        <w:t> </w:t>
      </w:r>
      <w:r w:rsidR="005018CE" w:rsidRPr="00150315">
        <w:t>This Policy must be applied in conjunction with the City’s obligations under the Child Safe Standards whenever engagement involves children or young people.</w:t>
      </w:r>
    </w:p>
    <w:p w14:paraId="34E86301" w14:textId="77777777" w:rsidR="005018CE" w:rsidRPr="00080EB4" w:rsidRDefault="005018CE" w:rsidP="00063651"/>
    <w:p w14:paraId="1CE26409" w14:textId="77777777" w:rsidR="00080EB4" w:rsidRDefault="00080EB4" w:rsidP="00063651">
      <w:r w:rsidRPr="00080EB4">
        <w:rPr>
          <w:lang w:val="en-US"/>
        </w:rPr>
        <w:t>This policy does not cover the following engagements:</w:t>
      </w:r>
      <w:r w:rsidRPr="00080EB4">
        <w:t> </w:t>
      </w:r>
    </w:p>
    <w:p w14:paraId="1AB0238A" w14:textId="77777777" w:rsidR="00080EB4" w:rsidRPr="00080EB4" w:rsidRDefault="00080EB4" w:rsidP="00063651"/>
    <w:p w14:paraId="34247786" w14:textId="77777777" w:rsidR="00080EB4" w:rsidRPr="00080EB4" w:rsidRDefault="00080EB4" w:rsidP="00063651">
      <w:pPr>
        <w:numPr>
          <w:ilvl w:val="0"/>
          <w:numId w:val="18"/>
        </w:numPr>
        <w:spacing w:before="100" w:after="100" w:line="240" w:lineRule="auto"/>
        <w:ind w:left="714" w:hanging="357"/>
      </w:pPr>
      <w:r w:rsidRPr="00080EB4">
        <w:rPr>
          <w:lang w:val="en-US"/>
        </w:rPr>
        <w:t>those related to planning permit applications and planning scheme amendments governed by the </w:t>
      </w:r>
      <w:r w:rsidRPr="008260CC">
        <w:rPr>
          <w:lang w:val="en-US"/>
        </w:rPr>
        <w:t>Planning and Environment Act 1987 (Vic)</w:t>
      </w:r>
      <w:r w:rsidRPr="00080EB4">
        <w:t> </w:t>
      </w:r>
    </w:p>
    <w:p w14:paraId="760A29BE" w14:textId="77777777" w:rsidR="00080EB4" w:rsidRPr="00080EB4" w:rsidRDefault="00080EB4" w:rsidP="00063651">
      <w:pPr>
        <w:numPr>
          <w:ilvl w:val="0"/>
          <w:numId w:val="19"/>
        </w:numPr>
        <w:spacing w:before="100" w:after="100" w:line="240" w:lineRule="auto"/>
        <w:ind w:left="714" w:hanging="357"/>
      </w:pPr>
      <w:r w:rsidRPr="00080EB4">
        <w:rPr>
          <w:lang w:val="en-US"/>
        </w:rPr>
        <w:t>legislated engagements governed under other Acts.</w:t>
      </w:r>
      <w:r w:rsidRPr="00080EB4">
        <w:t> </w:t>
      </w:r>
    </w:p>
    <w:p w14:paraId="0CF5E620" w14:textId="77777777" w:rsidR="00D17B52" w:rsidRDefault="00D17B52"/>
    <w:p w14:paraId="5089FF77" w14:textId="1AB8B1AF" w:rsidR="00D17B52" w:rsidRDefault="00D17B52" w:rsidP="00D17B52">
      <w:pPr>
        <w:pStyle w:val="Heading1NoNumber"/>
      </w:pPr>
      <w:bookmarkStart w:id="8" w:name="_Toc224807430"/>
      <w:r>
        <w:t>UNDERSTANDING OUR COMMUNITY</w:t>
      </w:r>
      <w:bookmarkEnd w:id="8"/>
    </w:p>
    <w:p w14:paraId="73957936" w14:textId="2E351EB7" w:rsidR="00D17B52" w:rsidRPr="00D17B52" w:rsidRDefault="00D17B52" w:rsidP="00063651">
      <w:r w:rsidRPr="00D17B52">
        <w:rPr>
          <w:lang w:val="en-US"/>
        </w:rPr>
        <w:t xml:space="preserve">Greater Geelong has approximately 289,565 residents (2024). Whilst parents and </w:t>
      </w:r>
      <w:r w:rsidR="00F4561D" w:rsidRPr="00D17B52">
        <w:rPr>
          <w:lang w:val="en-US"/>
        </w:rPr>
        <w:t>home builders</w:t>
      </w:r>
      <w:r w:rsidRPr="00D17B52">
        <w:rPr>
          <w:lang w:val="en-US"/>
        </w:rPr>
        <w:t xml:space="preserve"> aged between 35 and 49 are currently the largest age group, most of the population growth over the next 20 years will be in</w:t>
      </w:r>
      <w:r w:rsidRPr="00D17B52">
        <w:t> </w:t>
      </w:r>
    </w:p>
    <w:p w14:paraId="4857F6F1" w14:textId="77777777" w:rsidR="00D17B52" w:rsidRPr="00D17B52" w:rsidRDefault="00D17B52" w:rsidP="00063651">
      <w:r w:rsidRPr="00D17B52">
        <w:rPr>
          <w:lang w:val="en-US"/>
        </w:rPr>
        <w:t>people aged 85 years and over.</w:t>
      </w:r>
      <w:r w:rsidRPr="00D17B52">
        <w:t> </w:t>
      </w:r>
    </w:p>
    <w:p w14:paraId="6A9B8F7D" w14:textId="77777777" w:rsidR="00961ABE" w:rsidRDefault="00961ABE" w:rsidP="00063651">
      <w:pPr>
        <w:rPr>
          <w:lang w:val="en-US"/>
        </w:rPr>
      </w:pPr>
    </w:p>
    <w:p w14:paraId="71A94BCC" w14:textId="2E902300" w:rsidR="00D17B52" w:rsidRDefault="00D17B52" w:rsidP="00063651">
      <w:r w:rsidRPr="00D17B52">
        <w:rPr>
          <w:lang w:val="en-US"/>
        </w:rPr>
        <w:t>The City strives towards an equitable approach to community engagement, which means we will look for ways to offer support and remove barriers to encourage hearing from priority populations:</w:t>
      </w:r>
      <w:r w:rsidRPr="00D17B52">
        <w:t> </w:t>
      </w:r>
    </w:p>
    <w:p w14:paraId="10296360" w14:textId="77777777" w:rsidR="00D17B52" w:rsidRPr="00D17B52" w:rsidRDefault="00D17B52" w:rsidP="00063651">
      <w:pPr>
        <w:spacing w:before="100" w:after="100" w:line="240" w:lineRule="auto"/>
      </w:pPr>
    </w:p>
    <w:p w14:paraId="06CDBF8F" w14:textId="77777777" w:rsidR="00D17B52" w:rsidRPr="00D17B52" w:rsidRDefault="00D17B52" w:rsidP="00063651">
      <w:pPr>
        <w:numPr>
          <w:ilvl w:val="0"/>
          <w:numId w:val="20"/>
        </w:numPr>
        <w:spacing w:before="100" w:after="100" w:line="240" w:lineRule="auto"/>
      </w:pPr>
      <w:r w:rsidRPr="00D17B52">
        <w:rPr>
          <w:lang w:val="en-US"/>
        </w:rPr>
        <w:t>First Nations peoples: 1.3% of the population (ABS, 2021)</w:t>
      </w:r>
      <w:r w:rsidRPr="00D17B52">
        <w:t> </w:t>
      </w:r>
    </w:p>
    <w:p w14:paraId="1E3A7A89" w14:textId="77777777" w:rsidR="00D17B52" w:rsidRPr="00D17B52" w:rsidRDefault="00D17B52" w:rsidP="00063651">
      <w:pPr>
        <w:numPr>
          <w:ilvl w:val="0"/>
          <w:numId w:val="21"/>
        </w:numPr>
        <w:spacing w:before="100" w:after="100" w:line="240" w:lineRule="auto"/>
      </w:pPr>
      <w:r w:rsidRPr="00D17B52">
        <w:rPr>
          <w:lang w:val="en-US"/>
        </w:rPr>
        <w:t>Multicultural communities: 17.7% of residents were born overseas (G21, 2023), and 11.7% of residents speak a language other than English at home (Profile id, 2022)</w:t>
      </w:r>
      <w:r w:rsidRPr="00D17B52">
        <w:t> </w:t>
      </w:r>
    </w:p>
    <w:p w14:paraId="447BAC57" w14:textId="77777777" w:rsidR="00D17B52" w:rsidRPr="00D17B52" w:rsidRDefault="00D17B52" w:rsidP="00063651">
      <w:pPr>
        <w:numPr>
          <w:ilvl w:val="0"/>
          <w:numId w:val="22"/>
        </w:numPr>
        <w:spacing w:before="100" w:after="100" w:line="240" w:lineRule="auto"/>
      </w:pPr>
      <w:r w:rsidRPr="00D17B52">
        <w:rPr>
          <w:lang w:val="en-US"/>
        </w:rPr>
        <w:t>Children and families: 37.9% of households in Greater Geelong have children (Profile id, 2022)</w:t>
      </w:r>
      <w:r w:rsidRPr="00D17B52">
        <w:t> </w:t>
      </w:r>
    </w:p>
    <w:p w14:paraId="578F65E3" w14:textId="77777777" w:rsidR="00D17B52" w:rsidRPr="00D17B52" w:rsidRDefault="00D17B52" w:rsidP="00063651">
      <w:pPr>
        <w:numPr>
          <w:ilvl w:val="0"/>
          <w:numId w:val="23"/>
        </w:numPr>
        <w:spacing w:before="100" w:after="100" w:line="240" w:lineRule="auto"/>
      </w:pPr>
      <w:r w:rsidRPr="00D17B52">
        <w:rPr>
          <w:lang w:val="en-US"/>
        </w:rPr>
        <w:t>Young people: 17.8% of residents are aged between 10 and 24 years (Profile id, 2022)</w:t>
      </w:r>
      <w:r w:rsidRPr="00D17B52">
        <w:t> </w:t>
      </w:r>
    </w:p>
    <w:p w14:paraId="33449EF7" w14:textId="77777777" w:rsidR="00D17B52" w:rsidRPr="00D17B52" w:rsidRDefault="00D17B52" w:rsidP="00063651">
      <w:pPr>
        <w:numPr>
          <w:ilvl w:val="0"/>
          <w:numId w:val="24"/>
        </w:numPr>
        <w:spacing w:before="100" w:after="100" w:line="240" w:lineRule="auto"/>
      </w:pPr>
      <w:r w:rsidRPr="00D17B52">
        <w:rPr>
          <w:lang w:val="en-US"/>
        </w:rPr>
        <w:t>Older people: 31.5% are aged 55 years and over (Profile id, 2022)</w:t>
      </w:r>
      <w:r w:rsidRPr="00D17B52">
        <w:t> </w:t>
      </w:r>
    </w:p>
    <w:p w14:paraId="6A9339FA" w14:textId="37A07A7F" w:rsidR="00D17B52" w:rsidRPr="00D17B52" w:rsidRDefault="00D17B52" w:rsidP="00063651">
      <w:pPr>
        <w:numPr>
          <w:ilvl w:val="0"/>
          <w:numId w:val="25"/>
        </w:numPr>
        <w:spacing w:before="100" w:after="100" w:line="240" w:lineRule="auto"/>
      </w:pPr>
      <w:r w:rsidRPr="00D17B52">
        <w:rPr>
          <w:lang w:val="en-US"/>
        </w:rPr>
        <w:t xml:space="preserve">People with disabilities: 22% identify as having a disability; 6.5% of residents have a severe or profound disability and need assistance with </w:t>
      </w:r>
      <w:r w:rsidR="007D11B4" w:rsidRPr="00D17B52">
        <w:rPr>
          <w:lang w:val="en-US"/>
        </w:rPr>
        <w:t>day-to-day</w:t>
      </w:r>
      <w:r w:rsidRPr="00D17B52">
        <w:rPr>
          <w:lang w:val="en-US"/>
        </w:rPr>
        <w:t xml:space="preserve"> living (ABS, 2018)</w:t>
      </w:r>
      <w:r w:rsidRPr="00D17B52">
        <w:t> </w:t>
      </w:r>
    </w:p>
    <w:p w14:paraId="2D241A44" w14:textId="77777777" w:rsidR="00D17B52" w:rsidRPr="00D17B52" w:rsidRDefault="00D17B52" w:rsidP="00063651">
      <w:pPr>
        <w:numPr>
          <w:ilvl w:val="0"/>
          <w:numId w:val="26"/>
        </w:numPr>
        <w:spacing w:before="100" w:after="100" w:line="240" w:lineRule="auto"/>
      </w:pPr>
      <w:r w:rsidRPr="00D17B52">
        <w:rPr>
          <w:lang w:val="en-US"/>
        </w:rPr>
        <w:t>LGBTQIA+ communities: 9.6% of residents identify as LGBTQIA+ (VPHS, 2023)</w:t>
      </w:r>
      <w:r w:rsidRPr="00D17B52">
        <w:t> </w:t>
      </w:r>
    </w:p>
    <w:p w14:paraId="5D107280" w14:textId="77777777" w:rsidR="00D17B52" w:rsidRDefault="00D17B52" w:rsidP="00063651">
      <w:pPr>
        <w:numPr>
          <w:ilvl w:val="0"/>
          <w:numId w:val="27"/>
        </w:numPr>
        <w:spacing w:before="100" w:after="100" w:line="240" w:lineRule="auto"/>
      </w:pPr>
      <w:r w:rsidRPr="00D17B52">
        <w:rPr>
          <w:lang w:val="en-US"/>
        </w:rPr>
        <w:t>Socio-economic disadvantaged: particularly health care card holders, single parent families and those with lower levels of education (ABS, 2021).</w:t>
      </w:r>
      <w:r w:rsidRPr="00D17B52">
        <w:t> </w:t>
      </w:r>
    </w:p>
    <w:p w14:paraId="1360D7AA" w14:textId="77777777" w:rsidR="00D17B52" w:rsidRPr="00D17B52" w:rsidRDefault="00D17B52" w:rsidP="00063651">
      <w:pPr>
        <w:ind w:left="720"/>
      </w:pPr>
    </w:p>
    <w:p w14:paraId="5B05837F" w14:textId="77777777" w:rsidR="00D17B52" w:rsidRPr="00D17B52" w:rsidRDefault="00D17B52" w:rsidP="00063651">
      <w:r w:rsidRPr="00D17B52">
        <w:rPr>
          <w:lang w:val="en-US"/>
        </w:rPr>
        <w:t>From our </w:t>
      </w:r>
      <w:hyperlink r:id="rId21" w:tgtFrame="_blank" w:history="1">
        <w:r w:rsidRPr="00D17B52">
          <w:rPr>
            <w:rStyle w:val="Hyperlink"/>
            <w:i/>
            <w:iCs/>
            <w:lang w:val="en-US"/>
          </w:rPr>
          <w:t>Community Health &amp; Wellbeing Strategy 2025-29</w:t>
        </w:r>
        <w:r w:rsidRPr="00D17B52">
          <w:rPr>
            <w:rStyle w:val="Hyperlink"/>
            <w:lang w:val="en-US"/>
          </w:rPr>
          <w:t>.</w:t>
        </w:r>
      </w:hyperlink>
      <w:r w:rsidRPr="00D17B52">
        <w:t> </w:t>
      </w:r>
    </w:p>
    <w:p w14:paraId="7D9287A9" w14:textId="77777777" w:rsidR="00D17B52" w:rsidRPr="00D17B52" w:rsidRDefault="00D17B52" w:rsidP="00063651">
      <w:r w:rsidRPr="00D17B52">
        <w:t> </w:t>
      </w:r>
    </w:p>
    <w:p w14:paraId="3C8FBA0D" w14:textId="4FF534C2" w:rsidR="009B3D07" w:rsidRPr="00080EB4" w:rsidRDefault="009B3D07">
      <w:r w:rsidRPr="00080EB4">
        <w:br w:type="page"/>
      </w:r>
    </w:p>
    <w:p w14:paraId="722EB292" w14:textId="63BBD15D" w:rsidR="00F9600D" w:rsidRDefault="009B3D07" w:rsidP="009B3D07">
      <w:pPr>
        <w:pStyle w:val="AttachmentHeading1"/>
        <w:framePr w:wrap="around"/>
      </w:pPr>
      <w:bookmarkStart w:id="9" w:name="_Toc224807431"/>
      <w:r>
        <w:t>Definitions</w:t>
      </w:r>
      <w:bookmarkEnd w:id="9"/>
    </w:p>
    <w:p w14:paraId="375BBE6B" w14:textId="6532A197" w:rsidR="009B3D07" w:rsidRDefault="009B3D07" w:rsidP="00DF644E">
      <w:pPr>
        <w:pStyle w:val="BodyText"/>
      </w:pPr>
      <w:r>
        <w:t>The following definitions apply to this Policy:</w:t>
      </w:r>
    </w:p>
    <w:tbl>
      <w:tblPr>
        <w:tblStyle w:val="TableGrid"/>
        <w:tblW w:w="0" w:type="auto"/>
        <w:tblInd w:w="-57" w:type="dxa"/>
        <w:tblLook w:val="04A0" w:firstRow="1" w:lastRow="0" w:firstColumn="1" w:lastColumn="0" w:noHBand="0" w:noVBand="1"/>
      </w:tblPr>
      <w:tblGrid>
        <w:gridCol w:w="57"/>
        <w:gridCol w:w="2667"/>
        <w:gridCol w:w="6893"/>
      </w:tblGrid>
      <w:tr w:rsidR="00D85587" w14:paraId="1DE84094" w14:textId="77777777" w:rsidTr="00C560A4">
        <w:trPr>
          <w:gridBefore w:val="1"/>
          <w:cnfStyle w:val="100000000000" w:firstRow="1" w:lastRow="0" w:firstColumn="0" w:lastColumn="0" w:oddVBand="0" w:evenVBand="0" w:oddHBand="0" w:evenHBand="0" w:firstRowFirstColumn="0" w:firstRowLastColumn="0" w:lastRowFirstColumn="0" w:lastRowLastColumn="0"/>
          <w:wBefore w:w="57" w:type="dxa"/>
        </w:trPr>
        <w:tc>
          <w:tcPr>
            <w:tcW w:w="2667" w:type="dxa"/>
          </w:tcPr>
          <w:p w14:paraId="5F899865" w14:textId="10CC859A" w:rsidR="009B3D07" w:rsidRDefault="009B3D07" w:rsidP="00DF644E">
            <w:pPr>
              <w:pStyle w:val="BodyText"/>
            </w:pPr>
            <w:r>
              <w:t>Term</w:t>
            </w:r>
          </w:p>
        </w:tc>
        <w:tc>
          <w:tcPr>
            <w:tcW w:w="6893" w:type="dxa"/>
          </w:tcPr>
          <w:p w14:paraId="3CA84192" w14:textId="03148E72" w:rsidR="009B3D07" w:rsidRDefault="009B3D07" w:rsidP="00DF644E">
            <w:pPr>
              <w:pStyle w:val="BodyText"/>
            </w:pPr>
            <w:r>
              <w:t>Definition</w:t>
            </w:r>
          </w:p>
        </w:tc>
      </w:tr>
      <w:tr w:rsidR="00D85587" w14:paraId="058BE02D" w14:textId="77777777" w:rsidTr="00C560A4">
        <w:trPr>
          <w:gridBefore w:val="1"/>
          <w:wBefore w:w="57" w:type="dxa"/>
        </w:trPr>
        <w:tc>
          <w:tcPr>
            <w:tcW w:w="2667" w:type="dxa"/>
          </w:tcPr>
          <w:p w14:paraId="077D2925" w14:textId="1CC45730" w:rsidR="007C3DEA" w:rsidRPr="00BF4752" w:rsidRDefault="007C3DEA" w:rsidP="00DF644E">
            <w:pPr>
              <w:pStyle w:val="BodyText"/>
              <w:rPr>
                <w:b/>
                <w:bCs/>
              </w:rPr>
            </w:pPr>
            <w:r w:rsidRPr="00BF4752">
              <w:rPr>
                <w:b/>
                <w:bCs/>
              </w:rPr>
              <w:t>Act</w:t>
            </w:r>
          </w:p>
        </w:tc>
        <w:tc>
          <w:tcPr>
            <w:tcW w:w="6893" w:type="dxa"/>
          </w:tcPr>
          <w:p w14:paraId="67A023D7" w14:textId="1AC16244" w:rsidR="007C3DEA" w:rsidRPr="00BF4752" w:rsidRDefault="007C3DEA" w:rsidP="00DF644E">
            <w:pPr>
              <w:pStyle w:val="BodyText"/>
            </w:pPr>
            <w:r w:rsidRPr="00BF4752">
              <w:t>Local Government Act (Vic) 2020.</w:t>
            </w:r>
          </w:p>
        </w:tc>
      </w:tr>
      <w:tr w:rsidR="00D85587" w14:paraId="53329DA9" w14:textId="77777777" w:rsidTr="00C560A4">
        <w:trPr>
          <w:gridBefore w:val="1"/>
          <w:wBefore w:w="57" w:type="dxa"/>
        </w:trPr>
        <w:tc>
          <w:tcPr>
            <w:tcW w:w="2667" w:type="dxa"/>
          </w:tcPr>
          <w:p w14:paraId="7D9FB05F" w14:textId="04D724BF" w:rsidR="009B3D07" w:rsidRPr="00BF4752" w:rsidRDefault="00DD2FB1" w:rsidP="00DF644E">
            <w:pPr>
              <w:pStyle w:val="BodyText"/>
            </w:pPr>
            <w:r w:rsidRPr="00BF4752">
              <w:rPr>
                <w:b/>
                <w:bCs/>
              </w:rPr>
              <w:t>City</w:t>
            </w:r>
          </w:p>
        </w:tc>
        <w:tc>
          <w:tcPr>
            <w:tcW w:w="6893" w:type="dxa"/>
          </w:tcPr>
          <w:p w14:paraId="723E182E" w14:textId="43D9833D" w:rsidR="009B3D07" w:rsidRPr="00BF4752" w:rsidRDefault="00DD2FB1" w:rsidP="00DF644E">
            <w:pPr>
              <w:pStyle w:val="BodyText"/>
            </w:pPr>
            <w:r w:rsidRPr="00BF4752">
              <w:t xml:space="preserve">The City of Greater Geelong organisation, led by the CEO. </w:t>
            </w:r>
          </w:p>
        </w:tc>
      </w:tr>
      <w:tr w:rsidR="00D85587" w14:paraId="5D900BAE" w14:textId="77777777" w:rsidTr="00C560A4">
        <w:trPr>
          <w:gridBefore w:val="1"/>
          <w:wBefore w:w="57" w:type="dxa"/>
        </w:trPr>
        <w:tc>
          <w:tcPr>
            <w:tcW w:w="2667" w:type="dxa"/>
          </w:tcPr>
          <w:p w14:paraId="61EFB11B" w14:textId="45590AB5" w:rsidR="0012550A" w:rsidRPr="00BF4752" w:rsidRDefault="0012550A" w:rsidP="00DF644E">
            <w:pPr>
              <w:pStyle w:val="BodyText"/>
              <w:rPr>
                <w:b/>
                <w:bCs/>
              </w:rPr>
            </w:pPr>
            <w:r w:rsidRPr="00BF4752">
              <w:rPr>
                <w:b/>
                <w:bCs/>
              </w:rPr>
              <w:t xml:space="preserve">City </w:t>
            </w:r>
            <w:r w:rsidR="00960B6A" w:rsidRPr="00BF4752">
              <w:rPr>
                <w:b/>
                <w:bCs/>
              </w:rPr>
              <w:t>Officers</w:t>
            </w:r>
          </w:p>
        </w:tc>
        <w:tc>
          <w:tcPr>
            <w:tcW w:w="6893" w:type="dxa"/>
          </w:tcPr>
          <w:p w14:paraId="436A3C17" w14:textId="6D38A9A4" w:rsidR="0012550A" w:rsidRPr="00BF4752" w:rsidRDefault="0012550A" w:rsidP="00DF644E">
            <w:pPr>
              <w:pStyle w:val="BodyText"/>
            </w:pPr>
            <w:r w:rsidRPr="00BF4752">
              <w:t>Includes employees, volunteers and contractors.</w:t>
            </w:r>
          </w:p>
        </w:tc>
      </w:tr>
      <w:tr w:rsidR="00D85587" w14:paraId="0641A01D" w14:textId="77777777" w:rsidTr="00C560A4">
        <w:trPr>
          <w:gridBefore w:val="1"/>
          <w:wBefore w:w="57" w:type="dxa"/>
        </w:trPr>
        <w:tc>
          <w:tcPr>
            <w:tcW w:w="2667" w:type="dxa"/>
          </w:tcPr>
          <w:p w14:paraId="02A8BFE0" w14:textId="25BFEB72" w:rsidR="007C3DEA" w:rsidRPr="00BF4752" w:rsidRDefault="007C3DEA" w:rsidP="00DF644E">
            <w:pPr>
              <w:pStyle w:val="BodyText"/>
              <w:rPr>
                <w:b/>
                <w:bCs/>
              </w:rPr>
            </w:pPr>
            <w:r w:rsidRPr="00BF4752">
              <w:rPr>
                <w:b/>
                <w:bCs/>
              </w:rPr>
              <w:t>Committee</w:t>
            </w:r>
          </w:p>
        </w:tc>
        <w:tc>
          <w:tcPr>
            <w:tcW w:w="6893" w:type="dxa"/>
          </w:tcPr>
          <w:p w14:paraId="1ED5AC59" w14:textId="3D356397" w:rsidR="007C3DEA" w:rsidRPr="00BF4752" w:rsidRDefault="007C3DEA" w:rsidP="00DF644E">
            <w:pPr>
              <w:pStyle w:val="BodyText"/>
            </w:pPr>
            <w:r w:rsidRPr="00BF4752">
              <w:t>A delegated committee, joint delegated committee or community asset committee under sections 63, 64 and 65 of the Act, respectively.</w:t>
            </w:r>
          </w:p>
        </w:tc>
      </w:tr>
      <w:tr w:rsidR="00D85587" w14:paraId="5CE0A816" w14:textId="77777777" w:rsidTr="00C560A4">
        <w:trPr>
          <w:gridBefore w:val="1"/>
          <w:wBefore w:w="57" w:type="dxa"/>
        </w:trPr>
        <w:tc>
          <w:tcPr>
            <w:tcW w:w="2667" w:type="dxa"/>
          </w:tcPr>
          <w:p w14:paraId="57D74D76" w14:textId="037396F4" w:rsidR="009B3D07" w:rsidRPr="00BF4752" w:rsidRDefault="00DD2FB1" w:rsidP="00DF644E">
            <w:pPr>
              <w:pStyle w:val="BodyText"/>
            </w:pPr>
            <w:r w:rsidRPr="00BF4752">
              <w:rPr>
                <w:b/>
                <w:bCs/>
              </w:rPr>
              <w:t>Council</w:t>
            </w:r>
          </w:p>
        </w:tc>
        <w:tc>
          <w:tcPr>
            <w:tcW w:w="6893" w:type="dxa"/>
          </w:tcPr>
          <w:p w14:paraId="79C38560" w14:textId="0EADE0FF" w:rsidR="009B3D07" w:rsidRPr="00BF4752" w:rsidRDefault="00DD2FB1" w:rsidP="00DF644E">
            <w:pPr>
              <w:pStyle w:val="BodyText"/>
            </w:pPr>
            <w:r w:rsidRPr="00BF4752">
              <w:t xml:space="preserve">The City of Greater Geelong Council comprised of elected councillors and led by the Mayor.  </w:t>
            </w:r>
          </w:p>
        </w:tc>
      </w:tr>
      <w:tr w:rsidR="00D85587" w14:paraId="6C6605BA" w14:textId="77777777" w:rsidTr="00C560A4">
        <w:trPr>
          <w:gridBefore w:val="1"/>
          <w:wBefore w:w="57" w:type="dxa"/>
        </w:trPr>
        <w:tc>
          <w:tcPr>
            <w:tcW w:w="2667" w:type="dxa"/>
          </w:tcPr>
          <w:p w14:paraId="3206163F" w14:textId="1CE79B99" w:rsidR="00BF4752" w:rsidRPr="00DD2FB1" w:rsidRDefault="00BF4752" w:rsidP="00DF644E">
            <w:pPr>
              <w:pStyle w:val="BodyText"/>
              <w:rPr>
                <w:b/>
                <w:bCs/>
              </w:rPr>
            </w:pPr>
            <w:r>
              <w:rPr>
                <w:b/>
                <w:bCs/>
              </w:rPr>
              <w:t>Country</w:t>
            </w:r>
          </w:p>
        </w:tc>
        <w:tc>
          <w:tcPr>
            <w:tcW w:w="6893" w:type="dxa"/>
          </w:tcPr>
          <w:p w14:paraId="2E902EF4" w14:textId="4A515924" w:rsidR="00BF4752" w:rsidRDefault="00BF4752" w:rsidP="00DF644E">
            <w:pPr>
              <w:pStyle w:val="BodyText"/>
            </w:pPr>
            <w:r w:rsidRPr="00BF4752">
              <w:t>Refers to the land, waters, and natural resources that are traditionally owned and cared for by Aboriginal and Torres Strait Islander peoples. It encompasses cultural, spiritual, and economic connections to the land.</w:t>
            </w:r>
          </w:p>
        </w:tc>
      </w:tr>
      <w:tr w:rsidR="00D85587" w14:paraId="130D5D7B" w14:textId="77777777" w:rsidTr="00C560A4">
        <w:trPr>
          <w:gridBefore w:val="1"/>
          <w:wBefore w:w="57" w:type="dxa"/>
        </w:trPr>
        <w:tc>
          <w:tcPr>
            <w:tcW w:w="2667" w:type="dxa"/>
          </w:tcPr>
          <w:p w14:paraId="2D83FD7D" w14:textId="7D562362" w:rsidR="00BF4752" w:rsidRPr="00DD2FB1" w:rsidRDefault="00BF4752" w:rsidP="00DF644E">
            <w:pPr>
              <w:pStyle w:val="BodyText"/>
              <w:rPr>
                <w:b/>
                <w:bCs/>
              </w:rPr>
            </w:pPr>
            <w:r w:rsidRPr="00BF4752">
              <w:rPr>
                <w:b/>
                <w:bCs/>
              </w:rPr>
              <w:t>Deliberative engagement</w:t>
            </w:r>
          </w:p>
        </w:tc>
        <w:tc>
          <w:tcPr>
            <w:tcW w:w="6893" w:type="dxa"/>
          </w:tcPr>
          <w:p w14:paraId="2BB205C9" w14:textId="278E504C" w:rsidR="00BF4752" w:rsidRPr="00D86BCD" w:rsidRDefault="00BF4752" w:rsidP="000A202A">
            <w:pPr>
              <w:pStyle w:val="BodyText"/>
            </w:pPr>
            <w:r w:rsidRPr="00BF4752">
              <w:rPr>
                <w:lang w:val="en-US"/>
              </w:rPr>
              <w:t>Deliberative engagement is a way of working closely with our community on</w:t>
            </w:r>
            <w:r w:rsidRPr="00BF4752">
              <w:t> </w:t>
            </w:r>
            <w:r w:rsidRPr="00BF4752">
              <w:rPr>
                <w:lang w:val="en-US"/>
              </w:rPr>
              <w:t>complex, l</w:t>
            </w:r>
            <w:r w:rsidR="000A202A">
              <w:rPr>
                <w:lang w:val="en-US"/>
              </w:rPr>
              <w:t>o</w:t>
            </w:r>
            <w:r w:rsidRPr="00BF4752">
              <w:rPr>
                <w:lang w:val="en-US"/>
              </w:rPr>
              <w:t>ng-term or high-impact </w:t>
            </w:r>
            <w:r w:rsidR="00A70DF4" w:rsidRPr="00BF4752">
              <w:rPr>
                <w:lang w:val="en-US"/>
              </w:rPr>
              <w:t xml:space="preserve">issues, </w:t>
            </w:r>
            <w:r w:rsidRPr="00BF4752">
              <w:rPr>
                <w:lang w:val="en-US"/>
              </w:rPr>
              <w:t xml:space="preserve">especially where perspectives may differ. </w:t>
            </w:r>
            <w:r w:rsidR="00D86BCD" w:rsidRPr="00CF6178">
              <w:t>Deliberative engagement involves people who broadly represent our community.</w:t>
            </w:r>
            <w:r w:rsidR="00D86BCD">
              <w:t xml:space="preserve"> </w:t>
            </w:r>
            <w:r w:rsidRPr="00BF4752">
              <w:rPr>
                <w:lang w:val="en-US"/>
              </w:rPr>
              <w:t>It involves deep, thoughtful conversations over weeks or months, bringing people closer to decision makers. Participants are given a clear task, the information they need, and enough time and space to explore different views, work together, and shape well-informed advice that can influence decisions.</w:t>
            </w:r>
            <w:r w:rsidRPr="00BF4752">
              <w:t> </w:t>
            </w:r>
          </w:p>
          <w:p w14:paraId="4E22CA3E" w14:textId="7B4F862F" w:rsidR="00BF4752" w:rsidRPr="00BF4752" w:rsidRDefault="00BF4752" w:rsidP="000A202A">
            <w:pPr>
              <w:pStyle w:val="BodyText"/>
            </w:pPr>
            <w:r w:rsidRPr="00BF4752">
              <w:t> </w:t>
            </w:r>
            <w:r w:rsidRPr="00BF4752">
              <w:rPr>
                <w:lang w:val="en-US"/>
              </w:rPr>
              <w:t>In this approach, participants are provided with:</w:t>
            </w:r>
            <w:r w:rsidRPr="00BF4752">
              <w:t> </w:t>
            </w:r>
          </w:p>
          <w:p w14:paraId="7C96D0EF" w14:textId="46A2A402" w:rsidR="00BF4752" w:rsidRPr="00BF4752" w:rsidRDefault="00BF4752" w:rsidP="000A202A">
            <w:pPr>
              <w:pStyle w:val="BodyText"/>
              <w:numPr>
                <w:ilvl w:val="0"/>
                <w:numId w:val="28"/>
              </w:numPr>
              <w:spacing w:before="0" w:after="0" w:line="240" w:lineRule="auto"/>
              <w:ind w:left="714" w:hanging="357"/>
            </w:pPr>
            <w:r w:rsidRPr="00BF4752">
              <w:rPr>
                <w:lang w:val="en-US"/>
              </w:rPr>
              <w:t>a clear task or question</w:t>
            </w:r>
            <w:r w:rsidRPr="00BF4752">
              <w:t> </w:t>
            </w:r>
          </w:p>
          <w:p w14:paraId="40DA5317" w14:textId="77777777" w:rsidR="00BF4752" w:rsidRPr="00BF4752" w:rsidRDefault="00BF4752" w:rsidP="000A202A">
            <w:pPr>
              <w:pStyle w:val="BodyText"/>
              <w:numPr>
                <w:ilvl w:val="0"/>
                <w:numId w:val="28"/>
              </w:numPr>
              <w:spacing w:before="0" w:after="0" w:line="240" w:lineRule="auto"/>
              <w:ind w:left="714" w:hanging="357"/>
            </w:pPr>
            <w:r w:rsidRPr="00BF4752">
              <w:rPr>
                <w:lang w:val="en-US"/>
              </w:rPr>
              <w:t>the information and resources they need</w:t>
            </w:r>
            <w:r w:rsidRPr="00BF4752">
              <w:t> </w:t>
            </w:r>
          </w:p>
          <w:p w14:paraId="15D367C5" w14:textId="77777777" w:rsidR="00BF4752" w:rsidRDefault="00BF4752" w:rsidP="000A202A">
            <w:pPr>
              <w:pStyle w:val="BodyText"/>
              <w:numPr>
                <w:ilvl w:val="0"/>
                <w:numId w:val="29"/>
              </w:numPr>
              <w:spacing w:before="0" w:after="0" w:line="240" w:lineRule="auto"/>
              <w:ind w:left="714" w:hanging="357"/>
            </w:pPr>
            <w:r w:rsidRPr="00BF4752">
              <w:rPr>
                <w:lang w:val="en-US"/>
              </w:rPr>
              <w:t>enough time and space to discuss ideas and consider different perspectives to reach their consensus (or decision).</w:t>
            </w:r>
            <w:r w:rsidRPr="00BF4752">
              <w:t> </w:t>
            </w:r>
          </w:p>
          <w:p w14:paraId="3BA06347" w14:textId="6AB35DE2" w:rsidR="00A10D19" w:rsidRDefault="00A10D19" w:rsidP="000A202A">
            <w:pPr>
              <w:pStyle w:val="BodyText"/>
              <w:spacing w:before="0" w:after="0" w:line="240" w:lineRule="auto"/>
              <w:ind w:left="714"/>
            </w:pPr>
          </w:p>
        </w:tc>
      </w:tr>
      <w:tr w:rsidR="00D85587" w14:paraId="6E50A970" w14:textId="77777777" w:rsidTr="00C560A4">
        <w:trPr>
          <w:gridBefore w:val="1"/>
          <w:wBefore w:w="57" w:type="dxa"/>
        </w:trPr>
        <w:tc>
          <w:tcPr>
            <w:tcW w:w="2667" w:type="dxa"/>
          </w:tcPr>
          <w:p w14:paraId="319D49B5" w14:textId="2B2534E8" w:rsidR="009B3D07" w:rsidRDefault="00DD2FB1" w:rsidP="00DF644E">
            <w:pPr>
              <w:pStyle w:val="BodyText"/>
            </w:pPr>
            <w:r w:rsidRPr="00DD2FB1">
              <w:rPr>
                <w:b/>
                <w:bCs/>
              </w:rPr>
              <w:t>ELT</w:t>
            </w:r>
          </w:p>
        </w:tc>
        <w:tc>
          <w:tcPr>
            <w:tcW w:w="6893" w:type="dxa"/>
          </w:tcPr>
          <w:p w14:paraId="7A2165F0" w14:textId="74BCAF54" w:rsidR="009B3D07" w:rsidRDefault="00DD2FB1" w:rsidP="00DF644E">
            <w:pPr>
              <w:pStyle w:val="BodyText"/>
            </w:pPr>
            <w:r>
              <w:t xml:space="preserve">The Executive Leadership Team of the City, as constituted from time to time.  </w:t>
            </w:r>
          </w:p>
        </w:tc>
      </w:tr>
      <w:tr w:rsidR="00D85587" w14:paraId="4688A17A" w14:textId="77777777" w:rsidTr="00C560A4">
        <w:trPr>
          <w:gridBefore w:val="1"/>
          <w:wBefore w:w="57" w:type="dxa"/>
        </w:trPr>
        <w:tc>
          <w:tcPr>
            <w:tcW w:w="2667" w:type="dxa"/>
          </w:tcPr>
          <w:p w14:paraId="29E9AB40" w14:textId="41CC986D" w:rsidR="00887DDC" w:rsidRPr="00DD2FB1" w:rsidRDefault="00BF4752" w:rsidP="00DF644E">
            <w:pPr>
              <w:pStyle w:val="BodyText"/>
              <w:rPr>
                <w:b/>
                <w:bCs/>
              </w:rPr>
            </w:pPr>
            <w:r w:rsidRPr="00BF4752">
              <w:rPr>
                <w:b/>
                <w:bCs/>
                <w:lang w:val="en-US"/>
              </w:rPr>
              <w:t>Engagement</w:t>
            </w:r>
          </w:p>
        </w:tc>
        <w:tc>
          <w:tcPr>
            <w:tcW w:w="6893" w:type="dxa"/>
          </w:tcPr>
          <w:p w14:paraId="045B884D" w14:textId="692ECBC8" w:rsidR="00887DDC" w:rsidRPr="00E7740E" w:rsidRDefault="00BF4752" w:rsidP="00DF644E">
            <w:pPr>
              <w:pStyle w:val="BodyText"/>
              <w:rPr>
                <w:lang w:val="en-US"/>
              </w:rPr>
            </w:pPr>
            <w:r w:rsidRPr="00BF4752">
              <w:t xml:space="preserve">Community engagement is how we work together with our community in a thoughtful and planned way. It means sharing information, listening to </w:t>
            </w:r>
            <w:r w:rsidR="000F4FE4" w:rsidRPr="00BF4752">
              <w:t>people’s</w:t>
            </w:r>
            <w:r w:rsidRPr="00BF4752">
              <w:t xml:space="preserve"> ideas </w:t>
            </w:r>
            <w:r w:rsidRPr="00BF4752">
              <w:rPr>
                <w:lang w:val="en-US"/>
              </w:rPr>
              <w:t>and concerns, and involving them in decisions that affect them. This can include things like surveys, polls or drop-in sessions where people can give feedback or suggest ideas. It helps us make informed decisions by understanding</w:t>
            </w:r>
            <w:r w:rsidR="00E7740E">
              <w:rPr>
                <w:lang w:val="en-US"/>
              </w:rPr>
              <w:t xml:space="preserve"> </w:t>
            </w:r>
            <w:r w:rsidRPr="00BF4752">
              <w:rPr>
                <w:lang w:val="en-US"/>
              </w:rPr>
              <w:t>what matters to the community, while still making sure we meet our responsibilities as decision makers.</w:t>
            </w:r>
            <w:r w:rsidRPr="00BF4752">
              <w:t> </w:t>
            </w:r>
          </w:p>
        </w:tc>
      </w:tr>
      <w:tr w:rsidR="00D85587" w14:paraId="26A94A38" w14:textId="77777777" w:rsidTr="00C560A4">
        <w:trPr>
          <w:gridBefore w:val="1"/>
          <w:wBefore w:w="57" w:type="dxa"/>
        </w:trPr>
        <w:tc>
          <w:tcPr>
            <w:tcW w:w="2667" w:type="dxa"/>
          </w:tcPr>
          <w:p w14:paraId="6ED22702" w14:textId="09AD3AED" w:rsidR="00887DDC" w:rsidRPr="00DD2FB1" w:rsidRDefault="00BF4752" w:rsidP="00DF644E">
            <w:pPr>
              <w:pStyle w:val="BodyText"/>
              <w:rPr>
                <w:b/>
                <w:bCs/>
              </w:rPr>
            </w:pPr>
            <w:r w:rsidRPr="00BF4752">
              <w:rPr>
                <w:b/>
                <w:bCs/>
                <w:lang w:val="en-US"/>
              </w:rPr>
              <w:t>Stakeholders</w:t>
            </w:r>
          </w:p>
        </w:tc>
        <w:tc>
          <w:tcPr>
            <w:tcW w:w="6893" w:type="dxa"/>
          </w:tcPr>
          <w:p w14:paraId="0F2F5A56" w14:textId="3255D73D" w:rsidR="00887DDC" w:rsidRDefault="00BF4752" w:rsidP="00DF644E">
            <w:pPr>
              <w:pStyle w:val="BodyText"/>
            </w:pPr>
            <w:r w:rsidRPr="00BF4752">
              <w:t>An individual or group with an interest in the decisions of the City and Council, that is directly or indirectly impacted by the decisions made and the final outcomes.</w:t>
            </w:r>
          </w:p>
        </w:tc>
      </w:tr>
      <w:tr w:rsidR="00D85587" w14:paraId="1605C28E" w14:textId="77777777" w:rsidTr="00C560A4">
        <w:trPr>
          <w:gridBefore w:val="1"/>
          <w:wBefore w:w="57" w:type="dxa"/>
        </w:trPr>
        <w:tc>
          <w:tcPr>
            <w:tcW w:w="2667" w:type="dxa"/>
          </w:tcPr>
          <w:p w14:paraId="71CF19D7" w14:textId="5E290153" w:rsidR="00887DDC" w:rsidRPr="00DD2FB1" w:rsidRDefault="00BF4752" w:rsidP="00DF644E">
            <w:pPr>
              <w:pStyle w:val="BodyText"/>
              <w:rPr>
                <w:b/>
                <w:bCs/>
              </w:rPr>
            </w:pPr>
            <w:r>
              <w:rPr>
                <w:b/>
                <w:bCs/>
              </w:rPr>
              <w:t>Us</w:t>
            </w:r>
          </w:p>
        </w:tc>
        <w:tc>
          <w:tcPr>
            <w:tcW w:w="6893" w:type="dxa"/>
          </w:tcPr>
          <w:p w14:paraId="311F3A21" w14:textId="4CC68CE8" w:rsidR="00887DDC" w:rsidRDefault="00BF4752" w:rsidP="00DF644E">
            <w:pPr>
              <w:pStyle w:val="BodyText"/>
            </w:pPr>
            <w:r w:rsidRPr="00BF4752">
              <w:rPr>
                <w:lang w:val="en-US"/>
              </w:rPr>
              <w:t>The City of Greater Geelong organisation led by the Chief Executive Officer.</w:t>
            </w:r>
            <w:r w:rsidRPr="00BF4752">
              <w:t> </w:t>
            </w:r>
          </w:p>
        </w:tc>
      </w:tr>
      <w:tr w:rsidR="00D85587" w14:paraId="2EF64314" w14:textId="77777777" w:rsidTr="00C560A4">
        <w:trPr>
          <w:gridBefore w:val="1"/>
          <w:wBefore w:w="57" w:type="dxa"/>
        </w:trPr>
        <w:tc>
          <w:tcPr>
            <w:tcW w:w="2667" w:type="dxa"/>
          </w:tcPr>
          <w:p w14:paraId="14BDBF9B" w14:textId="725695F5" w:rsidR="00BF4752" w:rsidRDefault="00BF4752" w:rsidP="00DF644E">
            <w:pPr>
              <w:pStyle w:val="BodyText"/>
              <w:rPr>
                <w:b/>
                <w:bCs/>
              </w:rPr>
            </w:pPr>
            <w:r>
              <w:rPr>
                <w:b/>
                <w:bCs/>
              </w:rPr>
              <w:t>We</w:t>
            </w:r>
          </w:p>
        </w:tc>
        <w:tc>
          <w:tcPr>
            <w:tcW w:w="6893" w:type="dxa"/>
          </w:tcPr>
          <w:p w14:paraId="4E6C61F1" w14:textId="55D16F98" w:rsidR="00BF4752" w:rsidRPr="00BF4752" w:rsidRDefault="00BF4752" w:rsidP="00DF644E">
            <w:pPr>
              <w:pStyle w:val="BodyText"/>
              <w:rPr>
                <w:lang w:val="en-US"/>
              </w:rPr>
            </w:pPr>
            <w:r w:rsidRPr="00BF4752">
              <w:t>The City of Greater Geelong organisation led by the Chief Executive Officer.</w:t>
            </w:r>
          </w:p>
        </w:tc>
      </w:tr>
      <w:tr w:rsidR="00983A7B" w:rsidRPr="00BF4752" w14:paraId="5C2234C1" w14:textId="77777777" w:rsidTr="00C560A4">
        <w:tc>
          <w:tcPr>
            <w:tcW w:w="2724" w:type="dxa"/>
            <w:gridSpan w:val="2"/>
          </w:tcPr>
          <w:p w14:paraId="4C177C6C" w14:textId="66665BBC" w:rsidR="00C560A4" w:rsidRDefault="00C560A4" w:rsidP="00BB2731">
            <w:pPr>
              <w:pStyle w:val="BodyText"/>
              <w:rPr>
                <w:b/>
                <w:bCs/>
              </w:rPr>
            </w:pPr>
            <w:r>
              <w:rPr>
                <w:b/>
                <w:bCs/>
              </w:rPr>
              <w:t>Executive Director</w:t>
            </w:r>
          </w:p>
        </w:tc>
        <w:tc>
          <w:tcPr>
            <w:tcW w:w="6893" w:type="dxa"/>
          </w:tcPr>
          <w:p w14:paraId="3C0D0FC1" w14:textId="397EAF9F" w:rsidR="00C560A4" w:rsidRPr="00BF4752" w:rsidRDefault="00C560A4" w:rsidP="00BB2731">
            <w:pPr>
              <w:pStyle w:val="BodyText"/>
              <w:rPr>
                <w:lang w:val="en-US"/>
              </w:rPr>
            </w:pPr>
            <w:r>
              <w:rPr>
                <w:lang w:val="en-US"/>
              </w:rPr>
              <w:t xml:space="preserve">A member of the Executive Leadership team of the City. </w:t>
            </w:r>
          </w:p>
        </w:tc>
      </w:tr>
    </w:tbl>
    <w:p w14:paraId="13943640" w14:textId="77777777" w:rsidR="009B3D07" w:rsidRDefault="009B3D07" w:rsidP="00DF644E">
      <w:pPr>
        <w:pStyle w:val="BodyText"/>
      </w:pPr>
    </w:p>
    <w:p w14:paraId="30A61521" w14:textId="059F133E" w:rsidR="00DD2FB1" w:rsidRDefault="00DD2FB1">
      <w:r>
        <w:br w:type="page"/>
      </w:r>
    </w:p>
    <w:p w14:paraId="42B1F063" w14:textId="508B34BD" w:rsidR="009B3D07" w:rsidRDefault="00DD2FB1" w:rsidP="00DD2FB1">
      <w:pPr>
        <w:pStyle w:val="AttachmentHeading1"/>
        <w:framePr w:wrap="around"/>
      </w:pPr>
      <w:bookmarkStart w:id="10" w:name="_Toc224807432"/>
      <w:r w:rsidRPr="0040103C">
        <w:t>Policy</w:t>
      </w:r>
      <w:bookmarkEnd w:id="10"/>
    </w:p>
    <w:p w14:paraId="2E5317D8" w14:textId="799607ED" w:rsidR="00DD2FB1" w:rsidRDefault="00D72882" w:rsidP="00D04534">
      <w:pPr>
        <w:pStyle w:val="Heading1"/>
      </w:pPr>
      <w:bookmarkStart w:id="11" w:name="_Toc224807433"/>
      <w:r>
        <w:t>WHO WE ENGAGE WITH</w:t>
      </w:r>
      <w:bookmarkEnd w:id="11"/>
    </w:p>
    <w:p w14:paraId="57D11731" w14:textId="77777777" w:rsidR="005F5831" w:rsidRDefault="005F5831" w:rsidP="00063651">
      <w:pPr>
        <w:pStyle w:val="Heading2"/>
      </w:pPr>
      <w:bookmarkStart w:id="12" w:name="_Toc224807434"/>
      <w:r>
        <w:t>We will engage with people who are likely to be affected by, or interested in, council planning and decision-making. This includes individuals, community groups, advisory committees, businesses, organisations, peak bodies, and other levels of government.</w:t>
      </w:r>
      <w:bookmarkEnd w:id="12"/>
    </w:p>
    <w:p w14:paraId="0B73A359" w14:textId="77777777" w:rsidR="005F5831" w:rsidRDefault="005F5831" w:rsidP="00063651">
      <w:pPr>
        <w:pStyle w:val="Heading2"/>
        <w:numPr>
          <w:ilvl w:val="0"/>
          <w:numId w:val="0"/>
        </w:numPr>
        <w:ind w:left="964"/>
      </w:pPr>
      <w:bookmarkStart w:id="13" w:name="_Toc224807435"/>
      <w:r>
        <w:t>At the start of each engagement, we will identify who we need to hear from and include them as stakeholders in the engagement plan. We know that some people and groups face barriers to participating in engagement. These barriers may include disability, language or cultural differences, caring or work responsibilities, limited access to technology or transport, or age.</w:t>
      </w:r>
      <w:bookmarkEnd w:id="13"/>
    </w:p>
    <w:p w14:paraId="6E4E3A10" w14:textId="54325DE7" w:rsidR="005F5831" w:rsidRDefault="005F5831" w:rsidP="00063651">
      <w:pPr>
        <w:pStyle w:val="Heading2"/>
        <w:numPr>
          <w:ilvl w:val="0"/>
          <w:numId w:val="0"/>
        </w:numPr>
        <w:ind w:left="964"/>
      </w:pPr>
      <w:bookmarkStart w:id="14" w:name="_Toc224807436"/>
      <w:r>
        <w:t>To hear a wide range of views and make sure our decisions reflect community needs, we will tailor our engagement activities so as many people as possible can take part. Where barriers are significant or certain groups are under-represented, we will reach out directly and provide support to help them get involved.</w:t>
      </w:r>
      <w:bookmarkEnd w:id="14"/>
    </w:p>
    <w:p w14:paraId="4A166283" w14:textId="77777777" w:rsidR="005F5831" w:rsidRDefault="005F5831" w:rsidP="00063651">
      <w:pPr>
        <w:pStyle w:val="Heading2"/>
        <w:numPr>
          <w:ilvl w:val="0"/>
          <w:numId w:val="0"/>
        </w:numPr>
        <w:ind w:left="964"/>
      </w:pPr>
      <w:bookmarkStart w:id="15" w:name="_Toc224807437"/>
      <w:r>
        <w:t>By engaging broadly and inclusively, we make informed decisions that meet the needs of our community.</w:t>
      </w:r>
      <w:bookmarkEnd w:id="15"/>
    </w:p>
    <w:p w14:paraId="57CE083E" w14:textId="77777777" w:rsidR="005F5831" w:rsidRDefault="005F5831" w:rsidP="00063651">
      <w:pPr>
        <w:pStyle w:val="Heading2"/>
        <w:numPr>
          <w:ilvl w:val="0"/>
          <w:numId w:val="0"/>
        </w:numPr>
        <w:ind w:left="964"/>
      </w:pPr>
      <w:bookmarkStart w:id="16" w:name="_Toc224807438"/>
      <w:r>
        <w:t>We will not engage with people once it becomes apparent that their feedback or submissions are obscene, offensive, or racist.</w:t>
      </w:r>
      <w:bookmarkEnd w:id="16"/>
    </w:p>
    <w:p w14:paraId="161F0566" w14:textId="77777777" w:rsidR="005F5831" w:rsidRPr="00B45EA3" w:rsidRDefault="005F5831" w:rsidP="005F5831">
      <w:pPr>
        <w:pStyle w:val="Heading2"/>
        <w:rPr>
          <w:b/>
          <w:bCs/>
        </w:rPr>
      </w:pPr>
      <w:bookmarkStart w:id="17" w:name="_Toc224807439"/>
      <w:r w:rsidRPr="00B45EA3">
        <w:rPr>
          <w:b/>
          <w:bCs/>
        </w:rPr>
        <w:t>Anonymity</w:t>
      </w:r>
      <w:bookmarkEnd w:id="17"/>
    </w:p>
    <w:p w14:paraId="0C9602D9" w14:textId="7EAE9C5A" w:rsidR="00DD2FB1" w:rsidRDefault="005F5831" w:rsidP="005F5831">
      <w:pPr>
        <w:pStyle w:val="Heading2"/>
        <w:numPr>
          <w:ilvl w:val="0"/>
          <w:numId w:val="0"/>
        </w:numPr>
        <w:ind w:left="964"/>
      </w:pPr>
      <w:bookmarkStart w:id="18" w:name="_Toc224807440"/>
      <w:r>
        <w:t>Our current practice is to wherever practicable and permitted by legislation, to allow respondents to provide feedback anonymously. However, we often invite participants to voluntarily share relevant demographic information such as age, suburb of residence, and occasionally gender</w:t>
      </w:r>
      <w:r w:rsidR="001C42B8">
        <w:t xml:space="preserve"> </w:t>
      </w:r>
      <w:r>
        <w:t>to help us understand who we are hearing from, and who may be missing from the conversation. Any demographic data collected is always optional and managed in accordance with the City’s Privacy and Health Records Council Policy.</w:t>
      </w:r>
      <w:bookmarkEnd w:id="18"/>
    </w:p>
    <w:p w14:paraId="018C072C" w14:textId="3FD61A48" w:rsidR="00D04534" w:rsidRDefault="005A009A" w:rsidP="00003D6F">
      <w:pPr>
        <w:pStyle w:val="Heading1"/>
      </w:pPr>
      <w:bookmarkStart w:id="19" w:name="_Toc224807441"/>
      <w:r>
        <w:t>WHEN WE WILL ENGAGE</w:t>
      </w:r>
      <w:bookmarkEnd w:id="19"/>
    </w:p>
    <w:p w14:paraId="3C883CFB" w14:textId="25E80C9D" w:rsidR="00003D6F" w:rsidRDefault="006604B0" w:rsidP="00063651">
      <w:pPr>
        <w:pStyle w:val="Heading2"/>
      </w:pPr>
      <w:bookmarkStart w:id="20" w:name="_Toc224807442"/>
      <w:r>
        <w:t xml:space="preserve">We engage with the community </w:t>
      </w:r>
      <w:r w:rsidR="00A9341C">
        <w:t>as early as possible when decisions or plans might affect people.</w:t>
      </w:r>
      <w:r w:rsidR="00A9341C">
        <w:rPr>
          <w:spacing w:val="27"/>
        </w:rPr>
        <w:t xml:space="preserve"> </w:t>
      </w:r>
      <w:r w:rsidR="00A9341C">
        <w:t>Sometimes we will engage at several stages in the lead up to final plans or decisions.</w:t>
      </w:r>
      <w:r w:rsidR="00C63DAA">
        <w:t xml:space="preserve"> </w:t>
      </w:r>
      <w:r w:rsidR="00B47A72">
        <w:br/>
      </w:r>
      <w:r w:rsidR="0072049D">
        <w:br/>
      </w:r>
      <w:r w:rsidR="00C63DAA">
        <w:t>When we will engage will include situations where we are:</w:t>
      </w:r>
      <w:bookmarkEnd w:id="20"/>
    </w:p>
    <w:p w14:paraId="022121F4" w14:textId="77777777" w:rsidR="008F6894" w:rsidRPr="005F41A1" w:rsidRDefault="00AE4226" w:rsidP="00063651">
      <w:pPr>
        <w:pStyle w:val="Heading3"/>
      </w:pPr>
      <w:bookmarkStart w:id="21" w:name="_Toc224807443"/>
      <w:r w:rsidRPr="005F41A1">
        <w:t>making plans – for example, developing strategic plans or policies, or planning for emergencies</w:t>
      </w:r>
      <w:bookmarkEnd w:id="21"/>
    </w:p>
    <w:p w14:paraId="5F707974" w14:textId="77777777" w:rsidR="00664845" w:rsidRPr="005F41A1" w:rsidRDefault="008F6894" w:rsidP="00063651">
      <w:pPr>
        <w:pStyle w:val="Heading3"/>
      </w:pPr>
      <w:bookmarkStart w:id="22" w:name="_Toc224807444"/>
      <w:r w:rsidRPr="005F41A1">
        <w:t>changing or evaluating something – for example a review of a program or changes to a service where those</w:t>
      </w:r>
      <w:r w:rsidRPr="005F41A1">
        <w:rPr>
          <w:spacing w:val="40"/>
        </w:rPr>
        <w:t xml:space="preserve"> </w:t>
      </w:r>
      <w:r w:rsidRPr="005F41A1">
        <w:t>changes may have an impact on the community or Country</w:t>
      </w:r>
      <w:bookmarkEnd w:id="22"/>
    </w:p>
    <w:p w14:paraId="7CB58803" w14:textId="77777777" w:rsidR="00664845" w:rsidRPr="005F41A1" w:rsidRDefault="008F6894" w:rsidP="00063651">
      <w:pPr>
        <w:pStyle w:val="Heading3"/>
      </w:pPr>
      <w:bookmarkStart w:id="23" w:name="_Toc224807445"/>
      <w:r w:rsidRPr="005F41A1">
        <w:t>making</w:t>
      </w:r>
      <w:r w:rsidRPr="005F41A1">
        <w:rPr>
          <w:spacing w:val="7"/>
        </w:rPr>
        <w:t xml:space="preserve"> </w:t>
      </w:r>
      <w:r w:rsidRPr="005F41A1">
        <w:t>a</w:t>
      </w:r>
      <w:r w:rsidRPr="005F41A1">
        <w:rPr>
          <w:spacing w:val="11"/>
        </w:rPr>
        <w:t xml:space="preserve"> </w:t>
      </w:r>
      <w:r w:rsidRPr="005F41A1">
        <w:t>decision</w:t>
      </w:r>
      <w:r w:rsidRPr="005F41A1">
        <w:rPr>
          <w:spacing w:val="10"/>
        </w:rPr>
        <w:t xml:space="preserve"> </w:t>
      </w:r>
      <w:r w:rsidRPr="005F41A1">
        <w:t>that</w:t>
      </w:r>
      <w:r w:rsidRPr="005F41A1">
        <w:rPr>
          <w:spacing w:val="9"/>
        </w:rPr>
        <w:t xml:space="preserve"> </w:t>
      </w:r>
      <w:r w:rsidRPr="005F41A1">
        <w:t>is</w:t>
      </w:r>
      <w:r w:rsidRPr="005F41A1">
        <w:rPr>
          <w:spacing w:val="8"/>
        </w:rPr>
        <w:t xml:space="preserve"> </w:t>
      </w:r>
      <w:r w:rsidRPr="005F41A1">
        <w:t>likely</w:t>
      </w:r>
      <w:r w:rsidRPr="005F41A1">
        <w:rPr>
          <w:spacing w:val="8"/>
        </w:rPr>
        <w:t xml:space="preserve"> </w:t>
      </w:r>
      <w:r w:rsidRPr="005F41A1">
        <w:t>to</w:t>
      </w:r>
      <w:r w:rsidRPr="005F41A1">
        <w:rPr>
          <w:spacing w:val="8"/>
        </w:rPr>
        <w:t xml:space="preserve"> </w:t>
      </w:r>
      <w:r w:rsidRPr="005F41A1">
        <w:t>impact</w:t>
      </w:r>
      <w:r w:rsidRPr="005F41A1">
        <w:rPr>
          <w:spacing w:val="9"/>
        </w:rPr>
        <w:t xml:space="preserve"> </w:t>
      </w:r>
      <w:r w:rsidRPr="005F41A1">
        <w:t>people</w:t>
      </w:r>
      <w:r w:rsidRPr="005F41A1">
        <w:rPr>
          <w:spacing w:val="10"/>
        </w:rPr>
        <w:t xml:space="preserve"> </w:t>
      </w:r>
      <w:r w:rsidRPr="005F41A1">
        <w:t>and</w:t>
      </w:r>
      <w:r w:rsidRPr="005F41A1">
        <w:rPr>
          <w:spacing w:val="9"/>
        </w:rPr>
        <w:t xml:space="preserve"> </w:t>
      </w:r>
      <w:r w:rsidRPr="005F41A1">
        <w:t>the</w:t>
      </w:r>
      <w:r w:rsidRPr="005F41A1">
        <w:rPr>
          <w:spacing w:val="7"/>
        </w:rPr>
        <w:t xml:space="preserve"> </w:t>
      </w:r>
      <w:r w:rsidRPr="005F41A1">
        <w:t>places</w:t>
      </w:r>
      <w:r w:rsidRPr="005F41A1">
        <w:rPr>
          <w:spacing w:val="9"/>
        </w:rPr>
        <w:t xml:space="preserve"> </w:t>
      </w:r>
      <w:r w:rsidRPr="005F41A1">
        <w:t>they</w:t>
      </w:r>
      <w:r w:rsidRPr="005F41A1">
        <w:rPr>
          <w:spacing w:val="8"/>
        </w:rPr>
        <w:t xml:space="preserve"> </w:t>
      </w:r>
      <w:r w:rsidRPr="005F41A1">
        <w:t>live,</w:t>
      </w:r>
      <w:r w:rsidRPr="005F41A1">
        <w:rPr>
          <w:spacing w:val="10"/>
        </w:rPr>
        <w:t xml:space="preserve"> </w:t>
      </w:r>
      <w:r w:rsidRPr="005F41A1">
        <w:t>work,</w:t>
      </w:r>
      <w:r w:rsidRPr="005F41A1">
        <w:rPr>
          <w:spacing w:val="9"/>
        </w:rPr>
        <w:t xml:space="preserve"> </w:t>
      </w:r>
      <w:r w:rsidRPr="005F41A1">
        <w:t>invest</w:t>
      </w:r>
      <w:r w:rsidRPr="005F41A1">
        <w:rPr>
          <w:spacing w:val="11"/>
        </w:rPr>
        <w:t xml:space="preserve"> </w:t>
      </w:r>
      <w:r w:rsidRPr="005F41A1">
        <w:t>or</w:t>
      </w:r>
      <w:r w:rsidRPr="005F41A1">
        <w:rPr>
          <w:spacing w:val="8"/>
        </w:rPr>
        <w:t xml:space="preserve"> </w:t>
      </w:r>
      <w:r w:rsidRPr="005F41A1">
        <w:t>play</w:t>
      </w:r>
      <w:r w:rsidRPr="005F41A1">
        <w:rPr>
          <w:spacing w:val="9"/>
        </w:rPr>
        <w:t xml:space="preserve"> </w:t>
      </w:r>
      <w:r w:rsidRPr="005F41A1">
        <w:t>–</w:t>
      </w:r>
      <w:r w:rsidRPr="005F41A1">
        <w:rPr>
          <w:spacing w:val="9"/>
        </w:rPr>
        <w:t xml:space="preserve"> </w:t>
      </w:r>
      <w:r w:rsidRPr="005F41A1">
        <w:t>for</w:t>
      </w:r>
      <w:r w:rsidRPr="005F41A1">
        <w:rPr>
          <w:spacing w:val="9"/>
        </w:rPr>
        <w:t xml:space="preserve"> </w:t>
      </w:r>
      <w:r w:rsidRPr="005F41A1">
        <w:rPr>
          <w:spacing w:val="-2"/>
        </w:rPr>
        <w:t>example,</w:t>
      </w:r>
      <w:r w:rsidR="00664845" w:rsidRPr="005F41A1">
        <w:rPr>
          <w:spacing w:val="-2"/>
        </w:rPr>
        <w:t xml:space="preserve"> </w:t>
      </w:r>
      <w:r w:rsidRPr="005F41A1">
        <w:t>introducing</w:t>
      </w:r>
      <w:r w:rsidRPr="005F41A1">
        <w:rPr>
          <w:spacing w:val="12"/>
        </w:rPr>
        <w:t xml:space="preserve"> </w:t>
      </w:r>
      <w:r w:rsidRPr="005F41A1">
        <w:t>a</w:t>
      </w:r>
      <w:r w:rsidRPr="005F41A1">
        <w:rPr>
          <w:spacing w:val="13"/>
        </w:rPr>
        <w:t xml:space="preserve"> </w:t>
      </w:r>
      <w:r w:rsidRPr="005F41A1">
        <w:t>new</w:t>
      </w:r>
      <w:r w:rsidRPr="005F41A1">
        <w:rPr>
          <w:spacing w:val="10"/>
        </w:rPr>
        <w:t xml:space="preserve"> </w:t>
      </w:r>
      <w:r w:rsidRPr="005F41A1">
        <w:t>project,</w:t>
      </w:r>
      <w:r w:rsidRPr="005F41A1">
        <w:rPr>
          <w:spacing w:val="11"/>
        </w:rPr>
        <w:t xml:space="preserve"> </w:t>
      </w:r>
      <w:r w:rsidRPr="005F41A1">
        <w:t>initiative</w:t>
      </w:r>
      <w:r w:rsidRPr="005F41A1">
        <w:rPr>
          <w:spacing w:val="12"/>
        </w:rPr>
        <w:t xml:space="preserve"> </w:t>
      </w:r>
      <w:r w:rsidRPr="005F41A1">
        <w:t>or</w:t>
      </w:r>
      <w:r w:rsidRPr="005F41A1">
        <w:rPr>
          <w:spacing w:val="10"/>
        </w:rPr>
        <w:t xml:space="preserve"> </w:t>
      </w:r>
      <w:r w:rsidRPr="005F41A1">
        <w:rPr>
          <w:spacing w:val="-2"/>
        </w:rPr>
        <w:t>service</w:t>
      </w:r>
      <w:bookmarkEnd w:id="23"/>
    </w:p>
    <w:p w14:paraId="47DF5787" w14:textId="77777777" w:rsidR="005F41A1" w:rsidRPr="005F41A1" w:rsidRDefault="008F6894" w:rsidP="00063651">
      <w:pPr>
        <w:pStyle w:val="Heading3"/>
      </w:pPr>
      <w:bookmarkStart w:id="24" w:name="_Toc224807446"/>
      <w:r w:rsidRPr="005F41A1">
        <w:t>seeking</w:t>
      </w:r>
      <w:r w:rsidRPr="005F41A1">
        <w:rPr>
          <w:spacing w:val="7"/>
        </w:rPr>
        <w:t xml:space="preserve"> </w:t>
      </w:r>
      <w:r w:rsidRPr="005F41A1">
        <w:t>feedback</w:t>
      </w:r>
      <w:r w:rsidRPr="005F41A1">
        <w:rPr>
          <w:spacing w:val="10"/>
        </w:rPr>
        <w:t xml:space="preserve"> </w:t>
      </w:r>
      <w:r w:rsidRPr="005F41A1">
        <w:t>on</w:t>
      </w:r>
      <w:r w:rsidRPr="005F41A1">
        <w:rPr>
          <w:spacing w:val="11"/>
        </w:rPr>
        <w:t xml:space="preserve"> </w:t>
      </w:r>
      <w:r w:rsidRPr="005F41A1">
        <w:t>alternative</w:t>
      </w:r>
      <w:r w:rsidRPr="005F41A1">
        <w:rPr>
          <w:spacing w:val="9"/>
        </w:rPr>
        <w:t xml:space="preserve"> </w:t>
      </w:r>
      <w:r w:rsidRPr="005F41A1">
        <w:t>draft</w:t>
      </w:r>
      <w:r w:rsidRPr="005F41A1">
        <w:rPr>
          <w:spacing w:val="17"/>
        </w:rPr>
        <w:t xml:space="preserve"> </w:t>
      </w:r>
      <w:r w:rsidRPr="005F41A1">
        <w:t>designs</w:t>
      </w:r>
      <w:r w:rsidRPr="005F41A1">
        <w:rPr>
          <w:spacing w:val="10"/>
        </w:rPr>
        <w:t xml:space="preserve"> </w:t>
      </w:r>
      <w:r w:rsidRPr="005F41A1">
        <w:t>or</w:t>
      </w:r>
      <w:r w:rsidRPr="005F41A1">
        <w:rPr>
          <w:spacing w:val="10"/>
        </w:rPr>
        <w:t xml:space="preserve"> </w:t>
      </w:r>
      <w:r w:rsidRPr="005F41A1">
        <w:t>plans</w:t>
      </w:r>
      <w:r w:rsidRPr="005F41A1">
        <w:rPr>
          <w:spacing w:val="11"/>
        </w:rPr>
        <w:t xml:space="preserve"> </w:t>
      </w:r>
      <w:r w:rsidRPr="005F41A1">
        <w:t>or</w:t>
      </w:r>
      <w:r w:rsidRPr="005F41A1">
        <w:rPr>
          <w:spacing w:val="10"/>
        </w:rPr>
        <w:t xml:space="preserve"> </w:t>
      </w:r>
      <w:r w:rsidRPr="005F41A1">
        <w:t>gauging</w:t>
      </w:r>
      <w:r w:rsidRPr="005F41A1">
        <w:rPr>
          <w:spacing w:val="11"/>
        </w:rPr>
        <w:t xml:space="preserve"> </w:t>
      </w:r>
      <w:r w:rsidRPr="005F41A1">
        <w:t>support</w:t>
      </w:r>
      <w:r w:rsidRPr="005F41A1">
        <w:rPr>
          <w:spacing w:val="11"/>
        </w:rPr>
        <w:t xml:space="preserve"> </w:t>
      </w:r>
      <w:r w:rsidRPr="005F41A1">
        <w:t>for</w:t>
      </w:r>
      <w:r w:rsidRPr="005F41A1">
        <w:rPr>
          <w:spacing w:val="10"/>
        </w:rPr>
        <w:t xml:space="preserve"> </w:t>
      </w:r>
      <w:r w:rsidRPr="005F41A1">
        <w:t>a</w:t>
      </w:r>
      <w:r w:rsidRPr="005F41A1">
        <w:rPr>
          <w:spacing w:val="10"/>
        </w:rPr>
        <w:t xml:space="preserve"> </w:t>
      </w:r>
      <w:r w:rsidRPr="005F41A1">
        <w:rPr>
          <w:spacing w:val="-2"/>
        </w:rPr>
        <w:t>proposal</w:t>
      </w:r>
      <w:bookmarkEnd w:id="24"/>
    </w:p>
    <w:p w14:paraId="13048BE4" w14:textId="77777777" w:rsidR="005F41A1" w:rsidRPr="005F41A1" w:rsidRDefault="008F6894" w:rsidP="00063651">
      <w:pPr>
        <w:pStyle w:val="Heading3"/>
      </w:pPr>
      <w:bookmarkStart w:id="25" w:name="_Toc224807447"/>
      <w:r w:rsidRPr="005F41A1">
        <w:t>asking</w:t>
      </w:r>
      <w:r w:rsidRPr="005F41A1">
        <w:rPr>
          <w:spacing w:val="11"/>
        </w:rPr>
        <w:t xml:space="preserve"> </w:t>
      </w:r>
      <w:r w:rsidRPr="005F41A1">
        <w:t>the</w:t>
      </w:r>
      <w:r w:rsidRPr="005F41A1">
        <w:rPr>
          <w:spacing w:val="11"/>
        </w:rPr>
        <w:t xml:space="preserve"> </w:t>
      </w:r>
      <w:r w:rsidRPr="005F41A1">
        <w:t>community</w:t>
      </w:r>
      <w:r w:rsidRPr="005F41A1">
        <w:rPr>
          <w:spacing w:val="12"/>
        </w:rPr>
        <w:t xml:space="preserve"> </w:t>
      </w:r>
      <w:r w:rsidRPr="005F41A1">
        <w:t>for</w:t>
      </w:r>
      <w:r w:rsidRPr="005F41A1">
        <w:rPr>
          <w:spacing w:val="7"/>
        </w:rPr>
        <w:t xml:space="preserve"> </w:t>
      </w:r>
      <w:r w:rsidRPr="005F41A1">
        <w:t>local</w:t>
      </w:r>
      <w:r w:rsidRPr="005F41A1">
        <w:rPr>
          <w:spacing w:val="10"/>
        </w:rPr>
        <w:t xml:space="preserve"> </w:t>
      </w:r>
      <w:r w:rsidRPr="005F41A1">
        <w:rPr>
          <w:spacing w:val="-2"/>
        </w:rPr>
        <w:t>knowledge</w:t>
      </w:r>
      <w:bookmarkEnd w:id="25"/>
    </w:p>
    <w:p w14:paraId="45B3DF7F" w14:textId="77777777" w:rsidR="005F41A1" w:rsidRPr="005F41A1" w:rsidRDefault="008F6894" w:rsidP="00063651">
      <w:pPr>
        <w:pStyle w:val="Heading3"/>
      </w:pPr>
      <w:bookmarkStart w:id="26" w:name="_Toc224807448"/>
      <w:r w:rsidRPr="005F41A1">
        <w:t>required</w:t>
      </w:r>
      <w:r w:rsidRPr="005F41A1">
        <w:rPr>
          <w:spacing w:val="7"/>
        </w:rPr>
        <w:t xml:space="preserve"> </w:t>
      </w:r>
      <w:r w:rsidRPr="005F41A1">
        <w:t>by</w:t>
      </w:r>
      <w:r w:rsidRPr="005F41A1">
        <w:rPr>
          <w:spacing w:val="8"/>
        </w:rPr>
        <w:t xml:space="preserve"> </w:t>
      </w:r>
      <w:r w:rsidRPr="005F41A1">
        <w:t>law</w:t>
      </w:r>
      <w:r w:rsidRPr="005F41A1">
        <w:rPr>
          <w:spacing w:val="7"/>
        </w:rPr>
        <w:t xml:space="preserve"> </w:t>
      </w:r>
      <w:r w:rsidRPr="005F41A1">
        <w:t>to</w:t>
      </w:r>
      <w:r w:rsidRPr="005F41A1">
        <w:rPr>
          <w:spacing w:val="7"/>
        </w:rPr>
        <w:t xml:space="preserve"> </w:t>
      </w:r>
      <w:r w:rsidRPr="005F41A1">
        <w:t>do</w:t>
      </w:r>
      <w:r w:rsidRPr="005F41A1">
        <w:rPr>
          <w:spacing w:val="8"/>
        </w:rPr>
        <w:t xml:space="preserve"> </w:t>
      </w:r>
      <w:r w:rsidRPr="005F41A1">
        <w:rPr>
          <w:spacing w:val="-5"/>
        </w:rPr>
        <w:t>so</w:t>
      </w:r>
      <w:bookmarkEnd w:id="26"/>
    </w:p>
    <w:p w14:paraId="71486B16" w14:textId="0E96AE92" w:rsidR="008F6894" w:rsidRPr="008762D6" w:rsidRDefault="008F6894" w:rsidP="00063651">
      <w:pPr>
        <w:pStyle w:val="Heading3"/>
      </w:pPr>
      <w:bookmarkStart w:id="27" w:name="_Toc224807449"/>
      <w:r w:rsidRPr="005F41A1">
        <w:t>seeking</w:t>
      </w:r>
      <w:r w:rsidRPr="005F41A1">
        <w:rPr>
          <w:spacing w:val="6"/>
        </w:rPr>
        <w:t xml:space="preserve"> </w:t>
      </w:r>
      <w:r w:rsidRPr="005F41A1">
        <w:t>to</w:t>
      </w:r>
      <w:r w:rsidRPr="005F41A1">
        <w:rPr>
          <w:spacing w:val="10"/>
        </w:rPr>
        <w:t xml:space="preserve"> </w:t>
      </w:r>
      <w:r w:rsidRPr="005F41A1">
        <w:t>address</w:t>
      </w:r>
      <w:r w:rsidRPr="005F41A1">
        <w:rPr>
          <w:spacing w:val="10"/>
        </w:rPr>
        <w:t xml:space="preserve"> </w:t>
      </w:r>
      <w:r w:rsidRPr="005F41A1">
        <w:t>an</w:t>
      </w:r>
      <w:r w:rsidRPr="005F41A1">
        <w:rPr>
          <w:spacing w:val="8"/>
        </w:rPr>
        <w:t xml:space="preserve"> </w:t>
      </w:r>
      <w:r w:rsidRPr="005F41A1">
        <w:t>issue</w:t>
      </w:r>
      <w:r w:rsidRPr="005F41A1">
        <w:rPr>
          <w:spacing w:val="8"/>
        </w:rPr>
        <w:t xml:space="preserve"> </w:t>
      </w:r>
      <w:r w:rsidRPr="005F41A1">
        <w:t>affecting</w:t>
      </w:r>
      <w:r w:rsidRPr="005F41A1">
        <w:rPr>
          <w:spacing w:val="8"/>
        </w:rPr>
        <w:t xml:space="preserve"> </w:t>
      </w:r>
      <w:r w:rsidRPr="005F41A1">
        <w:t>the</w:t>
      </w:r>
      <w:r w:rsidRPr="005F41A1">
        <w:rPr>
          <w:spacing w:val="8"/>
        </w:rPr>
        <w:t xml:space="preserve"> </w:t>
      </w:r>
      <w:r w:rsidRPr="005F41A1">
        <w:t>community</w:t>
      </w:r>
      <w:r w:rsidRPr="005F41A1">
        <w:rPr>
          <w:spacing w:val="12"/>
        </w:rPr>
        <w:t xml:space="preserve"> </w:t>
      </w:r>
      <w:r w:rsidRPr="005F41A1">
        <w:t>that</w:t>
      </w:r>
      <w:r w:rsidRPr="005F41A1">
        <w:rPr>
          <w:spacing w:val="10"/>
        </w:rPr>
        <w:t xml:space="preserve"> </w:t>
      </w:r>
      <w:r w:rsidRPr="005F41A1">
        <w:t>has</w:t>
      </w:r>
      <w:r w:rsidRPr="005F41A1">
        <w:rPr>
          <w:spacing w:val="12"/>
        </w:rPr>
        <w:t xml:space="preserve"> </w:t>
      </w:r>
      <w:r w:rsidRPr="005F41A1">
        <w:t>been</w:t>
      </w:r>
      <w:r w:rsidRPr="005F41A1">
        <w:rPr>
          <w:spacing w:val="10"/>
        </w:rPr>
        <w:t xml:space="preserve"> </w:t>
      </w:r>
      <w:r w:rsidRPr="005F41A1">
        <w:t>raised</w:t>
      </w:r>
      <w:r w:rsidRPr="005F41A1">
        <w:rPr>
          <w:spacing w:val="9"/>
        </w:rPr>
        <w:t xml:space="preserve"> </w:t>
      </w:r>
      <w:r w:rsidRPr="005F41A1">
        <w:t>and</w:t>
      </w:r>
      <w:r w:rsidRPr="005F41A1">
        <w:rPr>
          <w:spacing w:val="22"/>
        </w:rPr>
        <w:t xml:space="preserve"> </w:t>
      </w:r>
      <w:r w:rsidRPr="005F41A1">
        <w:t>requires</w:t>
      </w:r>
      <w:r w:rsidRPr="005F41A1">
        <w:rPr>
          <w:spacing w:val="12"/>
        </w:rPr>
        <w:t xml:space="preserve"> </w:t>
      </w:r>
      <w:r w:rsidRPr="005F41A1">
        <w:t>a</w:t>
      </w:r>
      <w:r w:rsidRPr="005F41A1">
        <w:rPr>
          <w:spacing w:val="11"/>
        </w:rPr>
        <w:t xml:space="preserve"> </w:t>
      </w:r>
      <w:r w:rsidRPr="005F41A1">
        <w:rPr>
          <w:spacing w:val="-2"/>
        </w:rPr>
        <w:t>decision.</w:t>
      </w:r>
      <w:bookmarkEnd w:id="27"/>
    </w:p>
    <w:p w14:paraId="5D69050A" w14:textId="3E76EA7D" w:rsidR="00E4010C" w:rsidRPr="001F78E3" w:rsidRDefault="00E235F3" w:rsidP="00063651">
      <w:pPr>
        <w:pStyle w:val="Heading2"/>
      </w:pPr>
      <w:bookmarkStart w:id="28" w:name="_Toc224807450"/>
      <w:r w:rsidRPr="001F78E3">
        <w:t xml:space="preserve">These </w:t>
      </w:r>
      <w:r w:rsidR="00E4010C" w:rsidRPr="001F78E3">
        <w:t>situations</w:t>
      </w:r>
      <w:r w:rsidR="00E4010C" w:rsidRPr="001F78E3">
        <w:rPr>
          <w:spacing w:val="16"/>
        </w:rPr>
        <w:t xml:space="preserve"> </w:t>
      </w:r>
      <w:r w:rsidR="00960C3F">
        <w:rPr>
          <w:spacing w:val="16"/>
        </w:rPr>
        <w:t xml:space="preserve">may involve </w:t>
      </w:r>
      <w:r w:rsidR="00E4010C" w:rsidRPr="001F78E3">
        <w:t>a</w:t>
      </w:r>
      <w:r w:rsidR="00E4010C" w:rsidRPr="001F78E3">
        <w:rPr>
          <w:spacing w:val="15"/>
        </w:rPr>
        <w:t xml:space="preserve"> </w:t>
      </w:r>
      <w:r w:rsidR="00E4010C" w:rsidRPr="001F78E3">
        <w:t>wide</w:t>
      </w:r>
      <w:r w:rsidR="00E4010C" w:rsidRPr="001F78E3">
        <w:rPr>
          <w:spacing w:val="12"/>
        </w:rPr>
        <w:t xml:space="preserve"> </w:t>
      </w:r>
      <w:r w:rsidR="00E4010C" w:rsidRPr="001F78E3">
        <w:t>range</w:t>
      </w:r>
      <w:r w:rsidR="00E4010C" w:rsidRPr="001F78E3">
        <w:rPr>
          <w:spacing w:val="15"/>
        </w:rPr>
        <w:t xml:space="preserve"> </w:t>
      </w:r>
      <w:r w:rsidR="00E4010C" w:rsidRPr="001F78E3">
        <w:t>of</w:t>
      </w:r>
      <w:r w:rsidR="00E4010C" w:rsidRPr="001F78E3">
        <w:rPr>
          <w:spacing w:val="14"/>
        </w:rPr>
        <w:t xml:space="preserve"> </w:t>
      </w:r>
      <w:r w:rsidR="00E4010C" w:rsidRPr="001F78E3">
        <w:t>projects,</w:t>
      </w:r>
      <w:r w:rsidR="00E4010C" w:rsidRPr="001F78E3">
        <w:rPr>
          <w:spacing w:val="12"/>
        </w:rPr>
        <w:t xml:space="preserve"> </w:t>
      </w:r>
      <w:r w:rsidR="00E4010C" w:rsidRPr="001F78E3">
        <w:t>plans,</w:t>
      </w:r>
      <w:r w:rsidR="00E4010C" w:rsidRPr="001F78E3">
        <w:rPr>
          <w:spacing w:val="11"/>
        </w:rPr>
        <w:t xml:space="preserve"> </w:t>
      </w:r>
      <w:r w:rsidR="00E4010C" w:rsidRPr="001F78E3">
        <w:t>and</w:t>
      </w:r>
      <w:r w:rsidR="00E4010C" w:rsidRPr="001F78E3">
        <w:rPr>
          <w:spacing w:val="14"/>
        </w:rPr>
        <w:t xml:space="preserve"> </w:t>
      </w:r>
      <w:r w:rsidR="00E4010C" w:rsidRPr="001F78E3">
        <w:t>initiatives,</w:t>
      </w:r>
      <w:r w:rsidR="00E4010C" w:rsidRPr="001F78E3">
        <w:rPr>
          <w:spacing w:val="15"/>
        </w:rPr>
        <w:t xml:space="preserve"> </w:t>
      </w:r>
      <w:r w:rsidR="00E4010C" w:rsidRPr="001F78E3">
        <w:t>including</w:t>
      </w:r>
      <w:r w:rsidR="00E4010C" w:rsidRPr="001F78E3">
        <w:rPr>
          <w:spacing w:val="-5"/>
        </w:rPr>
        <w:t>:</w:t>
      </w:r>
      <w:bookmarkEnd w:id="28"/>
    </w:p>
    <w:p w14:paraId="1FE9B037" w14:textId="540EB3A2" w:rsidR="00F531A3" w:rsidRPr="001F78E3" w:rsidRDefault="00F531A3" w:rsidP="00063651">
      <w:pPr>
        <w:pStyle w:val="Heading3"/>
        <w:rPr>
          <w:lang w:val="en-US"/>
        </w:rPr>
      </w:pPr>
      <w:bookmarkStart w:id="29" w:name="_Toc224807451"/>
      <w:r w:rsidRPr="001F78E3">
        <w:rPr>
          <w:lang w:val="en-US"/>
        </w:rPr>
        <w:t>Strategic planning: Development and review of strategic plans, policies, and frameworks that guide the City's long- term vision and priorities.</w:t>
      </w:r>
      <w:bookmarkEnd w:id="29"/>
    </w:p>
    <w:p w14:paraId="3CE639DE" w14:textId="77777777" w:rsidR="00F363C0" w:rsidRPr="001F78E3" w:rsidRDefault="00F363C0" w:rsidP="00063651">
      <w:pPr>
        <w:pStyle w:val="Heading3"/>
      </w:pPr>
      <w:bookmarkStart w:id="30" w:name="_Toc224807452"/>
      <w:r w:rsidRPr="001F78E3">
        <w:t>Capital works projects: Planning, design, and implementation of infrastructure projects, including roads, parks, community facilities, and public spaces.</w:t>
      </w:r>
      <w:bookmarkEnd w:id="30"/>
    </w:p>
    <w:p w14:paraId="7631A70A" w14:textId="77777777" w:rsidR="000819B3" w:rsidRPr="001F78E3" w:rsidRDefault="000819B3" w:rsidP="00063651">
      <w:pPr>
        <w:pStyle w:val="Heading3"/>
      </w:pPr>
      <w:bookmarkStart w:id="31" w:name="_Toc224807453"/>
      <w:r w:rsidRPr="001F78E3">
        <w:t>Service delivery: Evaluation and improvement of services provided by the City, such as waste management, community services, and recreational programs.</w:t>
      </w:r>
      <w:bookmarkEnd w:id="31"/>
    </w:p>
    <w:p w14:paraId="6F545482" w14:textId="2B495C08" w:rsidR="00A84191" w:rsidRPr="001F78E3" w:rsidRDefault="00355480" w:rsidP="00063651">
      <w:pPr>
        <w:pStyle w:val="Heading3"/>
      </w:pPr>
      <w:bookmarkStart w:id="32" w:name="_Toc224807454"/>
      <w:r w:rsidRPr="001F78E3">
        <w:t>Policy development: Formulation and review of policies that impact the community, including environmental, social, and economic policies</w:t>
      </w:r>
      <w:bookmarkEnd w:id="32"/>
      <w:r w:rsidR="000B56E1">
        <w:t>.</w:t>
      </w:r>
    </w:p>
    <w:p w14:paraId="147E0C02" w14:textId="77777777" w:rsidR="0029426D" w:rsidRPr="001F78E3" w:rsidRDefault="0029426D" w:rsidP="00063651">
      <w:pPr>
        <w:pStyle w:val="Heading3"/>
      </w:pPr>
      <w:bookmarkStart w:id="33" w:name="_Toc224807455"/>
      <w:r w:rsidRPr="001F78E3">
        <w:t>Community development: Initiatives aimed at building community capacity, fostering social inclusion, and enhancing the wellbeing of residents.</w:t>
      </w:r>
      <w:bookmarkEnd w:id="33"/>
    </w:p>
    <w:p w14:paraId="1AB9C411" w14:textId="77777777" w:rsidR="001F78E3" w:rsidRPr="001F78E3" w:rsidRDefault="001F78E3" w:rsidP="00063651">
      <w:pPr>
        <w:pStyle w:val="Heading3"/>
      </w:pPr>
      <w:bookmarkStart w:id="34" w:name="_Toc224807456"/>
      <w:r w:rsidRPr="001F78E3">
        <w:t>Partnerships and collaborations: Engagement with external stakeholders, including government agencies, non-profit organisations, businesses, and community groups.</w:t>
      </w:r>
      <w:bookmarkEnd w:id="34"/>
    </w:p>
    <w:p w14:paraId="01722D08" w14:textId="17FA2F13" w:rsidR="00232F45" w:rsidRPr="001F78E3" w:rsidRDefault="00773FC9" w:rsidP="00063651">
      <w:pPr>
        <w:pStyle w:val="Heading2"/>
      </w:pPr>
      <w:bookmarkStart w:id="35" w:name="_Toc224807457"/>
      <w:r>
        <w:t>We</w:t>
      </w:r>
      <w:r w:rsidR="00D7198C">
        <w:t xml:space="preserve"> may also engage in cases where we</w:t>
      </w:r>
      <w:bookmarkEnd w:id="35"/>
      <w:r w:rsidR="00D4105B">
        <w:t>:</w:t>
      </w:r>
    </w:p>
    <w:p w14:paraId="3339A75A" w14:textId="77777777" w:rsidR="00D84E25" w:rsidRPr="00D84E25" w:rsidRDefault="00D84E25" w:rsidP="00063651">
      <w:pPr>
        <w:pStyle w:val="Heading3"/>
        <w:ind w:hanging="708"/>
        <w:rPr>
          <w:lang w:val="en-US"/>
        </w:rPr>
      </w:pPr>
      <w:bookmarkStart w:id="36" w:name="_Toc224807458"/>
      <w:r w:rsidRPr="00D84E25">
        <w:rPr>
          <w:lang w:val="en-US"/>
        </w:rPr>
        <w:t>see that the broader community has raised, or expressed an interest in, a policy, initiative or service</w:t>
      </w:r>
      <w:bookmarkEnd w:id="36"/>
    </w:p>
    <w:p w14:paraId="45D5F5B2" w14:textId="77777777" w:rsidR="00D84E25" w:rsidRPr="00D84E25" w:rsidRDefault="00D84E25" w:rsidP="00063651">
      <w:pPr>
        <w:pStyle w:val="Heading3"/>
        <w:ind w:hanging="708"/>
        <w:rPr>
          <w:lang w:val="en-US"/>
        </w:rPr>
      </w:pPr>
      <w:bookmarkStart w:id="37" w:name="_Toc224807459"/>
      <w:r w:rsidRPr="00D84E25">
        <w:rPr>
          <w:lang w:val="en-US"/>
        </w:rPr>
        <w:t>require assistance to identify community needs or aspirations</w:t>
      </w:r>
      <w:bookmarkEnd w:id="37"/>
    </w:p>
    <w:p w14:paraId="3C3F8AE0" w14:textId="77777777" w:rsidR="00D84E25" w:rsidRPr="00D84E25" w:rsidRDefault="00D84E25" w:rsidP="00063651">
      <w:pPr>
        <w:pStyle w:val="Heading3"/>
        <w:ind w:hanging="708"/>
        <w:rPr>
          <w:lang w:val="en-US"/>
        </w:rPr>
      </w:pPr>
      <w:bookmarkStart w:id="38" w:name="_Toc224807460"/>
      <w:r w:rsidRPr="00D84E25">
        <w:rPr>
          <w:lang w:val="en-US"/>
        </w:rPr>
        <w:t>desire to build capacity, provide information to increase knowledge and change behaviour</w:t>
      </w:r>
      <w:bookmarkEnd w:id="38"/>
    </w:p>
    <w:p w14:paraId="6CBF8BB7" w14:textId="77777777" w:rsidR="00D84E25" w:rsidRDefault="00D84E25" w:rsidP="00063651">
      <w:pPr>
        <w:pStyle w:val="Heading3"/>
        <w:ind w:hanging="708"/>
        <w:rPr>
          <w:lang w:val="en-US"/>
        </w:rPr>
      </w:pPr>
      <w:bookmarkStart w:id="39" w:name="_Toc224807461"/>
      <w:r w:rsidRPr="00D84E25">
        <w:rPr>
          <w:lang w:val="en-US"/>
        </w:rPr>
        <w:t>seek new, or wish to strengthen, existing relationships with the community.</w:t>
      </w:r>
      <w:bookmarkEnd w:id="39"/>
    </w:p>
    <w:p w14:paraId="20A38A6E" w14:textId="1A557C32" w:rsidR="00490D49" w:rsidRDefault="00490D49" w:rsidP="00490D49">
      <w:pPr>
        <w:pStyle w:val="Heading1"/>
      </w:pPr>
      <w:bookmarkStart w:id="40" w:name="_Toc224807462"/>
      <w:r>
        <w:t>Situation</w:t>
      </w:r>
      <w:r w:rsidR="00907490">
        <w:t>s</w:t>
      </w:r>
      <w:r>
        <w:t xml:space="preserve"> w</w:t>
      </w:r>
      <w:r w:rsidR="00AE606D">
        <w:t>here we</w:t>
      </w:r>
      <w:r>
        <w:t xml:space="preserve"> may not engage</w:t>
      </w:r>
      <w:bookmarkEnd w:id="40"/>
    </w:p>
    <w:p w14:paraId="2A2246CE" w14:textId="77777777" w:rsidR="00BD32EE" w:rsidRPr="00BD32EE" w:rsidRDefault="00BD32EE" w:rsidP="00830C4E">
      <w:pPr>
        <w:pStyle w:val="Heading2"/>
        <w:numPr>
          <w:ilvl w:val="0"/>
          <w:numId w:val="0"/>
        </w:numPr>
        <w:ind w:left="964"/>
      </w:pPr>
      <w:bookmarkStart w:id="41" w:name="_Toc224807463"/>
      <w:r w:rsidRPr="00BD32EE">
        <w:t>There are times when we may decide it is not appropriate to engage with the community. This would include situations where:</w:t>
      </w:r>
      <w:bookmarkEnd w:id="41"/>
    </w:p>
    <w:p w14:paraId="5AF61757" w14:textId="7C4BD62D" w:rsidR="00676DF7" w:rsidRPr="00676DF7" w:rsidRDefault="00676DF7" w:rsidP="00830C4E">
      <w:pPr>
        <w:pStyle w:val="Heading3"/>
        <w:rPr>
          <w:lang w:val="en-US"/>
        </w:rPr>
      </w:pPr>
      <w:bookmarkStart w:id="42" w:name="_Toc224807464"/>
      <w:r w:rsidRPr="00676DF7">
        <w:rPr>
          <w:lang w:val="en-US"/>
        </w:rPr>
        <w:t>decisions must be made immediately – for example, during a live emergency, or for occupational health and safety reasons</w:t>
      </w:r>
      <w:bookmarkEnd w:id="42"/>
    </w:p>
    <w:p w14:paraId="12A61C55" w14:textId="4E042F65" w:rsidR="00676DF7" w:rsidRPr="00D260DB" w:rsidRDefault="00676DF7" w:rsidP="00830C4E">
      <w:pPr>
        <w:pStyle w:val="Heading3"/>
        <w:rPr>
          <w:lang w:val="en-US"/>
        </w:rPr>
      </w:pPr>
      <w:bookmarkStart w:id="43" w:name="_Toc224807465"/>
      <w:r w:rsidRPr="00676DF7">
        <w:rPr>
          <w:lang w:val="en-US"/>
        </w:rPr>
        <w:t>the community has been recently engaged on the same issue and the views of community are well</w:t>
      </w:r>
      <w:r>
        <w:rPr>
          <w:lang w:val="en-US"/>
        </w:rPr>
        <w:t xml:space="preserve"> </w:t>
      </w:r>
      <w:r w:rsidRPr="00D260DB">
        <w:rPr>
          <w:lang w:val="en-US"/>
        </w:rPr>
        <w:t>understood*</w:t>
      </w:r>
      <w:bookmarkEnd w:id="43"/>
      <w:r w:rsidR="00604935" w:rsidRPr="00D260DB">
        <w:rPr>
          <w:spacing w:val="-2"/>
          <w:highlight w:val="yellow"/>
        </w:rPr>
        <w:t xml:space="preserve"> </w:t>
      </w:r>
    </w:p>
    <w:p w14:paraId="0999AF2A" w14:textId="1F7226F6" w:rsidR="00676DF7" w:rsidRPr="00D260DB" w:rsidRDefault="00676DF7" w:rsidP="00830C4E">
      <w:pPr>
        <w:pStyle w:val="Heading3"/>
        <w:rPr>
          <w:lang w:val="en-US"/>
        </w:rPr>
      </w:pPr>
      <w:bookmarkStart w:id="44" w:name="_Toc224807466"/>
      <w:r w:rsidRPr="00D260DB">
        <w:rPr>
          <w:lang w:val="en-US"/>
        </w:rPr>
        <w:t xml:space="preserve">demonstrated evidence and data from </w:t>
      </w:r>
      <w:r w:rsidR="0077785C" w:rsidRPr="00A57668">
        <w:rPr>
          <w:lang w:val="en-US"/>
        </w:rPr>
        <w:t>recogni</w:t>
      </w:r>
      <w:r w:rsidR="001D71BD" w:rsidRPr="00A57668">
        <w:rPr>
          <w:lang w:val="en-US"/>
        </w:rPr>
        <w:t>s</w:t>
      </w:r>
      <w:r w:rsidR="0077785C" w:rsidRPr="00A57668">
        <w:rPr>
          <w:lang w:val="en-US"/>
        </w:rPr>
        <w:t xml:space="preserve">ed </w:t>
      </w:r>
      <w:r w:rsidRPr="00A57668">
        <w:rPr>
          <w:lang w:val="en-US"/>
        </w:rPr>
        <w:t>sources</w:t>
      </w:r>
      <w:r w:rsidR="001D71BD">
        <w:rPr>
          <w:lang w:val="en-US"/>
        </w:rPr>
        <w:t xml:space="preserve"> </w:t>
      </w:r>
      <w:r w:rsidRPr="00D260DB">
        <w:rPr>
          <w:lang w:val="en-US"/>
        </w:rPr>
        <w:t>already exist to inform the decision*</w:t>
      </w:r>
      <w:bookmarkEnd w:id="44"/>
      <w:r w:rsidR="00604935" w:rsidRPr="00D260DB">
        <w:rPr>
          <w:spacing w:val="-2"/>
          <w:highlight w:val="yellow"/>
        </w:rPr>
        <w:t xml:space="preserve"> </w:t>
      </w:r>
    </w:p>
    <w:p w14:paraId="67E1A044" w14:textId="57DA14A3" w:rsidR="00676DF7" w:rsidRPr="00676DF7" w:rsidRDefault="00676DF7" w:rsidP="00830C4E">
      <w:pPr>
        <w:pStyle w:val="Heading3"/>
        <w:rPr>
          <w:lang w:val="en-US"/>
        </w:rPr>
      </w:pPr>
      <w:bookmarkStart w:id="45" w:name="_Toc224807467"/>
      <w:r w:rsidRPr="00676DF7">
        <w:rPr>
          <w:lang w:val="en-US"/>
        </w:rPr>
        <w:t>decisions relate to the City’s day-to-day organisation operations</w:t>
      </w:r>
      <w:bookmarkEnd w:id="45"/>
    </w:p>
    <w:p w14:paraId="491F623F" w14:textId="77777777" w:rsidR="00604935" w:rsidRDefault="00676DF7" w:rsidP="00830C4E">
      <w:pPr>
        <w:pStyle w:val="Heading3"/>
        <w:rPr>
          <w:lang w:val="en-US"/>
        </w:rPr>
      </w:pPr>
      <w:bookmarkStart w:id="46" w:name="_Toc224807468"/>
      <w:r w:rsidRPr="00676DF7">
        <w:rPr>
          <w:lang w:val="en-US"/>
        </w:rPr>
        <w:t>legal or commercial restrictions prevent it</w:t>
      </w:r>
      <w:bookmarkEnd w:id="46"/>
    </w:p>
    <w:p w14:paraId="4B304E8F" w14:textId="77777777" w:rsidR="00A57668" w:rsidRDefault="00676DF7" w:rsidP="00A57668">
      <w:pPr>
        <w:pStyle w:val="Heading3"/>
        <w:rPr>
          <w:lang w:val="en-US"/>
        </w:rPr>
      </w:pPr>
      <w:bookmarkStart w:id="47" w:name="_Toc224807469"/>
      <w:r w:rsidRPr="00604935">
        <w:rPr>
          <w:lang w:val="en-US"/>
        </w:rPr>
        <w:t>we do not have the decision-making power.</w:t>
      </w:r>
      <w:bookmarkEnd w:id="47"/>
    </w:p>
    <w:p w14:paraId="4F2BC673" w14:textId="7AB3E884" w:rsidR="00E4010C" w:rsidRPr="00A57668" w:rsidRDefault="00A57668" w:rsidP="00A57668">
      <w:pPr>
        <w:pStyle w:val="Heading3"/>
        <w:numPr>
          <w:ilvl w:val="0"/>
          <w:numId w:val="0"/>
        </w:numPr>
        <w:ind w:left="1701"/>
        <w:rPr>
          <w:lang w:val="en-US"/>
        </w:rPr>
      </w:pPr>
      <w:r>
        <w:rPr>
          <w:lang w:val="en-US"/>
        </w:rPr>
        <w:t>*</w:t>
      </w:r>
      <w:r w:rsidR="0077785C" w:rsidRPr="00A57668">
        <w:rPr>
          <w:spacing w:val="-2"/>
        </w:rPr>
        <w:t xml:space="preserve">with approval from a City Executive Director. </w:t>
      </w:r>
    </w:p>
    <w:p w14:paraId="41A48F7B" w14:textId="77777777" w:rsidR="0077785C" w:rsidRDefault="0077785C"/>
    <w:p w14:paraId="7B892546" w14:textId="44C8B601" w:rsidR="00003D6F" w:rsidRDefault="00AF4BC4" w:rsidP="00003D6F">
      <w:pPr>
        <w:pStyle w:val="Heading1"/>
      </w:pPr>
      <w:bookmarkStart w:id="48" w:name="_Toc224807470"/>
      <w:r>
        <w:t>How decisions are made</w:t>
      </w:r>
      <w:bookmarkEnd w:id="48"/>
    </w:p>
    <w:p w14:paraId="798AA87E" w14:textId="3C2057DF" w:rsidR="006035C9" w:rsidRPr="006035C9" w:rsidRDefault="006035C9" w:rsidP="00830C4E">
      <w:pPr>
        <w:pStyle w:val="Heading2"/>
        <w:rPr>
          <w:lang w:val="en-US"/>
        </w:rPr>
      </w:pPr>
      <w:bookmarkStart w:id="49" w:name="_Toc224807471"/>
      <w:r w:rsidRPr="006035C9">
        <w:rPr>
          <w:lang w:val="en-US"/>
        </w:rPr>
        <w:t>We consider lots of things – including community feedback, internal and expert advice, data and research, and cost – when making decisions. When we make our commitment to community at the start of an engagement, we will also identify other factors that may influence the final decision.</w:t>
      </w:r>
      <w:bookmarkEnd w:id="49"/>
    </w:p>
    <w:p w14:paraId="576EE195" w14:textId="77777777" w:rsidR="006035C9" w:rsidRPr="006035C9" w:rsidRDefault="006035C9" w:rsidP="00830C4E">
      <w:pPr>
        <w:pStyle w:val="Heading2"/>
        <w:numPr>
          <w:ilvl w:val="0"/>
          <w:numId w:val="0"/>
        </w:numPr>
        <w:ind w:left="964"/>
        <w:rPr>
          <w:lang w:val="en-US"/>
        </w:rPr>
      </w:pPr>
      <w:bookmarkStart w:id="50" w:name="_Toc224807472"/>
      <w:r w:rsidRPr="006035C9">
        <w:rPr>
          <w:lang w:val="en-US"/>
        </w:rPr>
        <w:t>While community engagement informs decision-making, it does not replace the responsibilities of elected representatives and City officers. Instead, it enhances decisions made in the best interests of the many Greater Geelong communities by helping to understand community needs, priorities, and the potential impacts of decisions.</w:t>
      </w:r>
      <w:bookmarkEnd w:id="50"/>
    </w:p>
    <w:p w14:paraId="53D0FC0D" w14:textId="77777777" w:rsidR="006035C9" w:rsidRPr="006035C9" w:rsidRDefault="006035C9" w:rsidP="00830C4E">
      <w:pPr>
        <w:pStyle w:val="Heading2"/>
        <w:numPr>
          <w:ilvl w:val="0"/>
          <w:numId w:val="0"/>
        </w:numPr>
        <w:ind w:left="964"/>
        <w:rPr>
          <w:lang w:val="en-US"/>
        </w:rPr>
      </w:pPr>
      <w:bookmarkStart w:id="51" w:name="_Toc224807473"/>
      <w:r w:rsidRPr="006035C9">
        <w:rPr>
          <w:lang w:val="en-US"/>
        </w:rPr>
        <w:t>Together, these inputs and considerations ensure our decisions are well-informed, balanced, and aligned with the long- term wellbeing of the Greater Geelong community.</w:t>
      </w:r>
      <w:bookmarkEnd w:id="51"/>
    </w:p>
    <w:p w14:paraId="3EDC0103" w14:textId="36A4B79C" w:rsidR="00A853B1" w:rsidRDefault="006035C9" w:rsidP="00830C4E">
      <w:pPr>
        <w:pStyle w:val="Heading2"/>
        <w:numPr>
          <w:ilvl w:val="0"/>
          <w:numId w:val="0"/>
        </w:numPr>
        <w:ind w:left="964"/>
        <w:rPr>
          <w:lang w:val="en-US"/>
        </w:rPr>
      </w:pPr>
      <w:bookmarkStart w:id="52" w:name="_Toc224807474"/>
      <w:r w:rsidRPr="006035C9">
        <w:rPr>
          <w:lang w:val="en-US"/>
        </w:rPr>
        <w:t>These will include:</w:t>
      </w:r>
      <w:bookmarkEnd w:id="52"/>
    </w:p>
    <w:tbl>
      <w:tblPr>
        <w:tblStyle w:val="TableGrid"/>
        <w:tblW w:w="0" w:type="auto"/>
        <w:tblLook w:val="04A0" w:firstRow="1" w:lastRow="0" w:firstColumn="1" w:lastColumn="0" w:noHBand="0" w:noVBand="1"/>
      </w:tblPr>
      <w:tblGrid>
        <w:gridCol w:w="2638"/>
        <w:gridCol w:w="6922"/>
      </w:tblGrid>
      <w:tr w:rsidR="00D85587" w:rsidRPr="00DA3277" w14:paraId="749AAFEC" w14:textId="77777777" w:rsidTr="0079551E">
        <w:trPr>
          <w:cnfStyle w:val="100000000000" w:firstRow="1" w:lastRow="0" w:firstColumn="0" w:lastColumn="0" w:oddVBand="0" w:evenVBand="0" w:oddHBand="0" w:evenHBand="0" w:firstRowFirstColumn="0" w:firstRowLastColumn="0" w:lastRowFirstColumn="0" w:lastRowLastColumn="0"/>
        </w:trPr>
        <w:tc>
          <w:tcPr>
            <w:tcW w:w="2638" w:type="dxa"/>
          </w:tcPr>
          <w:p w14:paraId="44902A17" w14:textId="697A93DF" w:rsidR="0006393A" w:rsidRPr="00636023" w:rsidRDefault="00417E8E" w:rsidP="00AD7006">
            <w:pPr>
              <w:pStyle w:val="BodyText"/>
              <w:rPr>
                <w:szCs w:val="18"/>
              </w:rPr>
            </w:pPr>
            <w:r w:rsidRPr="00636023">
              <w:rPr>
                <w:color w:val="FFFFFF"/>
                <w:szCs w:val="18"/>
              </w:rPr>
              <w:t>Inputs</w:t>
            </w:r>
            <w:r w:rsidRPr="00636023">
              <w:rPr>
                <w:color w:val="FFFFFF"/>
                <w:spacing w:val="22"/>
                <w:szCs w:val="18"/>
              </w:rPr>
              <w:t xml:space="preserve"> </w:t>
            </w:r>
            <w:r w:rsidRPr="00636023">
              <w:rPr>
                <w:color w:val="FFFFFF"/>
                <w:szCs w:val="18"/>
              </w:rPr>
              <w:t>into</w:t>
            </w:r>
            <w:r w:rsidRPr="00636023">
              <w:rPr>
                <w:color w:val="FFFFFF"/>
                <w:spacing w:val="25"/>
                <w:szCs w:val="18"/>
              </w:rPr>
              <w:t xml:space="preserve"> </w:t>
            </w:r>
            <w:r w:rsidRPr="00636023">
              <w:rPr>
                <w:color w:val="FFFFFF"/>
                <w:szCs w:val="18"/>
              </w:rPr>
              <w:t>Decision-</w:t>
            </w:r>
            <w:r w:rsidRPr="00636023">
              <w:rPr>
                <w:color w:val="FFFFFF"/>
                <w:spacing w:val="-2"/>
                <w:szCs w:val="18"/>
              </w:rPr>
              <w:t>Making</w:t>
            </w:r>
          </w:p>
        </w:tc>
        <w:tc>
          <w:tcPr>
            <w:tcW w:w="6922" w:type="dxa"/>
          </w:tcPr>
          <w:p w14:paraId="69AB8859" w14:textId="58F1BF27" w:rsidR="0006393A" w:rsidRPr="00636023" w:rsidRDefault="00CD4734" w:rsidP="00AD7006">
            <w:pPr>
              <w:pStyle w:val="BodyText"/>
              <w:rPr>
                <w:szCs w:val="18"/>
              </w:rPr>
            </w:pPr>
            <w:r w:rsidRPr="00636023">
              <w:rPr>
                <w:color w:val="FFFFFF"/>
                <w:spacing w:val="-2"/>
                <w:szCs w:val="18"/>
              </w:rPr>
              <w:t>Description</w:t>
            </w:r>
          </w:p>
        </w:tc>
      </w:tr>
      <w:tr w:rsidR="00D85587" w:rsidRPr="00DA3277" w14:paraId="75DAC4AE" w14:textId="77777777" w:rsidTr="0079551E">
        <w:tc>
          <w:tcPr>
            <w:tcW w:w="2638" w:type="dxa"/>
          </w:tcPr>
          <w:p w14:paraId="6D5BD8A8" w14:textId="19B1C63C" w:rsidR="0006393A" w:rsidRPr="00636023" w:rsidRDefault="00ED7EC8" w:rsidP="00AD7006">
            <w:pPr>
              <w:pStyle w:val="BodyText"/>
              <w:rPr>
                <w:b/>
                <w:bCs/>
                <w:szCs w:val="18"/>
              </w:rPr>
            </w:pPr>
            <w:r w:rsidRPr="00636023">
              <w:rPr>
                <w:b/>
                <w:szCs w:val="18"/>
              </w:rPr>
              <w:t>Community</w:t>
            </w:r>
            <w:r w:rsidRPr="00636023">
              <w:rPr>
                <w:b/>
                <w:spacing w:val="24"/>
                <w:szCs w:val="18"/>
              </w:rPr>
              <w:t xml:space="preserve"> </w:t>
            </w:r>
            <w:r w:rsidRPr="00636023">
              <w:rPr>
                <w:b/>
                <w:spacing w:val="-2"/>
                <w:szCs w:val="18"/>
              </w:rPr>
              <w:t>Engagement</w:t>
            </w:r>
          </w:p>
        </w:tc>
        <w:tc>
          <w:tcPr>
            <w:tcW w:w="6922" w:type="dxa"/>
          </w:tcPr>
          <w:p w14:paraId="7793A2D5" w14:textId="6FCF0CA9" w:rsidR="007A5AF2" w:rsidRPr="00636023" w:rsidRDefault="008364F9" w:rsidP="00BD5809">
            <w:pPr>
              <w:tabs>
                <w:tab w:val="left" w:pos="2858"/>
              </w:tabs>
              <w:spacing w:before="168"/>
              <w:rPr>
                <w:spacing w:val="-2"/>
                <w:szCs w:val="18"/>
              </w:rPr>
            </w:pPr>
            <w:r w:rsidRPr="00636023">
              <w:rPr>
                <w:szCs w:val="18"/>
              </w:rPr>
              <w:t>Community</w:t>
            </w:r>
            <w:r w:rsidRPr="00636023">
              <w:rPr>
                <w:spacing w:val="15"/>
                <w:szCs w:val="18"/>
              </w:rPr>
              <w:t xml:space="preserve"> </w:t>
            </w:r>
            <w:r w:rsidRPr="00636023">
              <w:rPr>
                <w:szCs w:val="18"/>
              </w:rPr>
              <w:t>needs,</w:t>
            </w:r>
            <w:r w:rsidRPr="00636023">
              <w:rPr>
                <w:spacing w:val="16"/>
                <w:szCs w:val="18"/>
              </w:rPr>
              <w:t xml:space="preserve"> </w:t>
            </w:r>
            <w:r w:rsidRPr="00636023">
              <w:rPr>
                <w:szCs w:val="18"/>
              </w:rPr>
              <w:t>insights,</w:t>
            </w:r>
            <w:r w:rsidRPr="00636023">
              <w:rPr>
                <w:spacing w:val="14"/>
                <w:szCs w:val="18"/>
              </w:rPr>
              <w:t xml:space="preserve"> </w:t>
            </w:r>
            <w:r w:rsidRPr="00636023">
              <w:rPr>
                <w:szCs w:val="18"/>
              </w:rPr>
              <w:t>knowledge</w:t>
            </w:r>
            <w:r w:rsidRPr="00636023">
              <w:rPr>
                <w:spacing w:val="15"/>
                <w:szCs w:val="18"/>
              </w:rPr>
              <w:t xml:space="preserve"> </w:t>
            </w:r>
            <w:r w:rsidRPr="00636023">
              <w:rPr>
                <w:szCs w:val="18"/>
              </w:rPr>
              <w:t>and</w:t>
            </w:r>
            <w:r w:rsidRPr="00636023">
              <w:rPr>
                <w:spacing w:val="16"/>
                <w:szCs w:val="18"/>
              </w:rPr>
              <w:t xml:space="preserve"> </w:t>
            </w:r>
            <w:r w:rsidRPr="00636023">
              <w:rPr>
                <w:szCs w:val="18"/>
              </w:rPr>
              <w:t>aspirations</w:t>
            </w:r>
            <w:r w:rsidRPr="00636023">
              <w:rPr>
                <w:spacing w:val="15"/>
                <w:szCs w:val="18"/>
              </w:rPr>
              <w:t xml:space="preserve"> </w:t>
            </w:r>
            <w:r w:rsidRPr="00636023">
              <w:rPr>
                <w:szCs w:val="18"/>
              </w:rPr>
              <w:t>are</w:t>
            </w:r>
            <w:r w:rsidRPr="00636023">
              <w:rPr>
                <w:spacing w:val="16"/>
                <w:szCs w:val="18"/>
              </w:rPr>
              <w:t xml:space="preserve"> </w:t>
            </w:r>
            <w:r w:rsidRPr="00636023">
              <w:rPr>
                <w:szCs w:val="18"/>
              </w:rPr>
              <w:t>considered</w:t>
            </w:r>
            <w:r w:rsidRPr="00636023">
              <w:rPr>
                <w:spacing w:val="18"/>
                <w:szCs w:val="18"/>
              </w:rPr>
              <w:t xml:space="preserve"> </w:t>
            </w:r>
            <w:r w:rsidRPr="00636023">
              <w:rPr>
                <w:szCs w:val="18"/>
              </w:rPr>
              <w:t>when</w:t>
            </w:r>
            <w:r w:rsidRPr="00636023">
              <w:rPr>
                <w:spacing w:val="15"/>
                <w:szCs w:val="18"/>
              </w:rPr>
              <w:t xml:space="preserve"> </w:t>
            </w:r>
            <w:r w:rsidRPr="00636023">
              <w:rPr>
                <w:spacing w:val="-2"/>
                <w:szCs w:val="18"/>
              </w:rPr>
              <w:t>making</w:t>
            </w:r>
            <w:r w:rsidRPr="00636023">
              <w:rPr>
                <w:szCs w:val="18"/>
              </w:rPr>
              <w:t xml:space="preserve"> </w:t>
            </w:r>
            <w:r w:rsidRPr="00636023">
              <w:rPr>
                <w:spacing w:val="-2"/>
                <w:szCs w:val="18"/>
              </w:rPr>
              <w:t>decisions.</w:t>
            </w:r>
          </w:p>
        </w:tc>
      </w:tr>
      <w:tr w:rsidR="00D85587" w:rsidRPr="00DA3277" w14:paraId="2A5406D7" w14:textId="77777777" w:rsidTr="0079551E">
        <w:tc>
          <w:tcPr>
            <w:tcW w:w="2638" w:type="dxa"/>
          </w:tcPr>
          <w:p w14:paraId="64B8386D" w14:textId="0A71ABE6" w:rsidR="0006393A" w:rsidRPr="00636023" w:rsidRDefault="00923C4E" w:rsidP="00AD7006">
            <w:pPr>
              <w:pStyle w:val="BodyText"/>
              <w:rPr>
                <w:szCs w:val="18"/>
              </w:rPr>
            </w:pPr>
            <w:r w:rsidRPr="00636023">
              <w:rPr>
                <w:b/>
                <w:szCs w:val="18"/>
              </w:rPr>
              <w:t xml:space="preserve">Customer Requests and </w:t>
            </w:r>
            <w:r w:rsidRPr="00636023">
              <w:rPr>
                <w:b/>
                <w:spacing w:val="-2"/>
                <w:szCs w:val="18"/>
              </w:rPr>
              <w:t>Feedback</w:t>
            </w:r>
          </w:p>
        </w:tc>
        <w:tc>
          <w:tcPr>
            <w:tcW w:w="6922" w:type="dxa"/>
          </w:tcPr>
          <w:p w14:paraId="08ED184E" w14:textId="77777777" w:rsidR="004C4CFC" w:rsidRPr="00636023" w:rsidRDefault="004C4CFC" w:rsidP="004C4CFC">
            <w:pPr>
              <w:spacing w:before="97" w:line="319" w:lineRule="auto"/>
              <w:ind w:right="38"/>
              <w:rPr>
                <w:szCs w:val="18"/>
              </w:rPr>
            </w:pPr>
          </w:p>
          <w:p w14:paraId="0A599920" w14:textId="4FE7C13D" w:rsidR="0006393A" w:rsidRPr="00636023" w:rsidRDefault="004C4CFC" w:rsidP="004C4CFC">
            <w:pPr>
              <w:spacing w:before="97" w:line="319" w:lineRule="auto"/>
              <w:ind w:right="38"/>
              <w:rPr>
                <w:szCs w:val="18"/>
              </w:rPr>
            </w:pPr>
            <w:r w:rsidRPr="00636023">
              <w:rPr>
                <w:szCs w:val="18"/>
              </w:rPr>
              <w:t>Customer</w:t>
            </w:r>
            <w:r w:rsidRPr="00636023">
              <w:rPr>
                <w:spacing w:val="15"/>
                <w:szCs w:val="18"/>
              </w:rPr>
              <w:t xml:space="preserve"> </w:t>
            </w:r>
            <w:r w:rsidRPr="00636023">
              <w:rPr>
                <w:szCs w:val="18"/>
              </w:rPr>
              <w:t>feedback</w:t>
            </w:r>
            <w:r w:rsidRPr="00636023">
              <w:rPr>
                <w:spacing w:val="18"/>
                <w:szCs w:val="18"/>
              </w:rPr>
              <w:t xml:space="preserve"> </w:t>
            </w:r>
            <w:r w:rsidRPr="00636023">
              <w:rPr>
                <w:szCs w:val="18"/>
              </w:rPr>
              <w:t>and</w:t>
            </w:r>
            <w:r w:rsidRPr="00636023">
              <w:rPr>
                <w:spacing w:val="17"/>
                <w:szCs w:val="18"/>
              </w:rPr>
              <w:t xml:space="preserve"> </w:t>
            </w:r>
            <w:r w:rsidRPr="00636023">
              <w:rPr>
                <w:spacing w:val="-2"/>
                <w:szCs w:val="18"/>
              </w:rPr>
              <w:t>complaints.</w:t>
            </w:r>
          </w:p>
        </w:tc>
      </w:tr>
      <w:tr w:rsidR="00D85587" w:rsidRPr="00DA3277" w14:paraId="5B307C38" w14:textId="77777777" w:rsidTr="0079551E">
        <w:tc>
          <w:tcPr>
            <w:tcW w:w="2638" w:type="dxa"/>
          </w:tcPr>
          <w:p w14:paraId="74973201" w14:textId="2C82374C" w:rsidR="0006393A" w:rsidRPr="00636023" w:rsidRDefault="008B1347" w:rsidP="00AD7006">
            <w:pPr>
              <w:pStyle w:val="BodyText"/>
              <w:rPr>
                <w:b/>
                <w:bCs/>
                <w:szCs w:val="18"/>
              </w:rPr>
            </w:pPr>
            <w:r w:rsidRPr="00636023">
              <w:rPr>
                <w:b/>
                <w:szCs w:val="18"/>
              </w:rPr>
              <w:t xml:space="preserve">Legislation and Governance </w:t>
            </w:r>
            <w:r w:rsidRPr="00636023">
              <w:rPr>
                <w:b/>
                <w:spacing w:val="-2"/>
                <w:szCs w:val="18"/>
              </w:rPr>
              <w:t>Considerations</w:t>
            </w:r>
          </w:p>
        </w:tc>
        <w:tc>
          <w:tcPr>
            <w:tcW w:w="6922" w:type="dxa"/>
          </w:tcPr>
          <w:p w14:paraId="676650A3" w14:textId="70B3B632" w:rsidR="0006393A" w:rsidRPr="00636023" w:rsidRDefault="00A8312E" w:rsidP="0079551E">
            <w:pPr>
              <w:spacing w:before="86" w:line="319" w:lineRule="auto"/>
              <w:ind w:right="38"/>
              <w:rPr>
                <w:szCs w:val="18"/>
              </w:rPr>
            </w:pPr>
            <w:r w:rsidRPr="00636023">
              <w:rPr>
                <w:szCs w:val="18"/>
              </w:rPr>
              <w:t>Decisions are guided by the Local Government Act, other relevant legislation, policies and plans,</w:t>
            </w:r>
            <w:r w:rsidRPr="00636023">
              <w:rPr>
                <w:spacing w:val="34"/>
                <w:szCs w:val="18"/>
              </w:rPr>
              <w:t xml:space="preserve"> </w:t>
            </w:r>
            <w:r w:rsidRPr="00636023">
              <w:rPr>
                <w:szCs w:val="18"/>
              </w:rPr>
              <w:t>best practice approaches</w:t>
            </w:r>
            <w:r w:rsidRPr="00636023">
              <w:rPr>
                <w:spacing w:val="40"/>
                <w:szCs w:val="18"/>
              </w:rPr>
              <w:t xml:space="preserve"> </w:t>
            </w:r>
            <w:r w:rsidRPr="00636023">
              <w:rPr>
                <w:szCs w:val="18"/>
              </w:rPr>
              <w:t>and other political</w:t>
            </w:r>
            <w:r w:rsidRPr="00636023">
              <w:rPr>
                <w:spacing w:val="34"/>
                <w:szCs w:val="18"/>
              </w:rPr>
              <w:t xml:space="preserve"> </w:t>
            </w:r>
            <w:r w:rsidRPr="00636023">
              <w:rPr>
                <w:szCs w:val="18"/>
              </w:rPr>
              <w:t>and stakeholder interests.</w:t>
            </w:r>
          </w:p>
        </w:tc>
      </w:tr>
      <w:tr w:rsidR="00D85587" w:rsidRPr="00DA3277" w14:paraId="2E874386" w14:textId="77777777" w:rsidTr="0079551E">
        <w:tc>
          <w:tcPr>
            <w:tcW w:w="2638" w:type="dxa"/>
          </w:tcPr>
          <w:p w14:paraId="6E1A459C" w14:textId="3DE1EA8A" w:rsidR="0006393A" w:rsidRPr="00636023" w:rsidRDefault="00912050" w:rsidP="00AD7006">
            <w:pPr>
              <w:pStyle w:val="BodyText"/>
              <w:rPr>
                <w:b/>
                <w:bCs/>
                <w:szCs w:val="18"/>
              </w:rPr>
            </w:pPr>
            <w:r w:rsidRPr="00636023">
              <w:rPr>
                <w:b/>
                <w:szCs w:val="18"/>
              </w:rPr>
              <w:t>Risk</w:t>
            </w:r>
            <w:r w:rsidRPr="00636023">
              <w:rPr>
                <w:b/>
                <w:spacing w:val="9"/>
                <w:szCs w:val="18"/>
              </w:rPr>
              <w:t xml:space="preserve"> </w:t>
            </w:r>
            <w:r w:rsidRPr="00636023">
              <w:rPr>
                <w:b/>
                <w:szCs w:val="18"/>
              </w:rPr>
              <w:t>and</w:t>
            </w:r>
            <w:r w:rsidRPr="00636023">
              <w:rPr>
                <w:b/>
                <w:spacing w:val="12"/>
                <w:szCs w:val="18"/>
              </w:rPr>
              <w:t xml:space="preserve"> </w:t>
            </w:r>
            <w:r w:rsidRPr="00636023">
              <w:rPr>
                <w:b/>
                <w:spacing w:val="-2"/>
                <w:szCs w:val="18"/>
              </w:rPr>
              <w:t>Safety</w:t>
            </w:r>
          </w:p>
        </w:tc>
        <w:tc>
          <w:tcPr>
            <w:tcW w:w="6922" w:type="dxa"/>
          </w:tcPr>
          <w:p w14:paraId="00ED66A4" w14:textId="14C4B3FD" w:rsidR="0006393A" w:rsidRPr="00636023" w:rsidRDefault="007036BC" w:rsidP="00AD7006">
            <w:pPr>
              <w:pStyle w:val="BodyText"/>
              <w:rPr>
                <w:szCs w:val="18"/>
              </w:rPr>
            </w:pPr>
            <w:r w:rsidRPr="00636023">
              <w:rPr>
                <w:szCs w:val="18"/>
              </w:rPr>
              <w:t>Public</w:t>
            </w:r>
            <w:r w:rsidRPr="00636023">
              <w:rPr>
                <w:spacing w:val="13"/>
                <w:szCs w:val="18"/>
              </w:rPr>
              <w:t xml:space="preserve"> </w:t>
            </w:r>
            <w:r w:rsidRPr="00636023">
              <w:rPr>
                <w:szCs w:val="18"/>
              </w:rPr>
              <w:t>safety,</w:t>
            </w:r>
            <w:r w:rsidRPr="00636023">
              <w:rPr>
                <w:spacing w:val="12"/>
                <w:szCs w:val="18"/>
              </w:rPr>
              <w:t xml:space="preserve"> </w:t>
            </w:r>
            <w:r w:rsidRPr="00636023">
              <w:rPr>
                <w:szCs w:val="18"/>
              </w:rPr>
              <w:t>health</w:t>
            </w:r>
            <w:r w:rsidRPr="00636023">
              <w:rPr>
                <w:spacing w:val="13"/>
                <w:szCs w:val="18"/>
              </w:rPr>
              <w:t xml:space="preserve"> </w:t>
            </w:r>
            <w:r w:rsidRPr="00636023">
              <w:rPr>
                <w:szCs w:val="18"/>
              </w:rPr>
              <w:t>and</w:t>
            </w:r>
            <w:r w:rsidRPr="00636023">
              <w:rPr>
                <w:spacing w:val="15"/>
                <w:szCs w:val="18"/>
              </w:rPr>
              <w:t xml:space="preserve"> </w:t>
            </w:r>
            <w:r w:rsidRPr="00636023">
              <w:rPr>
                <w:spacing w:val="-2"/>
                <w:szCs w:val="18"/>
              </w:rPr>
              <w:t>wellbeing.</w:t>
            </w:r>
          </w:p>
        </w:tc>
      </w:tr>
      <w:tr w:rsidR="00D85587" w:rsidRPr="00DA3277" w14:paraId="39C6C193" w14:textId="77777777" w:rsidTr="0079551E">
        <w:tc>
          <w:tcPr>
            <w:tcW w:w="2638" w:type="dxa"/>
          </w:tcPr>
          <w:p w14:paraId="16362A06" w14:textId="1D7651F3" w:rsidR="0006393A" w:rsidRPr="00636023" w:rsidRDefault="0018394A" w:rsidP="00AD7006">
            <w:pPr>
              <w:pStyle w:val="BodyText"/>
              <w:rPr>
                <w:szCs w:val="18"/>
              </w:rPr>
            </w:pPr>
            <w:r w:rsidRPr="00636023">
              <w:rPr>
                <w:b/>
                <w:szCs w:val="18"/>
              </w:rPr>
              <w:t>Expert Advice</w:t>
            </w:r>
          </w:p>
        </w:tc>
        <w:tc>
          <w:tcPr>
            <w:tcW w:w="6922" w:type="dxa"/>
          </w:tcPr>
          <w:p w14:paraId="36F6EBF4" w14:textId="0B3F21A9" w:rsidR="0006393A" w:rsidRPr="00636023" w:rsidRDefault="00444D57" w:rsidP="00AD7006">
            <w:pPr>
              <w:pStyle w:val="BodyText"/>
              <w:rPr>
                <w:szCs w:val="18"/>
              </w:rPr>
            </w:pPr>
            <w:r w:rsidRPr="00636023">
              <w:rPr>
                <w:szCs w:val="18"/>
              </w:rPr>
              <w:t>City</w:t>
            </w:r>
            <w:r w:rsidRPr="00636023">
              <w:rPr>
                <w:spacing w:val="18"/>
                <w:szCs w:val="18"/>
              </w:rPr>
              <w:t xml:space="preserve"> </w:t>
            </w:r>
            <w:r w:rsidRPr="00636023">
              <w:rPr>
                <w:szCs w:val="18"/>
              </w:rPr>
              <w:t>officers</w:t>
            </w:r>
            <w:r w:rsidRPr="00636023">
              <w:rPr>
                <w:spacing w:val="17"/>
                <w:szCs w:val="18"/>
              </w:rPr>
              <w:t xml:space="preserve"> </w:t>
            </w:r>
            <w:r w:rsidRPr="00636023">
              <w:rPr>
                <w:szCs w:val="18"/>
              </w:rPr>
              <w:t>and</w:t>
            </w:r>
            <w:r w:rsidRPr="00636023">
              <w:rPr>
                <w:spacing w:val="17"/>
                <w:szCs w:val="18"/>
              </w:rPr>
              <w:t xml:space="preserve"> </w:t>
            </w:r>
            <w:r w:rsidRPr="00636023">
              <w:rPr>
                <w:szCs w:val="18"/>
              </w:rPr>
              <w:t>external</w:t>
            </w:r>
            <w:r w:rsidRPr="00636023">
              <w:rPr>
                <w:spacing w:val="17"/>
                <w:szCs w:val="18"/>
              </w:rPr>
              <w:t xml:space="preserve"> </w:t>
            </w:r>
            <w:r w:rsidRPr="00636023">
              <w:rPr>
                <w:szCs w:val="18"/>
              </w:rPr>
              <w:t>experts</w:t>
            </w:r>
            <w:r w:rsidRPr="00636023">
              <w:rPr>
                <w:spacing w:val="20"/>
                <w:szCs w:val="18"/>
              </w:rPr>
              <w:t xml:space="preserve"> </w:t>
            </w:r>
            <w:r w:rsidRPr="00636023">
              <w:rPr>
                <w:szCs w:val="18"/>
              </w:rPr>
              <w:t>provide</w:t>
            </w:r>
            <w:r w:rsidRPr="00636023">
              <w:rPr>
                <w:spacing w:val="17"/>
                <w:szCs w:val="18"/>
              </w:rPr>
              <w:t xml:space="preserve"> </w:t>
            </w:r>
            <w:r w:rsidRPr="00636023">
              <w:rPr>
                <w:szCs w:val="18"/>
              </w:rPr>
              <w:t>subject</w:t>
            </w:r>
            <w:r w:rsidRPr="00636023">
              <w:rPr>
                <w:spacing w:val="15"/>
                <w:szCs w:val="18"/>
              </w:rPr>
              <w:t xml:space="preserve"> </w:t>
            </w:r>
            <w:r w:rsidRPr="00636023">
              <w:rPr>
                <w:szCs w:val="18"/>
              </w:rPr>
              <w:t>matter</w:t>
            </w:r>
            <w:r w:rsidRPr="00636023">
              <w:rPr>
                <w:spacing w:val="15"/>
                <w:szCs w:val="18"/>
              </w:rPr>
              <w:t xml:space="preserve"> </w:t>
            </w:r>
            <w:r w:rsidRPr="00636023">
              <w:rPr>
                <w:szCs w:val="18"/>
              </w:rPr>
              <w:t>knowledge,</w:t>
            </w:r>
            <w:r w:rsidRPr="00636023">
              <w:rPr>
                <w:spacing w:val="15"/>
                <w:szCs w:val="18"/>
              </w:rPr>
              <w:t xml:space="preserve"> </w:t>
            </w:r>
            <w:r w:rsidRPr="00636023">
              <w:rPr>
                <w:szCs w:val="18"/>
              </w:rPr>
              <w:t>data</w:t>
            </w:r>
            <w:r w:rsidRPr="00636023">
              <w:rPr>
                <w:spacing w:val="17"/>
                <w:szCs w:val="18"/>
              </w:rPr>
              <w:t xml:space="preserve"> </w:t>
            </w:r>
            <w:r w:rsidRPr="00636023">
              <w:rPr>
                <w:szCs w:val="18"/>
              </w:rPr>
              <w:t>and</w:t>
            </w:r>
            <w:r w:rsidRPr="00636023">
              <w:rPr>
                <w:spacing w:val="19"/>
                <w:szCs w:val="18"/>
              </w:rPr>
              <w:t xml:space="preserve"> </w:t>
            </w:r>
            <w:r w:rsidRPr="00636023">
              <w:rPr>
                <w:szCs w:val="18"/>
              </w:rPr>
              <w:t>research to inform advice and recommendations.</w:t>
            </w:r>
          </w:p>
        </w:tc>
      </w:tr>
      <w:tr w:rsidR="00D85587" w:rsidRPr="00DA3277" w14:paraId="45C200AA" w14:textId="77777777" w:rsidTr="0079551E">
        <w:tc>
          <w:tcPr>
            <w:tcW w:w="2638" w:type="dxa"/>
          </w:tcPr>
          <w:p w14:paraId="18FD02F7" w14:textId="5E4FEEE7" w:rsidR="0006393A" w:rsidRPr="007D11B4" w:rsidRDefault="005C2961" w:rsidP="00AD7006">
            <w:pPr>
              <w:pStyle w:val="BodyText"/>
              <w:rPr>
                <w:b/>
                <w:bCs/>
                <w:szCs w:val="18"/>
              </w:rPr>
            </w:pPr>
            <w:r w:rsidRPr="007D11B4">
              <w:rPr>
                <w:b/>
                <w:szCs w:val="18"/>
              </w:rPr>
              <w:t xml:space="preserve">Research and </w:t>
            </w:r>
            <w:r w:rsidR="002C23D5">
              <w:rPr>
                <w:b/>
                <w:szCs w:val="18"/>
              </w:rPr>
              <w:t>D</w:t>
            </w:r>
            <w:r w:rsidRPr="007D11B4">
              <w:rPr>
                <w:b/>
                <w:szCs w:val="18"/>
              </w:rPr>
              <w:t>ata</w:t>
            </w:r>
          </w:p>
        </w:tc>
        <w:tc>
          <w:tcPr>
            <w:tcW w:w="6922" w:type="dxa"/>
          </w:tcPr>
          <w:p w14:paraId="3D677A0C" w14:textId="1460BF5D" w:rsidR="0006393A" w:rsidRPr="007D11B4" w:rsidRDefault="00373B57" w:rsidP="00AD7006">
            <w:pPr>
              <w:pStyle w:val="BodyText"/>
              <w:rPr>
                <w:szCs w:val="18"/>
              </w:rPr>
            </w:pPr>
            <w:r w:rsidRPr="007D11B4">
              <w:rPr>
                <w:bCs/>
                <w:szCs w:val="18"/>
              </w:rPr>
              <w:t>Evidence-based research from recognised sources.</w:t>
            </w:r>
          </w:p>
        </w:tc>
      </w:tr>
      <w:tr w:rsidR="00D85587" w:rsidRPr="00DA3277" w14:paraId="5A3BD707" w14:textId="77777777" w:rsidTr="0079551E">
        <w:tc>
          <w:tcPr>
            <w:tcW w:w="2638" w:type="dxa"/>
          </w:tcPr>
          <w:p w14:paraId="3EA05F96" w14:textId="398E4DD0" w:rsidR="0006393A" w:rsidRPr="007D11B4" w:rsidRDefault="00FC0046" w:rsidP="00A114CF">
            <w:pPr>
              <w:spacing w:before="86" w:line="319" w:lineRule="auto"/>
              <w:ind w:right="38"/>
              <w:rPr>
                <w:b/>
                <w:bCs/>
                <w:szCs w:val="18"/>
              </w:rPr>
            </w:pPr>
            <w:r w:rsidRPr="007D11B4">
              <w:rPr>
                <w:b/>
                <w:szCs w:val="18"/>
              </w:rPr>
              <w:t xml:space="preserve">Councillor Experience and </w:t>
            </w:r>
            <w:r w:rsidRPr="007D11B4">
              <w:rPr>
                <w:b/>
                <w:spacing w:val="-2"/>
                <w:szCs w:val="18"/>
              </w:rPr>
              <w:t>Expertise</w:t>
            </w:r>
          </w:p>
        </w:tc>
        <w:tc>
          <w:tcPr>
            <w:tcW w:w="6922" w:type="dxa"/>
          </w:tcPr>
          <w:p w14:paraId="2058A883" w14:textId="77777777" w:rsidR="007A5AF2" w:rsidRPr="007D11B4" w:rsidRDefault="007A5AF2" w:rsidP="00967F9A">
            <w:pPr>
              <w:pStyle w:val="BodyText"/>
              <w:spacing w:before="0" w:after="0" w:line="240" w:lineRule="auto"/>
              <w:rPr>
                <w:szCs w:val="18"/>
              </w:rPr>
            </w:pPr>
          </w:p>
          <w:p w14:paraId="1C789D6B" w14:textId="72EBDEC9" w:rsidR="0006393A" w:rsidRPr="007D11B4" w:rsidRDefault="008A5944" w:rsidP="00967F9A">
            <w:pPr>
              <w:pStyle w:val="BodyText"/>
              <w:spacing w:before="0" w:after="0" w:line="240" w:lineRule="auto"/>
              <w:rPr>
                <w:szCs w:val="18"/>
              </w:rPr>
            </w:pPr>
            <w:r w:rsidRPr="007D11B4">
              <w:rPr>
                <w:szCs w:val="18"/>
              </w:rPr>
              <w:t>Councillors</w:t>
            </w:r>
            <w:r w:rsidRPr="007D11B4">
              <w:rPr>
                <w:spacing w:val="18"/>
                <w:szCs w:val="18"/>
              </w:rPr>
              <w:t xml:space="preserve"> </w:t>
            </w:r>
            <w:r w:rsidRPr="007D11B4">
              <w:rPr>
                <w:szCs w:val="18"/>
              </w:rPr>
              <w:t>apply</w:t>
            </w:r>
            <w:r w:rsidRPr="007D11B4">
              <w:rPr>
                <w:spacing w:val="21"/>
                <w:szCs w:val="18"/>
              </w:rPr>
              <w:t xml:space="preserve"> </w:t>
            </w:r>
            <w:r w:rsidRPr="007D11B4">
              <w:rPr>
                <w:szCs w:val="18"/>
              </w:rPr>
              <w:t>their</w:t>
            </w:r>
            <w:r w:rsidRPr="007D11B4">
              <w:rPr>
                <w:spacing w:val="17"/>
                <w:szCs w:val="18"/>
              </w:rPr>
              <w:t xml:space="preserve"> </w:t>
            </w:r>
            <w:r w:rsidRPr="007D11B4">
              <w:rPr>
                <w:szCs w:val="18"/>
              </w:rPr>
              <w:t>discretion,</w:t>
            </w:r>
            <w:r w:rsidRPr="007D11B4">
              <w:rPr>
                <w:spacing w:val="18"/>
                <w:szCs w:val="18"/>
              </w:rPr>
              <w:t xml:space="preserve"> </w:t>
            </w:r>
            <w:r w:rsidRPr="007D11B4">
              <w:rPr>
                <w:szCs w:val="18"/>
              </w:rPr>
              <w:t>community</w:t>
            </w:r>
            <w:r w:rsidRPr="007D11B4">
              <w:rPr>
                <w:spacing w:val="18"/>
                <w:szCs w:val="18"/>
              </w:rPr>
              <w:t xml:space="preserve"> </w:t>
            </w:r>
            <w:r w:rsidRPr="007D11B4">
              <w:rPr>
                <w:szCs w:val="18"/>
              </w:rPr>
              <w:t>understanding,</w:t>
            </w:r>
            <w:r w:rsidRPr="007D11B4">
              <w:rPr>
                <w:spacing w:val="21"/>
                <w:szCs w:val="18"/>
              </w:rPr>
              <w:t xml:space="preserve"> </w:t>
            </w:r>
            <w:r w:rsidRPr="007D11B4">
              <w:rPr>
                <w:szCs w:val="18"/>
              </w:rPr>
              <w:t>and</w:t>
            </w:r>
            <w:r w:rsidRPr="007D11B4">
              <w:rPr>
                <w:spacing w:val="18"/>
                <w:szCs w:val="18"/>
              </w:rPr>
              <w:t xml:space="preserve"> </w:t>
            </w:r>
            <w:r w:rsidRPr="007D11B4">
              <w:rPr>
                <w:szCs w:val="18"/>
              </w:rPr>
              <w:t>personal</w:t>
            </w:r>
            <w:r w:rsidRPr="007D11B4">
              <w:rPr>
                <w:spacing w:val="18"/>
                <w:szCs w:val="18"/>
              </w:rPr>
              <w:t xml:space="preserve"> </w:t>
            </w:r>
            <w:r w:rsidRPr="007D11B4">
              <w:rPr>
                <w:szCs w:val="18"/>
              </w:rPr>
              <w:t>experience</w:t>
            </w:r>
            <w:r w:rsidR="00B00CDC" w:rsidRPr="007D11B4">
              <w:rPr>
                <w:szCs w:val="18"/>
              </w:rPr>
              <w:t>.</w:t>
            </w:r>
          </w:p>
        </w:tc>
      </w:tr>
      <w:tr w:rsidR="00D85587" w:rsidRPr="00DA3277" w14:paraId="2A3A8E31" w14:textId="77777777" w:rsidTr="0079551E">
        <w:tc>
          <w:tcPr>
            <w:tcW w:w="2638" w:type="dxa"/>
          </w:tcPr>
          <w:p w14:paraId="44B51A7C" w14:textId="73ECAE70" w:rsidR="0006393A" w:rsidRPr="00636023" w:rsidRDefault="00A114CF" w:rsidP="00AD7006">
            <w:pPr>
              <w:pStyle w:val="BodyText"/>
              <w:rPr>
                <w:szCs w:val="18"/>
              </w:rPr>
            </w:pPr>
            <w:r w:rsidRPr="00636023">
              <w:rPr>
                <w:b/>
                <w:szCs w:val="18"/>
              </w:rPr>
              <w:t>Strategic Planning and Long-Term Vision</w:t>
            </w:r>
          </w:p>
        </w:tc>
        <w:tc>
          <w:tcPr>
            <w:tcW w:w="6922" w:type="dxa"/>
          </w:tcPr>
          <w:p w14:paraId="2E739DC0" w14:textId="77777777" w:rsidR="00010A7D" w:rsidRPr="00636023" w:rsidRDefault="00010A7D" w:rsidP="00010A7D">
            <w:pPr>
              <w:spacing w:before="78" w:line="319" w:lineRule="auto"/>
              <w:ind w:right="38"/>
              <w:rPr>
                <w:szCs w:val="18"/>
              </w:rPr>
            </w:pPr>
          </w:p>
          <w:p w14:paraId="72C5D2F2" w14:textId="10042FC7" w:rsidR="0006393A" w:rsidRPr="00636023" w:rsidRDefault="00010A7D" w:rsidP="00010A7D">
            <w:pPr>
              <w:spacing w:before="78" w:line="319" w:lineRule="auto"/>
              <w:ind w:right="38"/>
              <w:rPr>
                <w:szCs w:val="18"/>
              </w:rPr>
            </w:pPr>
            <w:r w:rsidRPr="00636023">
              <w:rPr>
                <w:szCs w:val="18"/>
              </w:rPr>
              <w:t>Strategic</w:t>
            </w:r>
            <w:r w:rsidRPr="00636023">
              <w:rPr>
                <w:spacing w:val="19"/>
                <w:szCs w:val="18"/>
              </w:rPr>
              <w:t xml:space="preserve"> </w:t>
            </w:r>
            <w:r w:rsidRPr="00636023">
              <w:rPr>
                <w:szCs w:val="18"/>
              </w:rPr>
              <w:t>goals,</w:t>
            </w:r>
            <w:r w:rsidRPr="00636023">
              <w:rPr>
                <w:spacing w:val="22"/>
                <w:szCs w:val="18"/>
              </w:rPr>
              <w:t xml:space="preserve"> </w:t>
            </w:r>
            <w:r w:rsidRPr="00636023">
              <w:rPr>
                <w:szCs w:val="18"/>
              </w:rPr>
              <w:t>infrastructure</w:t>
            </w:r>
            <w:r w:rsidRPr="00636023">
              <w:rPr>
                <w:spacing w:val="19"/>
                <w:szCs w:val="18"/>
              </w:rPr>
              <w:t xml:space="preserve"> </w:t>
            </w:r>
            <w:r w:rsidRPr="00636023">
              <w:rPr>
                <w:szCs w:val="18"/>
              </w:rPr>
              <w:t>planning,</w:t>
            </w:r>
            <w:r w:rsidRPr="00636023">
              <w:rPr>
                <w:spacing w:val="18"/>
                <w:szCs w:val="18"/>
              </w:rPr>
              <w:t xml:space="preserve"> </w:t>
            </w:r>
            <w:r w:rsidRPr="00636023">
              <w:rPr>
                <w:szCs w:val="18"/>
              </w:rPr>
              <w:t>and</w:t>
            </w:r>
            <w:r w:rsidRPr="00636023">
              <w:rPr>
                <w:spacing w:val="22"/>
                <w:szCs w:val="18"/>
              </w:rPr>
              <w:t xml:space="preserve"> </w:t>
            </w:r>
            <w:r w:rsidRPr="00636023">
              <w:rPr>
                <w:szCs w:val="18"/>
              </w:rPr>
              <w:t>time-sensitive</w:t>
            </w:r>
            <w:r w:rsidRPr="00636023">
              <w:rPr>
                <w:spacing w:val="19"/>
                <w:szCs w:val="18"/>
              </w:rPr>
              <w:t xml:space="preserve"> </w:t>
            </w:r>
            <w:r w:rsidRPr="00636023">
              <w:rPr>
                <w:spacing w:val="-2"/>
                <w:szCs w:val="18"/>
              </w:rPr>
              <w:t>priorities.</w:t>
            </w:r>
          </w:p>
        </w:tc>
      </w:tr>
      <w:tr w:rsidR="00D85587" w:rsidRPr="00DA3277" w14:paraId="765FC263" w14:textId="77777777" w:rsidTr="0079551E">
        <w:tc>
          <w:tcPr>
            <w:tcW w:w="2638" w:type="dxa"/>
          </w:tcPr>
          <w:p w14:paraId="236DC671" w14:textId="4B30265C" w:rsidR="0006393A" w:rsidRPr="00636023" w:rsidRDefault="00494465" w:rsidP="00AD7006">
            <w:pPr>
              <w:pStyle w:val="BodyText"/>
              <w:rPr>
                <w:b/>
                <w:bCs/>
                <w:szCs w:val="18"/>
              </w:rPr>
            </w:pPr>
            <w:r w:rsidRPr="00636023">
              <w:rPr>
                <w:b/>
                <w:szCs w:val="18"/>
              </w:rPr>
              <w:t>Budget and Resources</w:t>
            </w:r>
          </w:p>
        </w:tc>
        <w:tc>
          <w:tcPr>
            <w:tcW w:w="6922" w:type="dxa"/>
          </w:tcPr>
          <w:p w14:paraId="4562B252" w14:textId="559A2B4F" w:rsidR="0006393A" w:rsidRPr="00636023" w:rsidRDefault="0079551E" w:rsidP="00AD7006">
            <w:pPr>
              <w:pStyle w:val="BodyText"/>
              <w:rPr>
                <w:szCs w:val="18"/>
                <w:lang w:val="en-US"/>
              </w:rPr>
            </w:pPr>
            <w:r w:rsidRPr="00636023">
              <w:rPr>
                <w:szCs w:val="18"/>
              </w:rPr>
              <w:t>Financial, human and physical resources are assessed to ensure decisions are</w:t>
            </w:r>
            <w:r w:rsidRPr="00636023">
              <w:rPr>
                <w:spacing w:val="33"/>
                <w:szCs w:val="18"/>
              </w:rPr>
              <w:t xml:space="preserve"> </w:t>
            </w:r>
            <w:r w:rsidRPr="00636023">
              <w:rPr>
                <w:szCs w:val="18"/>
              </w:rPr>
              <w:t>practical and sustainable.</w:t>
            </w:r>
          </w:p>
        </w:tc>
      </w:tr>
    </w:tbl>
    <w:p w14:paraId="5FB882F4" w14:textId="77777777" w:rsidR="003148E6" w:rsidRDefault="003148E6" w:rsidP="003148E6">
      <w:pPr>
        <w:pStyle w:val="Heading2"/>
        <w:numPr>
          <w:ilvl w:val="0"/>
          <w:numId w:val="0"/>
        </w:numPr>
        <w:ind w:left="964" w:hanging="567"/>
        <w:rPr>
          <w:lang w:val="en-US"/>
        </w:rPr>
      </w:pPr>
    </w:p>
    <w:p w14:paraId="72EF894A" w14:textId="77777777" w:rsidR="00BE7003" w:rsidRPr="00BE7003" w:rsidRDefault="00BE7003" w:rsidP="00BE7003">
      <w:pPr>
        <w:pStyle w:val="Heading2"/>
        <w:numPr>
          <w:ilvl w:val="0"/>
          <w:numId w:val="0"/>
        </w:numPr>
        <w:rPr>
          <w:lang w:val="en-US"/>
        </w:rPr>
        <w:sectPr w:rsidR="00BE7003" w:rsidRPr="00BE7003" w:rsidSect="00BE7003">
          <w:pgSz w:w="11900" w:h="16840"/>
          <w:pgMar w:top="1520" w:right="1160" w:bottom="480" w:left="1180" w:header="564" w:footer="284" w:gutter="0"/>
          <w:cols w:space="720"/>
        </w:sectPr>
      </w:pPr>
    </w:p>
    <w:p w14:paraId="31540584" w14:textId="5EEE1401" w:rsidR="00003D6F" w:rsidRDefault="00493352" w:rsidP="00003D6F">
      <w:pPr>
        <w:pStyle w:val="Heading1"/>
      </w:pPr>
      <w:bookmarkStart w:id="53" w:name="_Toc224807475"/>
      <w:bookmarkStart w:id="54" w:name="_Hlk224657739"/>
      <w:bookmarkStart w:id="55" w:name="_Hlk224658448"/>
      <w:r>
        <w:t>HOW WE WILL ENGAGE</w:t>
      </w:r>
      <w:bookmarkEnd w:id="53"/>
    </w:p>
    <w:p w14:paraId="3D68D4DA" w14:textId="6847C745" w:rsidR="0010460A" w:rsidRPr="0010460A" w:rsidRDefault="0010460A" w:rsidP="0016346B">
      <w:pPr>
        <w:pStyle w:val="Heading2"/>
        <w:rPr>
          <w:lang w:val="en-US"/>
        </w:rPr>
      </w:pPr>
      <w:bookmarkStart w:id="56" w:name="_Toc224807476"/>
      <w:r w:rsidRPr="0010460A">
        <w:rPr>
          <w:lang w:val="en-US"/>
        </w:rPr>
        <w:t xml:space="preserve">We will use the </w:t>
      </w:r>
      <w:hyperlink r:id="rId22">
        <w:r w:rsidRPr="0010460A">
          <w:rPr>
            <w:rStyle w:val="Hyperlink"/>
            <w:i/>
            <w:lang w:val="en-US"/>
          </w:rPr>
          <w:t>International Association of Public Participation (IAP2) Spectrum of Engagement</w:t>
        </w:r>
      </w:hyperlink>
      <w:r w:rsidRPr="0010460A">
        <w:rPr>
          <w:i/>
          <w:lang w:val="en-US"/>
        </w:rPr>
        <w:t xml:space="preserve"> </w:t>
      </w:r>
      <w:r w:rsidRPr="0010460A">
        <w:rPr>
          <w:lang w:val="en-US"/>
        </w:rPr>
        <w:t xml:space="preserve">to </w:t>
      </w:r>
      <w:bookmarkEnd w:id="54"/>
      <w:r w:rsidRPr="0010460A">
        <w:rPr>
          <w:lang w:val="en-US"/>
        </w:rPr>
        <w:t xml:space="preserve">guide </w:t>
      </w:r>
      <w:bookmarkEnd w:id="55"/>
      <w:r w:rsidRPr="0010460A">
        <w:rPr>
          <w:lang w:val="en-US"/>
        </w:rPr>
        <w:t>our planning for every engagement. It is a widely recognised tool that identifies five levels of participation and the promise being made to the public about their level of influence at each participation level. This spectrum matches the roles of the community with the level of influence they can expect.</w:t>
      </w:r>
      <w:bookmarkEnd w:id="56"/>
    </w:p>
    <w:p w14:paraId="79BA75D9" w14:textId="7A151B4D" w:rsidR="0010460A" w:rsidRPr="00CF6178" w:rsidRDefault="0010460A" w:rsidP="0016346B">
      <w:pPr>
        <w:pStyle w:val="Heading2"/>
        <w:numPr>
          <w:ilvl w:val="0"/>
          <w:numId w:val="0"/>
        </w:numPr>
        <w:ind w:left="964"/>
        <w:rPr>
          <w:lang w:val="en-US"/>
        </w:rPr>
      </w:pPr>
      <w:bookmarkStart w:id="57" w:name="_Toc224807477"/>
      <w:r w:rsidRPr="0010460A">
        <w:rPr>
          <w:lang w:val="en-US"/>
        </w:rPr>
        <w:t xml:space="preserve">The greater the impact on the community, the more interactive the engagement will be. Our </w:t>
      </w:r>
      <w:r w:rsidRPr="00CF6178">
        <w:rPr>
          <w:lang w:val="en-US"/>
        </w:rPr>
        <w:t xml:space="preserve">engagement opportunities will always be available online on our </w:t>
      </w:r>
      <w:hyperlink r:id="rId23">
        <w:r w:rsidR="008A00FA" w:rsidRPr="00CF6178">
          <w:rPr>
            <w:rStyle w:val="Hyperlink"/>
            <w:i/>
            <w:lang w:val="en-US"/>
          </w:rPr>
          <w:t>Have Your Say online engagement platform</w:t>
        </w:r>
      </w:hyperlink>
      <w:r w:rsidR="002B5F41" w:rsidRPr="00CF6178">
        <w:t xml:space="preserve"> and promoted via our digital channels, including social media. </w:t>
      </w:r>
      <w:r w:rsidRPr="00CF6178">
        <w:rPr>
          <w:lang w:val="en-US"/>
        </w:rPr>
        <w:t xml:space="preserve">We will also look for face-to-face opportunities whenever possible, including pop-up stalls, community drop-in sessions, workshops and forums and one-on-one phone conversations. When we're out in the community, we'll set up in a variety of locations across the municipality, places where people naturally spend time in their day-to-day lives, like shopping </w:t>
      </w:r>
      <w:r w:rsidR="007D11B4" w:rsidRPr="00CF6178">
        <w:rPr>
          <w:lang w:val="en-US"/>
        </w:rPr>
        <w:t>centres</w:t>
      </w:r>
      <w:r w:rsidRPr="00CF6178">
        <w:rPr>
          <w:lang w:val="en-US"/>
        </w:rPr>
        <w:t>, parks, libraries, neighbourhood houses and local events. We will also seek opportunities to connect with people through the services we provide and</w:t>
      </w:r>
      <w:r w:rsidR="00A55FF4" w:rsidRPr="00CF6178">
        <w:rPr>
          <w:lang w:val="en-US"/>
        </w:rPr>
        <w:t xml:space="preserve"> by leveraging partnerships with community organisations that work closely with our community</w:t>
      </w:r>
      <w:r w:rsidRPr="00CF6178">
        <w:rPr>
          <w:lang w:val="en-US"/>
        </w:rPr>
        <w:t xml:space="preserve">. </w:t>
      </w:r>
      <w:bookmarkEnd w:id="57"/>
    </w:p>
    <w:p w14:paraId="6FEB34B6" w14:textId="32CF6C36" w:rsidR="00837D7D" w:rsidRPr="007D11B4" w:rsidRDefault="00837D7D" w:rsidP="0016346B">
      <w:pPr>
        <w:pStyle w:val="Heading2"/>
        <w:numPr>
          <w:ilvl w:val="0"/>
          <w:numId w:val="0"/>
        </w:numPr>
        <w:ind w:left="964"/>
        <w:rPr>
          <w:lang w:val="en-US"/>
        </w:rPr>
      </w:pPr>
      <w:r w:rsidRPr="00CF6178">
        <w:t>We will take reasonable steps to ensure that both online and in</w:t>
      </w:r>
      <w:r w:rsidRPr="00CF6178">
        <w:noBreakHyphen/>
        <w:t>person engagement opportunities are welcoming, safe and respectful spaces, particularly for people who may face barriers to participation.</w:t>
      </w:r>
    </w:p>
    <w:p w14:paraId="0148110E" w14:textId="1D04FE9F" w:rsidR="0010460A" w:rsidRPr="0010460A" w:rsidRDefault="0010460A" w:rsidP="0016346B">
      <w:pPr>
        <w:pStyle w:val="Heading2"/>
        <w:numPr>
          <w:ilvl w:val="0"/>
          <w:numId w:val="0"/>
        </w:numPr>
        <w:ind w:left="964"/>
        <w:rPr>
          <w:lang w:val="en-US"/>
        </w:rPr>
      </w:pPr>
      <w:bookmarkStart w:id="58" w:name="_Toc224807478"/>
      <w:r w:rsidRPr="007D11B4">
        <w:rPr>
          <w:lang w:val="en-US"/>
        </w:rPr>
        <w:t xml:space="preserve">To allow enough time for the community to participate, engagement activities will be open for at least four weeks (with extensions encouraged if over school holidays or religious holiday periods), unless a City </w:t>
      </w:r>
      <w:r w:rsidR="00D4105B" w:rsidRPr="007D11B4">
        <w:rPr>
          <w:lang w:val="en-US"/>
        </w:rPr>
        <w:t xml:space="preserve">Executive </w:t>
      </w:r>
      <w:r w:rsidRPr="007D11B4">
        <w:rPr>
          <w:lang w:val="en-US"/>
        </w:rPr>
        <w:t>Director approves a shorter timeframe or legislation requires a shorter period.</w:t>
      </w:r>
      <w:bookmarkEnd w:id="58"/>
    </w:p>
    <w:p w14:paraId="44C2E615" w14:textId="77777777" w:rsidR="0010460A" w:rsidRDefault="0010460A" w:rsidP="0016346B">
      <w:pPr>
        <w:pStyle w:val="Heading2"/>
        <w:numPr>
          <w:ilvl w:val="0"/>
          <w:numId w:val="0"/>
        </w:numPr>
        <w:ind w:left="964"/>
        <w:rPr>
          <w:lang w:val="en-US"/>
        </w:rPr>
      </w:pPr>
      <w:bookmarkStart w:id="59" w:name="_Toc224807479"/>
      <w:r w:rsidRPr="0010460A">
        <w:rPr>
          <w:lang w:val="en-US"/>
        </w:rPr>
        <w:t>The table below identifies the IAP2 Spectrum of Engagement’s five levels of engagement, the goal, promise and role of community for each one, along with the types of engagement methods and examples of projects we may use for each one.</w:t>
      </w:r>
      <w:bookmarkEnd w:id="59"/>
    </w:p>
    <w:tbl>
      <w:tblPr>
        <w:tblStyle w:val="TableGrid"/>
        <w:tblW w:w="0" w:type="auto"/>
        <w:tblLook w:val="04A0" w:firstRow="1" w:lastRow="0" w:firstColumn="1" w:lastColumn="0" w:noHBand="0" w:noVBand="1"/>
      </w:tblPr>
      <w:tblGrid>
        <w:gridCol w:w="1276"/>
        <w:gridCol w:w="1843"/>
        <w:gridCol w:w="1701"/>
        <w:gridCol w:w="1843"/>
        <w:gridCol w:w="1559"/>
        <w:gridCol w:w="1417"/>
      </w:tblGrid>
      <w:tr w:rsidR="009D096A" w:rsidRPr="00DA3277" w14:paraId="3CF86D70" w14:textId="0A420E87" w:rsidTr="00E24311">
        <w:trPr>
          <w:cnfStyle w:val="100000000000" w:firstRow="1" w:lastRow="0" w:firstColumn="0" w:lastColumn="0" w:oddVBand="0" w:evenVBand="0" w:oddHBand="0" w:evenHBand="0" w:firstRowFirstColumn="0" w:firstRowLastColumn="0" w:lastRowFirstColumn="0" w:lastRowLastColumn="0"/>
        </w:trPr>
        <w:tc>
          <w:tcPr>
            <w:tcW w:w="1276" w:type="dxa"/>
          </w:tcPr>
          <w:p w14:paraId="722879B6" w14:textId="1F370106" w:rsidR="00782D37" w:rsidRPr="002062DE" w:rsidRDefault="00782D37" w:rsidP="00782D37">
            <w:pPr>
              <w:pStyle w:val="BodyText"/>
              <w:rPr>
                <w:szCs w:val="18"/>
              </w:rPr>
            </w:pPr>
            <w:r w:rsidRPr="002062DE">
              <w:rPr>
                <w:color w:val="FFFFFF"/>
                <w:szCs w:val="18"/>
              </w:rPr>
              <w:t xml:space="preserve">Level of </w:t>
            </w:r>
            <w:r w:rsidRPr="002062DE">
              <w:rPr>
                <w:color w:val="FFFFFF"/>
                <w:spacing w:val="-2"/>
                <w:szCs w:val="18"/>
              </w:rPr>
              <w:t>Influence</w:t>
            </w:r>
          </w:p>
        </w:tc>
        <w:tc>
          <w:tcPr>
            <w:tcW w:w="1843" w:type="dxa"/>
          </w:tcPr>
          <w:p w14:paraId="15D23999" w14:textId="53F81754" w:rsidR="00782D37" w:rsidRPr="002062DE" w:rsidRDefault="00782D37" w:rsidP="00782D37">
            <w:pPr>
              <w:pStyle w:val="BodyText"/>
              <w:rPr>
                <w:szCs w:val="18"/>
              </w:rPr>
            </w:pPr>
            <w:r w:rsidRPr="002062DE">
              <w:rPr>
                <w:color w:val="FFFFFF"/>
                <w:spacing w:val="-2"/>
                <w:szCs w:val="18"/>
              </w:rPr>
              <w:t>Inform</w:t>
            </w:r>
          </w:p>
        </w:tc>
        <w:tc>
          <w:tcPr>
            <w:tcW w:w="1701" w:type="dxa"/>
          </w:tcPr>
          <w:p w14:paraId="1E6F38F7" w14:textId="66E1E102" w:rsidR="00782D37" w:rsidRPr="00DA3277" w:rsidRDefault="00782D37" w:rsidP="00782D37">
            <w:pPr>
              <w:pStyle w:val="BodyText"/>
              <w:rPr>
                <w:b w:val="0"/>
                <w:color w:val="FFFFFF"/>
                <w:spacing w:val="-2"/>
              </w:rPr>
            </w:pPr>
            <w:r>
              <w:rPr>
                <w:b w:val="0"/>
                <w:color w:val="FFFFFF"/>
                <w:spacing w:val="-2"/>
              </w:rPr>
              <w:t>Consult</w:t>
            </w:r>
          </w:p>
        </w:tc>
        <w:tc>
          <w:tcPr>
            <w:tcW w:w="1843" w:type="dxa"/>
          </w:tcPr>
          <w:p w14:paraId="62F91D51" w14:textId="2DCAFD5E" w:rsidR="00782D37" w:rsidRPr="00DA3277" w:rsidRDefault="00782D37" w:rsidP="00782D37">
            <w:pPr>
              <w:pStyle w:val="BodyText"/>
              <w:rPr>
                <w:b w:val="0"/>
                <w:color w:val="FFFFFF"/>
                <w:spacing w:val="-2"/>
              </w:rPr>
            </w:pPr>
            <w:r>
              <w:rPr>
                <w:b w:val="0"/>
                <w:color w:val="FFFFFF"/>
                <w:spacing w:val="-2"/>
              </w:rPr>
              <w:t>Involve</w:t>
            </w:r>
          </w:p>
        </w:tc>
        <w:tc>
          <w:tcPr>
            <w:tcW w:w="1559" w:type="dxa"/>
          </w:tcPr>
          <w:p w14:paraId="2AEC9D39" w14:textId="0D36ED89" w:rsidR="00782D37" w:rsidRPr="00DA3277" w:rsidRDefault="00782D37" w:rsidP="00782D37">
            <w:pPr>
              <w:pStyle w:val="BodyText"/>
              <w:rPr>
                <w:b w:val="0"/>
                <w:color w:val="FFFFFF"/>
                <w:spacing w:val="-2"/>
              </w:rPr>
            </w:pPr>
            <w:r>
              <w:rPr>
                <w:b w:val="0"/>
                <w:color w:val="FFFFFF"/>
                <w:spacing w:val="-2"/>
              </w:rPr>
              <w:t>Collaborate</w:t>
            </w:r>
          </w:p>
        </w:tc>
        <w:tc>
          <w:tcPr>
            <w:tcW w:w="1417" w:type="dxa"/>
          </w:tcPr>
          <w:p w14:paraId="23341814" w14:textId="5634568D" w:rsidR="00782D37" w:rsidRPr="00DA3277" w:rsidRDefault="00782D37" w:rsidP="00782D37">
            <w:pPr>
              <w:pStyle w:val="BodyText"/>
              <w:rPr>
                <w:b w:val="0"/>
                <w:color w:val="FFFFFF"/>
                <w:spacing w:val="-2"/>
              </w:rPr>
            </w:pPr>
            <w:r>
              <w:rPr>
                <w:b w:val="0"/>
                <w:color w:val="FFFFFF"/>
                <w:spacing w:val="-2"/>
              </w:rPr>
              <w:t>Empower</w:t>
            </w:r>
          </w:p>
        </w:tc>
      </w:tr>
      <w:tr w:rsidR="009D096A" w:rsidRPr="00DA3277" w14:paraId="31A16128" w14:textId="7C25FF1E" w:rsidTr="00E24311">
        <w:tc>
          <w:tcPr>
            <w:tcW w:w="1276" w:type="dxa"/>
          </w:tcPr>
          <w:p w14:paraId="218B26C6" w14:textId="1846A6CC" w:rsidR="00905DA2" w:rsidRPr="002062DE" w:rsidRDefault="00782D37" w:rsidP="00AD7006">
            <w:pPr>
              <w:pStyle w:val="BodyText"/>
              <w:rPr>
                <w:b/>
                <w:bCs/>
                <w:szCs w:val="18"/>
              </w:rPr>
            </w:pPr>
            <w:r w:rsidRPr="002062DE">
              <w:rPr>
                <w:b/>
                <w:szCs w:val="18"/>
              </w:rPr>
              <w:t>Goal</w:t>
            </w:r>
          </w:p>
        </w:tc>
        <w:tc>
          <w:tcPr>
            <w:tcW w:w="1843" w:type="dxa"/>
          </w:tcPr>
          <w:p w14:paraId="725B3F89" w14:textId="57C8A2A2" w:rsidR="00905DA2" w:rsidRPr="002062DE" w:rsidRDefault="00E24311" w:rsidP="00AD7006">
            <w:pPr>
              <w:tabs>
                <w:tab w:val="left" w:pos="2858"/>
              </w:tabs>
              <w:spacing w:before="168"/>
              <w:rPr>
                <w:spacing w:val="-2"/>
                <w:szCs w:val="18"/>
              </w:rPr>
            </w:pPr>
            <w:r w:rsidRPr="002062DE">
              <w:rPr>
                <w:szCs w:val="18"/>
              </w:rPr>
              <w:t>To</w:t>
            </w:r>
            <w:r w:rsidRPr="002062DE">
              <w:rPr>
                <w:spacing w:val="10"/>
                <w:szCs w:val="18"/>
              </w:rPr>
              <w:t xml:space="preserve"> </w:t>
            </w:r>
            <w:r w:rsidRPr="002062DE">
              <w:rPr>
                <w:szCs w:val="18"/>
              </w:rPr>
              <w:t>provide</w:t>
            </w:r>
            <w:r w:rsidRPr="002062DE">
              <w:rPr>
                <w:spacing w:val="10"/>
                <w:szCs w:val="18"/>
              </w:rPr>
              <w:t xml:space="preserve"> </w:t>
            </w:r>
            <w:r w:rsidRPr="002062DE">
              <w:rPr>
                <w:szCs w:val="18"/>
              </w:rPr>
              <w:t>the</w:t>
            </w:r>
            <w:r w:rsidRPr="002062DE">
              <w:rPr>
                <w:spacing w:val="11"/>
                <w:szCs w:val="18"/>
              </w:rPr>
              <w:t xml:space="preserve"> </w:t>
            </w:r>
            <w:r w:rsidRPr="002062DE">
              <w:rPr>
                <w:spacing w:val="-2"/>
                <w:szCs w:val="18"/>
              </w:rPr>
              <w:t xml:space="preserve">public </w:t>
            </w:r>
            <w:r w:rsidRPr="002062DE">
              <w:rPr>
                <w:szCs w:val="18"/>
              </w:rPr>
              <w:t>with</w:t>
            </w:r>
            <w:r w:rsidRPr="002062DE">
              <w:rPr>
                <w:spacing w:val="14"/>
                <w:szCs w:val="18"/>
              </w:rPr>
              <w:t xml:space="preserve"> </w:t>
            </w:r>
            <w:r w:rsidRPr="002062DE">
              <w:rPr>
                <w:szCs w:val="18"/>
              </w:rPr>
              <w:t>balanced</w:t>
            </w:r>
            <w:r w:rsidRPr="002062DE">
              <w:rPr>
                <w:spacing w:val="15"/>
                <w:szCs w:val="18"/>
              </w:rPr>
              <w:t xml:space="preserve"> </w:t>
            </w:r>
            <w:r w:rsidRPr="002062DE">
              <w:rPr>
                <w:spacing w:val="-5"/>
                <w:szCs w:val="18"/>
              </w:rPr>
              <w:t xml:space="preserve">and </w:t>
            </w:r>
            <w:r w:rsidRPr="002062DE">
              <w:rPr>
                <w:szCs w:val="18"/>
              </w:rPr>
              <w:t>objective</w:t>
            </w:r>
            <w:r w:rsidRPr="002062DE">
              <w:rPr>
                <w:spacing w:val="21"/>
                <w:szCs w:val="18"/>
              </w:rPr>
              <w:t xml:space="preserve"> </w:t>
            </w:r>
            <w:r w:rsidRPr="002062DE">
              <w:rPr>
                <w:spacing w:val="-2"/>
                <w:szCs w:val="18"/>
              </w:rPr>
              <w:t xml:space="preserve">information </w:t>
            </w:r>
            <w:r w:rsidRPr="002062DE">
              <w:rPr>
                <w:szCs w:val="18"/>
              </w:rPr>
              <w:t>to</w:t>
            </w:r>
            <w:r w:rsidRPr="002062DE">
              <w:rPr>
                <w:spacing w:val="9"/>
                <w:szCs w:val="18"/>
              </w:rPr>
              <w:t xml:space="preserve"> </w:t>
            </w:r>
            <w:r w:rsidRPr="002062DE">
              <w:rPr>
                <w:szCs w:val="18"/>
              </w:rPr>
              <w:t>assist</w:t>
            </w:r>
            <w:r w:rsidRPr="002062DE">
              <w:rPr>
                <w:spacing w:val="10"/>
                <w:szCs w:val="18"/>
              </w:rPr>
              <w:t xml:space="preserve"> </w:t>
            </w:r>
            <w:r w:rsidRPr="002062DE">
              <w:rPr>
                <w:szCs w:val="18"/>
              </w:rPr>
              <w:t>them</w:t>
            </w:r>
            <w:r w:rsidRPr="002062DE">
              <w:rPr>
                <w:spacing w:val="12"/>
                <w:szCs w:val="18"/>
              </w:rPr>
              <w:t xml:space="preserve"> </w:t>
            </w:r>
            <w:r w:rsidRPr="002062DE">
              <w:rPr>
                <w:spacing w:val="-7"/>
                <w:szCs w:val="18"/>
              </w:rPr>
              <w:t xml:space="preserve">in </w:t>
            </w:r>
            <w:r w:rsidRPr="002062DE">
              <w:rPr>
                <w:szCs w:val="18"/>
              </w:rPr>
              <w:t>understanding</w:t>
            </w:r>
            <w:r w:rsidRPr="002062DE">
              <w:rPr>
                <w:spacing w:val="30"/>
                <w:szCs w:val="18"/>
              </w:rPr>
              <w:t xml:space="preserve"> </w:t>
            </w:r>
            <w:r w:rsidRPr="002062DE">
              <w:rPr>
                <w:spacing w:val="-5"/>
                <w:szCs w:val="18"/>
              </w:rPr>
              <w:t xml:space="preserve">the </w:t>
            </w:r>
            <w:r w:rsidRPr="002062DE">
              <w:rPr>
                <w:szCs w:val="18"/>
              </w:rPr>
              <w:t>problem,</w:t>
            </w:r>
            <w:r w:rsidRPr="002062DE">
              <w:rPr>
                <w:spacing w:val="19"/>
                <w:szCs w:val="18"/>
              </w:rPr>
              <w:t xml:space="preserve"> </w:t>
            </w:r>
            <w:r w:rsidRPr="002062DE">
              <w:rPr>
                <w:spacing w:val="-2"/>
                <w:szCs w:val="18"/>
              </w:rPr>
              <w:t xml:space="preserve">alternatives, </w:t>
            </w:r>
            <w:r w:rsidRPr="002062DE">
              <w:rPr>
                <w:szCs w:val="18"/>
              </w:rPr>
              <w:t xml:space="preserve">opportunities </w:t>
            </w:r>
            <w:r w:rsidRPr="002062DE">
              <w:rPr>
                <w:spacing w:val="-2"/>
                <w:szCs w:val="18"/>
              </w:rPr>
              <w:t>and/or solutions.</w:t>
            </w:r>
          </w:p>
        </w:tc>
        <w:tc>
          <w:tcPr>
            <w:tcW w:w="1701" w:type="dxa"/>
          </w:tcPr>
          <w:p w14:paraId="75CB3A2D" w14:textId="2F2859B8" w:rsidR="00905DA2" w:rsidRPr="002062DE" w:rsidRDefault="00E24311" w:rsidP="00AD7006">
            <w:pPr>
              <w:tabs>
                <w:tab w:val="left" w:pos="2858"/>
              </w:tabs>
              <w:spacing w:before="168"/>
              <w:rPr>
                <w:szCs w:val="18"/>
              </w:rPr>
            </w:pPr>
            <w:r w:rsidRPr="002062DE">
              <w:rPr>
                <w:szCs w:val="18"/>
              </w:rPr>
              <w:t>To</w:t>
            </w:r>
            <w:r w:rsidRPr="002062DE">
              <w:rPr>
                <w:spacing w:val="9"/>
                <w:szCs w:val="18"/>
              </w:rPr>
              <w:t xml:space="preserve"> </w:t>
            </w:r>
            <w:r w:rsidRPr="002062DE">
              <w:rPr>
                <w:szCs w:val="18"/>
              </w:rPr>
              <w:t>obtain</w:t>
            </w:r>
            <w:r w:rsidRPr="002062DE">
              <w:rPr>
                <w:spacing w:val="11"/>
                <w:szCs w:val="18"/>
              </w:rPr>
              <w:t xml:space="preserve"> </w:t>
            </w:r>
            <w:r w:rsidRPr="002062DE">
              <w:rPr>
                <w:spacing w:val="-2"/>
                <w:szCs w:val="18"/>
              </w:rPr>
              <w:t xml:space="preserve">public </w:t>
            </w:r>
            <w:r w:rsidRPr="002062DE">
              <w:rPr>
                <w:szCs w:val="18"/>
              </w:rPr>
              <w:t>feedback</w:t>
            </w:r>
            <w:r w:rsidRPr="002062DE">
              <w:rPr>
                <w:spacing w:val="12"/>
                <w:szCs w:val="18"/>
              </w:rPr>
              <w:t xml:space="preserve"> </w:t>
            </w:r>
            <w:r w:rsidRPr="002062DE">
              <w:rPr>
                <w:szCs w:val="18"/>
              </w:rPr>
              <w:t>on</w:t>
            </w:r>
            <w:r w:rsidRPr="002062DE">
              <w:rPr>
                <w:spacing w:val="12"/>
                <w:szCs w:val="18"/>
              </w:rPr>
              <w:t xml:space="preserve"> </w:t>
            </w:r>
            <w:r w:rsidRPr="002062DE">
              <w:rPr>
                <w:spacing w:val="-2"/>
                <w:szCs w:val="18"/>
              </w:rPr>
              <w:t xml:space="preserve">analysis, </w:t>
            </w:r>
            <w:r w:rsidRPr="002062DE">
              <w:rPr>
                <w:szCs w:val="18"/>
              </w:rPr>
              <w:t>alternatives</w:t>
            </w:r>
            <w:r w:rsidRPr="002062DE">
              <w:rPr>
                <w:spacing w:val="24"/>
                <w:szCs w:val="18"/>
              </w:rPr>
              <w:t xml:space="preserve"> </w:t>
            </w:r>
            <w:r w:rsidRPr="002062DE">
              <w:rPr>
                <w:spacing w:val="-2"/>
                <w:szCs w:val="18"/>
              </w:rPr>
              <w:t>and/or decisions.</w:t>
            </w:r>
          </w:p>
        </w:tc>
        <w:tc>
          <w:tcPr>
            <w:tcW w:w="1843" w:type="dxa"/>
          </w:tcPr>
          <w:p w14:paraId="37DD464D" w14:textId="18D1EBD3" w:rsidR="00905DA2" w:rsidRPr="002062DE" w:rsidRDefault="00E24311" w:rsidP="00AD7006">
            <w:pPr>
              <w:tabs>
                <w:tab w:val="left" w:pos="2858"/>
              </w:tabs>
              <w:spacing w:before="168"/>
              <w:rPr>
                <w:szCs w:val="18"/>
              </w:rPr>
            </w:pPr>
            <w:r w:rsidRPr="002062DE">
              <w:rPr>
                <w:szCs w:val="18"/>
              </w:rPr>
              <w:t>To</w:t>
            </w:r>
            <w:r w:rsidRPr="002062DE">
              <w:rPr>
                <w:spacing w:val="10"/>
                <w:szCs w:val="18"/>
              </w:rPr>
              <w:t xml:space="preserve"> </w:t>
            </w:r>
            <w:r w:rsidRPr="002062DE">
              <w:rPr>
                <w:szCs w:val="18"/>
              </w:rPr>
              <w:t>work</w:t>
            </w:r>
            <w:r w:rsidRPr="002062DE">
              <w:rPr>
                <w:spacing w:val="8"/>
                <w:szCs w:val="18"/>
              </w:rPr>
              <w:t xml:space="preserve"> </w:t>
            </w:r>
            <w:r w:rsidRPr="002062DE">
              <w:rPr>
                <w:spacing w:val="-2"/>
                <w:szCs w:val="18"/>
              </w:rPr>
              <w:t xml:space="preserve">directly </w:t>
            </w:r>
            <w:r w:rsidRPr="002062DE">
              <w:rPr>
                <w:szCs w:val="18"/>
              </w:rPr>
              <w:t>with</w:t>
            </w:r>
            <w:r w:rsidRPr="002062DE">
              <w:rPr>
                <w:spacing w:val="9"/>
                <w:szCs w:val="18"/>
              </w:rPr>
              <w:t xml:space="preserve"> </w:t>
            </w:r>
            <w:r w:rsidRPr="002062DE">
              <w:rPr>
                <w:szCs w:val="18"/>
              </w:rPr>
              <w:t>the</w:t>
            </w:r>
            <w:r w:rsidRPr="002062DE">
              <w:rPr>
                <w:spacing w:val="9"/>
                <w:szCs w:val="18"/>
              </w:rPr>
              <w:t xml:space="preserve"> </w:t>
            </w:r>
            <w:r w:rsidRPr="002062DE">
              <w:rPr>
                <w:spacing w:val="-2"/>
                <w:szCs w:val="18"/>
              </w:rPr>
              <w:t xml:space="preserve">public </w:t>
            </w:r>
            <w:r w:rsidRPr="002062DE">
              <w:rPr>
                <w:szCs w:val="18"/>
              </w:rPr>
              <w:t>throughout</w:t>
            </w:r>
            <w:r w:rsidRPr="002062DE">
              <w:rPr>
                <w:spacing w:val="21"/>
                <w:szCs w:val="18"/>
              </w:rPr>
              <w:t xml:space="preserve"> </w:t>
            </w:r>
            <w:r w:rsidRPr="002062DE">
              <w:rPr>
                <w:spacing w:val="-5"/>
                <w:szCs w:val="18"/>
              </w:rPr>
              <w:t xml:space="preserve">the </w:t>
            </w:r>
            <w:r w:rsidRPr="002062DE">
              <w:rPr>
                <w:szCs w:val="18"/>
              </w:rPr>
              <w:t>process</w:t>
            </w:r>
            <w:r w:rsidRPr="002062DE">
              <w:rPr>
                <w:spacing w:val="11"/>
                <w:szCs w:val="18"/>
              </w:rPr>
              <w:t xml:space="preserve"> </w:t>
            </w:r>
            <w:r w:rsidRPr="002062DE">
              <w:rPr>
                <w:szCs w:val="18"/>
              </w:rPr>
              <w:t>to</w:t>
            </w:r>
            <w:r w:rsidRPr="002062DE">
              <w:rPr>
                <w:spacing w:val="11"/>
                <w:szCs w:val="18"/>
              </w:rPr>
              <w:t xml:space="preserve"> </w:t>
            </w:r>
            <w:r w:rsidRPr="002062DE">
              <w:rPr>
                <w:spacing w:val="-2"/>
                <w:szCs w:val="18"/>
              </w:rPr>
              <w:t xml:space="preserve">ensure </w:t>
            </w:r>
            <w:r w:rsidRPr="002062DE">
              <w:rPr>
                <w:szCs w:val="18"/>
              </w:rPr>
              <w:t>that</w:t>
            </w:r>
            <w:r w:rsidRPr="002062DE">
              <w:rPr>
                <w:spacing w:val="12"/>
                <w:szCs w:val="18"/>
              </w:rPr>
              <w:t xml:space="preserve"> </w:t>
            </w:r>
            <w:r w:rsidRPr="002062DE">
              <w:rPr>
                <w:szCs w:val="18"/>
              </w:rPr>
              <w:t>public</w:t>
            </w:r>
            <w:r w:rsidRPr="002062DE">
              <w:rPr>
                <w:spacing w:val="10"/>
                <w:szCs w:val="18"/>
              </w:rPr>
              <w:t xml:space="preserve"> </w:t>
            </w:r>
            <w:r w:rsidRPr="002062DE">
              <w:rPr>
                <w:spacing w:val="-2"/>
                <w:szCs w:val="18"/>
              </w:rPr>
              <w:t xml:space="preserve">concerns </w:t>
            </w:r>
            <w:r w:rsidRPr="002062DE">
              <w:rPr>
                <w:szCs w:val="18"/>
              </w:rPr>
              <w:t>and</w:t>
            </w:r>
            <w:r w:rsidRPr="002062DE">
              <w:rPr>
                <w:spacing w:val="15"/>
                <w:szCs w:val="18"/>
              </w:rPr>
              <w:t xml:space="preserve"> </w:t>
            </w:r>
            <w:r w:rsidRPr="002062DE">
              <w:rPr>
                <w:szCs w:val="18"/>
              </w:rPr>
              <w:t>aspirations</w:t>
            </w:r>
            <w:r w:rsidRPr="002062DE">
              <w:rPr>
                <w:spacing w:val="16"/>
                <w:szCs w:val="18"/>
              </w:rPr>
              <w:t xml:space="preserve"> </w:t>
            </w:r>
            <w:r w:rsidRPr="002062DE">
              <w:rPr>
                <w:spacing w:val="-5"/>
                <w:szCs w:val="18"/>
              </w:rPr>
              <w:t xml:space="preserve">are </w:t>
            </w:r>
            <w:r w:rsidRPr="002062DE">
              <w:rPr>
                <w:spacing w:val="-2"/>
                <w:szCs w:val="18"/>
              </w:rPr>
              <w:t xml:space="preserve">consistently </w:t>
            </w:r>
            <w:r w:rsidRPr="002062DE">
              <w:rPr>
                <w:szCs w:val="18"/>
              </w:rPr>
              <w:t>understood</w:t>
            </w:r>
            <w:r w:rsidRPr="002062DE">
              <w:rPr>
                <w:spacing w:val="24"/>
                <w:szCs w:val="18"/>
              </w:rPr>
              <w:t xml:space="preserve"> </w:t>
            </w:r>
            <w:r w:rsidRPr="002062DE">
              <w:rPr>
                <w:spacing w:val="-5"/>
                <w:szCs w:val="18"/>
              </w:rPr>
              <w:t xml:space="preserve">and </w:t>
            </w:r>
            <w:r w:rsidRPr="002062DE">
              <w:rPr>
                <w:spacing w:val="-2"/>
                <w:szCs w:val="18"/>
              </w:rPr>
              <w:t>considered.</w:t>
            </w:r>
          </w:p>
        </w:tc>
        <w:tc>
          <w:tcPr>
            <w:tcW w:w="1559" w:type="dxa"/>
          </w:tcPr>
          <w:p w14:paraId="746A30BC" w14:textId="0FAF7FF3" w:rsidR="00905DA2" w:rsidRPr="002062DE" w:rsidRDefault="00E24311" w:rsidP="00AD7006">
            <w:pPr>
              <w:tabs>
                <w:tab w:val="left" w:pos="2858"/>
              </w:tabs>
              <w:spacing w:before="168"/>
              <w:rPr>
                <w:szCs w:val="18"/>
              </w:rPr>
            </w:pPr>
            <w:r w:rsidRPr="002062DE">
              <w:rPr>
                <w:szCs w:val="18"/>
              </w:rPr>
              <w:t>To</w:t>
            </w:r>
            <w:r w:rsidRPr="002062DE">
              <w:rPr>
                <w:spacing w:val="10"/>
                <w:szCs w:val="18"/>
              </w:rPr>
              <w:t xml:space="preserve"> </w:t>
            </w:r>
            <w:r w:rsidRPr="002062DE">
              <w:rPr>
                <w:szCs w:val="18"/>
              </w:rPr>
              <w:t>partner</w:t>
            </w:r>
            <w:r w:rsidRPr="002062DE">
              <w:rPr>
                <w:spacing w:val="12"/>
                <w:szCs w:val="18"/>
              </w:rPr>
              <w:t xml:space="preserve"> </w:t>
            </w:r>
            <w:r w:rsidRPr="002062DE">
              <w:rPr>
                <w:szCs w:val="18"/>
              </w:rPr>
              <w:t>with</w:t>
            </w:r>
            <w:r w:rsidRPr="002062DE">
              <w:rPr>
                <w:spacing w:val="10"/>
                <w:szCs w:val="18"/>
              </w:rPr>
              <w:t xml:space="preserve"> </w:t>
            </w:r>
            <w:r w:rsidRPr="002062DE">
              <w:rPr>
                <w:spacing w:val="-5"/>
                <w:szCs w:val="18"/>
              </w:rPr>
              <w:t>the</w:t>
            </w:r>
            <w:r w:rsidRPr="002062DE">
              <w:rPr>
                <w:szCs w:val="18"/>
              </w:rPr>
              <w:t xml:space="preserve"> public</w:t>
            </w:r>
            <w:r w:rsidRPr="002062DE">
              <w:rPr>
                <w:spacing w:val="10"/>
                <w:szCs w:val="18"/>
              </w:rPr>
              <w:t xml:space="preserve"> </w:t>
            </w:r>
            <w:r w:rsidRPr="002062DE">
              <w:rPr>
                <w:szCs w:val="18"/>
              </w:rPr>
              <w:t>in</w:t>
            </w:r>
            <w:r w:rsidRPr="002062DE">
              <w:rPr>
                <w:spacing w:val="10"/>
                <w:szCs w:val="18"/>
              </w:rPr>
              <w:t xml:space="preserve"> </w:t>
            </w:r>
            <w:r w:rsidRPr="002062DE">
              <w:rPr>
                <w:spacing w:val="-4"/>
                <w:szCs w:val="18"/>
              </w:rPr>
              <w:t xml:space="preserve">each </w:t>
            </w:r>
            <w:r w:rsidRPr="002062DE">
              <w:rPr>
                <w:szCs w:val="18"/>
              </w:rPr>
              <w:t>aspect</w:t>
            </w:r>
            <w:r w:rsidRPr="002062DE">
              <w:rPr>
                <w:spacing w:val="9"/>
                <w:szCs w:val="18"/>
              </w:rPr>
              <w:t xml:space="preserve"> </w:t>
            </w:r>
            <w:r w:rsidRPr="002062DE">
              <w:rPr>
                <w:szCs w:val="18"/>
              </w:rPr>
              <w:t>of</w:t>
            </w:r>
            <w:r w:rsidRPr="002062DE">
              <w:rPr>
                <w:spacing w:val="10"/>
                <w:szCs w:val="18"/>
              </w:rPr>
              <w:t xml:space="preserve"> </w:t>
            </w:r>
            <w:r w:rsidRPr="002062DE">
              <w:rPr>
                <w:spacing w:val="-5"/>
                <w:szCs w:val="18"/>
              </w:rPr>
              <w:t>the</w:t>
            </w:r>
            <w:r w:rsidR="00204D53" w:rsidRPr="002062DE">
              <w:rPr>
                <w:spacing w:val="-5"/>
                <w:szCs w:val="18"/>
              </w:rPr>
              <w:t xml:space="preserve"> </w:t>
            </w:r>
            <w:r w:rsidR="00204D53" w:rsidRPr="002062DE">
              <w:rPr>
                <w:szCs w:val="18"/>
              </w:rPr>
              <w:t>decision</w:t>
            </w:r>
            <w:r w:rsidR="00204D53" w:rsidRPr="002062DE">
              <w:rPr>
                <w:spacing w:val="18"/>
                <w:szCs w:val="18"/>
              </w:rPr>
              <w:t xml:space="preserve"> </w:t>
            </w:r>
            <w:r w:rsidR="00204D53" w:rsidRPr="002062DE">
              <w:rPr>
                <w:spacing w:val="-2"/>
                <w:szCs w:val="18"/>
              </w:rPr>
              <w:t>including</w:t>
            </w:r>
            <w:r w:rsidR="009B3514" w:rsidRPr="002062DE">
              <w:rPr>
                <w:spacing w:val="-2"/>
                <w:szCs w:val="18"/>
              </w:rPr>
              <w:t xml:space="preserve"> </w:t>
            </w:r>
            <w:r w:rsidR="009B3514" w:rsidRPr="002062DE">
              <w:rPr>
                <w:szCs w:val="18"/>
              </w:rPr>
              <w:t>the</w:t>
            </w:r>
            <w:r w:rsidR="009B3514" w:rsidRPr="002062DE">
              <w:rPr>
                <w:spacing w:val="16"/>
                <w:szCs w:val="18"/>
              </w:rPr>
              <w:t xml:space="preserve"> </w:t>
            </w:r>
            <w:r w:rsidR="009B3514" w:rsidRPr="002062DE">
              <w:rPr>
                <w:szCs w:val="18"/>
              </w:rPr>
              <w:t>development</w:t>
            </w:r>
            <w:r w:rsidR="009B3514" w:rsidRPr="002062DE">
              <w:rPr>
                <w:spacing w:val="15"/>
                <w:szCs w:val="18"/>
              </w:rPr>
              <w:t xml:space="preserve"> </w:t>
            </w:r>
            <w:r w:rsidR="009B3514" w:rsidRPr="002062DE">
              <w:rPr>
                <w:spacing w:val="-5"/>
                <w:szCs w:val="18"/>
              </w:rPr>
              <w:t>of</w:t>
            </w:r>
            <w:r w:rsidR="00F80F1F" w:rsidRPr="002062DE">
              <w:rPr>
                <w:spacing w:val="-5"/>
                <w:szCs w:val="18"/>
              </w:rPr>
              <w:t xml:space="preserve"> alternatives and</w:t>
            </w:r>
            <w:r w:rsidR="00496F51" w:rsidRPr="002062DE">
              <w:rPr>
                <w:spacing w:val="-5"/>
                <w:szCs w:val="18"/>
              </w:rPr>
              <w:t xml:space="preserve"> </w:t>
            </w:r>
            <w:r w:rsidR="00496F51" w:rsidRPr="002062DE">
              <w:rPr>
                <w:szCs w:val="18"/>
              </w:rPr>
              <w:t>identification</w:t>
            </w:r>
            <w:r w:rsidR="00496F51" w:rsidRPr="002062DE">
              <w:rPr>
                <w:spacing w:val="17"/>
                <w:szCs w:val="18"/>
              </w:rPr>
              <w:t xml:space="preserve"> </w:t>
            </w:r>
            <w:r w:rsidR="00496F51" w:rsidRPr="002062DE">
              <w:rPr>
                <w:szCs w:val="18"/>
              </w:rPr>
              <w:t>of</w:t>
            </w:r>
            <w:r w:rsidR="00496F51" w:rsidRPr="002062DE">
              <w:rPr>
                <w:spacing w:val="17"/>
                <w:szCs w:val="18"/>
              </w:rPr>
              <w:t xml:space="preserve"> </w:t>
            </w:r>
            <w:r w:rsidR="00496F51" w:rsidRPr="002062DE">
              <w:rPr>
                <w:spacing w:val="-5"/>
                <w:szCs w:val="18"/>
              </w:rPr>
              <w:t>the</w:t>
            </w:r>
            <w:r w:rsidR="009D2AB9" w:rsidRPr="002062DE">
              <w:rPr>
                <w:spacing w:val="-5"/>
                <w:szCs w:val="18"/>
              </w:rPr>
              <w:t xml:space="preserve"> </w:t>
            </w:r>
            <w:r w:rsidR="009D2AB9" w:rsidRPr="002062DE">
              <w:rPr>
                <w:szCs w:val="18"/>
              </w:rPr>
              <w:t>preferred</w:t>
            </w:r>
            <w:r w:rsidR="009D2AB9" w:rsidRPr="002062DE">
              <w:rPr>
                <w:spacing w:val="19"/>
                <w:szCs w:val="18"/>
              </w:rPr>
              <w:t xml:space="preserve"> </w:t>
            </w:r>
            <w:r w:rsidR="009D2AB9" w:rsidRPr="002062DE">
              <w:rPr>
                <w:spacing w:val="-2"/>
                <w:szCs w:val="18"/>
              </w:rPr>
              <w:t>solution.</w:t>
            </w:r>
          </w:p>
        </w:tc>
        <w:tc>
          <w:tcPr>
            <w:tcW w:w="1417" w:type="dxa"/>
          </w:tcPr>
          <w:p w14:paraId="58B91596" w14:textId="50EBD773" w:rsidR="00905DA2" w:rsidRPr="002062DE" w:rsidRDefault="00A52606" w:rsidP="00AD7006">
            <w:pPr>
              <w:tabs>
                <w:tab w:val="left" w:pos="2858"/>
              </w:tabs>
              <w:spacing w:before="168"/>
              <w:rPr>
                <w:b/>
                <w:bCs/>
                <w:szCs w:val="18"/>
              </w:rPr>
            </w:pPr>
            <w:r w:rsidRPr="002062DE">
              <w:rPr>
                <w:szCs w:val="18"/>
              </w:rPr>
              <w:t>To</w:t>
            </w:r>
            <w:r w:rsidRPr="002062DE">
              <w:rPr>
                <w:spacing w:val="8"/>
                <w:szCs w:val="18"/>
              </w:rPr>
              <w:t xml:space="preserve"> </w:t>
            </w:r>
            <w:r w:rsidRPr="002062DE">
              <w:rPr>
                <w:szCs w:val="18"/>
              </w:rPr>
              <w:t>place</w:t>
            </w:r>
            <w:r w:rsidRPr="002062DE">
              <w:rPr>
                <w:spacing w:val="11"/>
                <w:szCs w:val="18"/>
              </w:rPr>
              <w:t xml:space="preserve"> </w:t>
            </w:r>
            <w:r w:rsidRPr="002062DE">
              <w:rPr>
                <w:spacing w:val="-2"/>
                <w:szCs w:val="18"/>
              </w:rPr>
              <w:t>final</w:t>
            </w:r>
            <w:r w:rsidR="00751537" w:rsidRPr="002062DE">
              <w:rPr>
                <w:spacing w:val="-2"/>
                <w:szCs w:val="18"/>
              </w:rPr>
              <w:t xml:space="preserve"> </w:t>
            </w:r>
            <w:r w:rsidR="00751537" w:rsidRPr="002062DE">
              <w:rPr>
                <w:szCs w:val="18"/>
              </w:rPr>
              <w:t>decision</w:t>
            </w:r>
            <w:r w:rsidR="00751537" w:rsidRPr="002062DE">
              <w:rPr>
                <w:spacing w:val="18"/>
                <w:szCs w:val="18"/>
              </w:rPr>
              <w:t xml:space="preserve"> </w:t>
            </w:r>
            <w:r w:rsidR="00751537" w:rsidRPr="002062DE">
              <w:rPr>
                <w:spacing w:val="-2"/>
                <w:szCs w:val="18"/>
              </w:rPr>
              <w:t>making</w:t>
            </w:r>
            <w:r w:rsidR="009E50EE" w:rsidRPr="002062DE">
              <w:rPr>
                <w:spacing w:val="-2"/>
                <w:szCs w:val="18"/>
              </w:rPr>
              <w:t xml:space="preserve"> </w:t>
            </w:r>
            <w:r w:rsidR="009E50EE" w:rsidRPr="002062DE">
              <w:rPr>
                <w:szCs w:val="18"/>
              </w:rPr>
              <w:t>in</w:t>
            </w:r>
            <w:r w:rsidR="009E50EE" w:rsidRPr="002062DE">
              <w:rPr>
                <w:spacing w:val="8"/>
                <w:szCs w:val="18"/>
              </w:rPr>
              <w:t xml:space="preserve"> </w:t>
            </w:r>
            <w:r w:rsidR="009E50EE" w:rsidRPr="002062DE">
              <w:rPr>
                <w:szCs w:val="18"/>
              </w:rPr>
              <w:t>the</w:t>
            </w:r>
            <w:r w:rsidR="009E50EE" w:rsidRPr="002062DE">
              <w:rPr>
                <w:spacing w:val="10"/>
                <w:szCs w:val="18"/>
              </w:rPr>
              <w:t xml:space="preserve"> </w:t>
            </w:r>
            <w:r w:rsidR="009E50EE" w:rsidRPr="002062DE">
              <w:rPr>
                <w:szCs w:val="18"/>
              </w:rPr>
              <w:t>hands</w:t>
            </w:r>
            <w:r w:rsidR="009E50EE" w:rsidRPr="002062DE">
              <w:rPr>
                <w:spacing w:val="8"/>
                <w:szCs w:val="18"/>
              </w:rPr>
              <w:t xml:space="preserve"> </w:t>
            </w:r>
            <w:r w:rsidR="009E50EE" w:rsidRPr="002062DE">
              <w:rPr>
                <w:spacing w:val="-5"/>
                <w:szCs w:val="18"/>
              </w:rPr>
              <w:t>of</w:t>
            </w:r>
            <w:r w:rsidR="00762A67" w:rsidRPr="002062DE">
              <w:rPr>
                <w:spacing w:val="-5"/>
                <w:szCs w:val="18"/>
              </w:rPr>
              <w:t xml:space="preserve"> </w:t>
            </w:r>
            <w:r w:rsidR="00762A67" w:rsidRPr="002062DE">
              <w:rPr>
                <w:szCs w:val="18"/>
              </w:rPr>
              <w:t>the</w:t>
            </w:r>
            <w:r w:rsidR="00762A67" w:rsidRPr="002062DE">
              <w:rPr>
                <w:spacing w:val="9"/>
                <w:szCs w:val="18"/>
              </w:rPr>
              <w:t xml:space="preserve"> </w:t>
            </w:r>
            <w:r w:rsidR="00762A67" w:rsidRPr="002062DE">
              <w:rPr>
                <w:spacing w:val="-2"/>
                <w:szCs w:val="18"/>
              </w:rPr>
              <w:t>public.</w:t>
            </w:r>
          </w:p>
        </w:tc>
      </w:tr>
      <w:tr w:rsidR="009D096A" w:rsidRPr="00DA3277" w14:paraId="66789DA4" w14:textId="6114E43F" w:rsidTr="00E24311">
        <w:tc>
          <w:tcPr>
            <w:tcW w:w="1276" w:type="dxa"/>
          </w:tcPr>
          <w:p w14:paraId="17191513" w14:textId="0E53247B" w:rsidR="00905DA2" w:rsidRPr="002062DE" w:rsidRDefault="00762A67" w:rsidP="00AD7006">
            <w:pPr>
              <w:pStyle w:val="BodyText"/>
              <w:rPr>
                <w:b/>
                <w:bCs/>
                <w:szCs w:val="18"/>
              </w:rPr>
            </w:pPr>
            <w:r w:rsidRPr="002062DE">
              <w:rPr>
                <w:b/>
                <w:bCs/>
                <w:szCs w:val="18"/>
              </w:rPr>
              <w:t>Our promise to the community</w:t>
            </w:r>
          </w:p>
        </w:tc>
        <w:tc>
          <w:tcPr>
            <w:tcW w:w="1843" w:type="dxa"/>
          </w:tcPr>
          <w:p w14:paraId="5D666E52" w14:textId="27CD99BE" w:rsidR="00107B94" w:rsidRPr="002062DE" w:rsidRDefault="00107B94" w:rsidP="00AD7006">
            <w:pPr>
              <w:spacing w:before="97" w:line="319" w:lineRule="auto"/>
              <w:ind w:right="38"/>
              <w:rPr>
                <w:szCs w:val="18"/>
              </w:rPr>
            </w:pPr>
            <w:r w:rsidRPr="002062DE">
              <w:rPr>
                <w:szCs w:val="18"/>
              </w:rPr>
              <w:t>We</w:t>
            </w:r>
            <w:r w:rsidRPr="002062DE">
              <w:rPr>
                <w:spacing w:val="10"/>
                <w:szCs w:val="18"/>
              </w:rPr>
              <w:t xml:space="preserve"> </w:t>
            </w:r>
            <w:r w:rsidRPr="002062DE">
              <w:rPr>
                <w:szCs w:val="18"/>
              </w:rPr>
              <w:t>will</w:t>
            </w:r>
            <w:r w:rsidRPr="002062DE">
              <w:rPr>
                <w:spacing w:val="8"/>
                <w:szCs w:val="18"/>
              </w:rPr>
              <w:t xml:space="preserve"> </w:t>
            </w:r>
            <w:r w:rsidRPr="002062DE">
              <w:rPr>
                <w:szCs w:val="18"/>
              </w:rPr>
              <w:t>keep</w:t>
            </w:r>
            <w:r w:rsidRPr="002062DE">
              <w:rPr>
                <w:spacing w:val="9"/>
                <w:szCs w:val="18"/>
              </w:rPr>
              <w:t xml:space="preserve"> </w:t>
            </w:r>
            <w:r w:rsidRPr="002062DE">
              <w:rPr>
                <w:spacing w:val="-5"/>
                <w:szCs w:val="18"/>
              </w:rPr>
              <w:t>you</w:t>
            </w:r>
            <w:r w:rsidR="00A54A9E" w:rsidRPr="002062DE">
              <w:rPr>
                <w:spacing w:val="-5"/>
                <w:szCs w:val="18"/>
              </w:rPr>
              <w:t xml:space="preserve"> </w:t>
            </w:r>
            <w:r w:rsidR="00A54A9E" w:rsidRPr="002062DE">
              <w:rPr>
                <w:spacing w:val="-2"/>
                <w:szCs w:val="18"/>
              </w:rPr>
              <w:t>informed.</w:t>
            </w:r>
          </w:p>
          <w:p w14:paraId="1114CFE7" w14:textId="5248EED2" w:rsidR="00905DA2" w:rsidRPr="002062DE" w:rsidRDefault="00905DA2" w:rsidP="00AD7006">
            <w:pPr>
              <w:spacing w:before="97" w:line="319" w:lineRule="auto"/>
              <w:ind w:right="38"/>
              <w:rPr>
                <w:szCs w:val="18"/>
              </w:rPr>
            </w:pPr>
          </w:p>
        </w:tc>
        <w:tc>
          <w:tcPr>
            <w:tcW w:w="1701" w:type="dxa"/>
          </w:tcPr>
          <w:p w14:paraId="24B551A6" w14:textId="7E9E475D" w:rsidR="00905DA2" w:rsidRPr="002062DE" w:rsidRDefault="00C312E0" w:rsidP="00AD7006">
            <w:pPr>
              <w:spacing w:before="97" w:line="319" w:lineRule="auto"/>
              <w:ind w:right="38"/>
              <w:rPr>
                <w:szCs w:val="18"/>
              </w:rPr>
            </w:pPr>
            <w:r w:rsidRPr="002062DE">
              <w:rPr>
                <w:szCs w:val="18"/>
              </w:rPr>
              <w:t>We</w:t>
            </w:r>
            <w:r w:rsidRPr="002062DE">
              <w:rPr>
                <w:spacing w:val="10"/>
                <w:szCs w:val="18"/>
              </w:rPr>
              <w:t xml:space="preserve"> </w:t>
            </w:r>
            <w:r w:rsidRPr="002062DE">
              <w:rPr>
                <w:szCs w:val="18"/>
              </w:rPr>
              <w:t>will</w:t>
            </w:r>
            <w:r w:rsidRPr="002062DE">
              <w:rPr>
                <w:spacing w:val="8"/>
                <w:szCs w:val="18"/>
              </w:rPr>
              <w:t xml:space="preserve"> </w:t>
            </w:r>
            <w:r w:rsidRPr="002062DE">
              <w:rPr>
                <w:szCs w:val="18"/>
              </w:rPr>
              <w:t>keep</w:t>
            </w:r>
            <w:r w:rsidRPr="002062DE">
              <w:rPr>
                <w:spacing w:val="9"/>
                <w:szCs w:val="18"/>
              </w:rPr>
              <w:t xml:space="preserve"> </w:t>
            </w:r>
            <w:r w:rsidRPr="002062DE">
              <w:rPr>
                <w:spacing w:val="-5"/>
                <w:szCs w:val="18"/>
              </w:rPr>
              <w:t>you</w:t>
            </w:r>
            <w:r w:rsidR="00092060" w:rsidRPr="002062DE">
              <w:rPr>
                <w:spacing w:val="-5"/>
                <w:szCs w:val="18"/>
              </w:rPr>
              <w:t xml:space="preserve"> </w:t>
            </w:r>
            <w:r w:rsidR="00092060" w:rsidRPr="002062DE">
              <w:rPr>
                <w:szCs w:val="18"/>
              </w:rPr>
              <w:t>informed,</w:t>
            </w:r>
            <w:r w:rsidR="00092060" w:rsidRPr="002062DE">
              <w:rPr>
                <w:spacing w:val="12"/>
                <w:szCs w:val="18"/>
              </w:rPr>
              <w:t xml:space="preserve"> </w:t>
            </w:r>
            <w:r w:rsidR="00092060" w:rsidRPr="002062DE">
              <w:rPr>
                <w:szCs w:val="18"/>
              </w:rPr>
              <w:t>listen</w:t>
            </w:r>
            <w:r w:rsidR="00092060" w:rsidRPr="002062DE">
              <w:rPr>
                <w:spacing w:val="13"/>
                <w:szCs w:val="18"/>
              </w:rPr>
              <w:t xml:space="preserve"> </w:t>
            </w:r>
            <w:r w:rsidR="00092060" w:rsidRPr="002062DE">
              <w:rPr>
                <w:szCs w:val="18"/>
              </w:rPr>
              <w:t>to</w:t>
            </w:r>
            <w:r w:rsidR="00092060" w:rsidRPr="002062DE">
              <w:rPr>
                <w:spacing w:val="13"/>
                <w:szCs w:val="18"/>
              </w:rPr>
              <w:t xml:space="preserve"> </w:t>
            </w:r>
            <w:r w:rsidR="00092060" w:rsidRPr="002062DE">
              <w:rPr>
                <w:spacing w:val="-5"/>
                <w:szCs w:val="18"/>
              </w:rPr>
              <w:t>and</w:t>
            </w:r>
            <w:r w:rsidR="006D48DD" w:rsidRPr="002062DE">
              <w:rPr>
                <w:spacing w:val="-5"/>
                <w:szCs w:val="18"/>
              </w:rPr>
              <w:t xml:space="preserve"> </w:t>
            </w:r>
            <w:r w:rsidR="006D48DD" w:rsidRPr="002062DE">
              <w:rPr>
                <w:szCs w:val="18"/>
              </w:rPr>
              <w:t>acknowledge</w:t>
            </w:r>
            <w:r w:rsidR="006D48DD" w:rsidRPr="002062DE">
              <w:rPr>
                <w:spacing w:val="24"/>
                <w:szCs w:val="18"/>
              </w:rPr>
              <w:t xml:space="preserve"> </w:t>
            </w:r>
            <w:r w:rsidR="006D48DD" w:rsidRPr="002062DE">
              <w:rPr>
                <w:spacing w:val="-2"/>
                <w:szCs w:val="18"/>
              </w:rPr>
              <w:t>concerns</w:t>
            </w:r>
            <w:r w:rsidR="006C7E3A" w:rsidRPr="002062DE">
              <w:rPr>
                <w:spacing w:val="-2"/>
                <w:szCs w:val="18"/>
              </w:rPr>
              <w:t xml:space="preserve"> </w:t>
            </w:r>
            <w:r w:rsidR="006C7E3A" w:rsidRPr="002062DE">
              <w:rPr>
                <w:szCs w:val="18"/>
              </w:rPr>
              <w:t>and</w:t>
            </w:r>
            <w:r w:rsidR="006C7E3A" w:rsidRPr="002062DE">
              <w:rPr>
                <w:spacing w:val="15"/>
                <w:szCs w:val="18"/>
              </w:rPr>
              <w:t xml:space="preserve"> </w:t>
            </w:r>
            <w:r w:rsidR="006C7E3A" w:rsidRPr="002062DE">
              <w:rPr>
                <w:szCs w:val="18"/>
              </w:rPr>
              <w:t>aspirations</w:t>
            </w:r>
            <w:r w:rsidR="006C7E3A" w:rsidRPr="002062DE">
              <w:rPr>
                <w:spacing w:val="16"/>
                <w:szCs w:val="18"/>
              </w:rPr>
              <w:t xml:space="preserve"> </w:t>
            </w:r>
            <w:r w:rsidR="006C7E3A" w:rsidRPr="002062DE">
              <w:rPr>
                <w:spacing w:val="-5"/>
                <w:szCs w:val="18"/>
              </w:rPr>
              <w:t>and</w:t>
            </w:r>
            <w:r w:rsidR="00C4586F" w:rsidRPr="002062DE">
              <w:rPr>
                <w:spacing w:val="-5"/>
                <w:szCs w:val="18"/>
              </w:rPr>
              <w:t xml:space="preserve"> </w:t>
            </w:r>
            <w:r w:rsidR="00C4586F" w:rsidRPr="002062DE">
              <w:rPr>
                <w:szCs w:val="18"/>
              </w:rPr>
              <w:t>provide</w:t>
            </w:r>
            <w:r w:rsidR="00C4586F" w:rsidRPr="002062DE">
              <w:rPr>
                <w:spacing w:val="17"/>
                <w:szCs w:val="18"/>
              </w:rPr>
              <w:t xml:space="preserve"> </w:t>
            </w:r>
            <w:r w:rsidR="00C4586F" w:rsidRPr="002062DE">
              <w:rPr>
                <w:szCs w:val="18"/>
              </w:rPr>
              <w:t>feedback</w:t>
            </w:r>
            <w:r w:rsidR="00C4586F" w:rsidRPr="002062DE">
              <w:rPr>
                <w:spacing w:val="18"/>
                <w:szCs w:val="18"/>
              </w:rPr>
              <w:t xml:space="preserve"> </w:t>
            </w:r>
            <w:r w:rsidR="00C4586F" w:rsidRPr="002062DE">
              <w:rPr>
                <w:spacing w:val="-5"/>
                <w:szCs w:val="18"/>
              </w:rPr>
              <w:t>on</w:t>
            </w:r>
            <w:r w:rsidR="00DB26E1" w:rsidRPr="002062DE">
              <w:rPr>
                <w:spacing w:val="-5"/>
                <w:szCs w:val="18"/>
              </w:rPr>
              <w:t xml:space="preserve"> </w:t>
            </w:r>
            <w:r w:rsidR="00DB26E1" w:rsidRPr="002062DE">
              <w:rPr>
                <w:szCs w:val="18"/>
              </w:rPr>
              <w:t>how</w:t>
            </w:r>
            <w:r w:rsidR="00DB26E1" w:rsidRPr="002062DE">
              <w:rPr>
                <w:spacing w:val="10"/>
                <w:szCs w:val="18"/>
              </w:rPr>
              <w:t xml:space="preserve"> </w:t>
            </w:r>
            <w:r w:rsidR="00DB26E1" w:rsidRPr="002062DE">
              <w:rPr>
                <w:szCs w:val="18"/>
              </w:rPr>
              <w:t>public</w:t>
            </w:r>
            <w:r w:rsidR="00DB26E1" w:rsidRPr="002062DE">
              <w:rPr>
                <w:spacing w:val="12"/>
                <w:szCs w:val="18"/>
              </w:rPr>
              <w:t xml:space="preserve"> </w:t>
            </w:r>
            <w:r w:rsidR="00DB26E1" w:rsidRPr="002062DE">
              <w:rPr>
                <w:spacing w:val="-2"/>
                <w:szCs w:val="18"/>
              </w:rPr>
              <w:t>input</w:t>
            </w:r>
            <w:r w:rsidR="0030309F" w:rsidRPr="002062DE">
              <w:rPr>
                <w:spacing w:val="-2"/>
                <w:szCs w:val="18"/>
              </w:rPr>
              <w:t xml:space="preserve"> </w:t>
            </w:r>
            <w:r w:rsidR="0030309F" w:rsidRPr="002062DE">
              <w:rPr>
                <w:szCs w:val="18"/>
              </w:rPr>
              <w:t>influenced</w:t>
            </w:r>
            <w:r w:rsidR="0030309F" w:rsidRPr="002062DE">
              <w:rPr>
                <w:spacing w:val="23"/>
                <w:szCs w:val="18"/>
              </w:rPr>
              <w:t xml:space="preserve"> </w:t>
            </w:r>
            <w:r w:rsidR="0030309F" w:rsidRPr="002062DE">
              <w:rPr>
                <w:spacing w:val="-5"/>
                <w:szCs w:val="18"/>
              </w:rPr>
              <w:t>the</w:t>
            </w:r>
            <w:r w:rsidR="00C95F1E" w:rsidRPr="002062DE">
              <w:rPr>
                <w:spacing w:val="-5"/>
                <w:szCs w:val="18"/>
              </w:rPr>
              <w:t xml:space="preserve"> </w:t>
            </w:r>
            <w:r w:rsidR="00C95F1E" w:rsidRPr="002062DE">
              <w:rPr>
                <w:spacing w:val="-2"/>
                <w:szCs w:val="18"/>
              </w:rPr>
              <w:t>decision.</w:t>
            </w:r>
          </w:p>
        </w:tc>
        <w:tc>
          <w:tcPr>
            <w:tcW w:w="1843" w:type="dxa"/>
          </w:tcPr>
          <w:p w14:paraId="6BD8ADCE" w14:textId="6DA80EF5" w:rsidR="00905DA2" w:rsidRPr="002062DE" w:rsidRDefault="00E158A0" w:rsidP="00AD7006">
            <w:pPr>
              <w:spacing w:before="97" w:line="319" w:lineRule="auto"/>
              <w:ind w:right="38"/>
              <w:rPr>
                <w:szCs w:val="18"/>
              </w:rPr>
            </w:pPr>
            <w:r w:rsidRPr="002062DE">
              <w:rPr>
                <w:szCs w:val="18"/>
              </w:rPr>
              <w:t>We</w:t>
            </w:r>
            <w:r w:rsidRPr="002062DE">
              <w:rPr>
                <w:spacing w:val="7"/>
                <w:szCs w:val="18"/>
              </w:rPr>
              <w:t xml:space="preserve"> </w:t>
            </w:r>
            <w:r w:rsidRPr="002062DE">
              <w:rPr>
                <w:szCs w:val="18"/>
              </w:rPr>
              <w:t>will</w:t>
            </w:r>
            <w:r w:rsidRPr="002062DE">
              <w:rPr>
                <w:spacing w:val="10"/>
                <w:szCs w:val="18"/>
              </w:rPr>
              <w:t xml:space="preserve"> </w:t>
            </w:r>
            <w:r w:rsidRPr="002062DE">
              <w:rPr>
                <w:szCs w:val="18"/>
              </w:rPr>
              <w:t>work</w:t>
            </w:r>
            <w:r w:rsidRPr="002062DE">
              <w:rPr>
                <w:spacing w:val="8"/>
                <w:szCs w:val="18"/>
              </w:rPr>
              <w:t xml:space="preserve"> </w:t>
            </w:r>
            <w:r w:rsidRPr="002062DE">
              <w:rPr>
                <w:spacing w:val="-4"/>
                <w:szCs w:val="18"/>
              </w:rPr>
              <w:t>with</w:t>
            </w:r>
            <w:r w:rsidR="00783E7A" w:rsidRPr="002062DE">
              <w:rPr>
                <w:spacing w:val="-4"/>
                <w:szCs w:val="18"/>
              </w:rPr>
              <w:t xml:space="preserve"> </w:t>
            </w:r>
            <w:r w:rsidR="00783E7A" w:rsidRPr="002062DE">
              <w:rPr>
                <w:szCs w:val="18"/>
              </w:rPr>
              <w:t>you</w:t>
            </w:r>
            <w:r w:rsidR="00783E7A" w:rsidRPr="002062DE">
              <w:rPr>
                <w:spacing w:val="9"/>
                <w:szCs w:val="18"/>
              </w:rPr>
              <w:t xml:space="preserve"> </w:t>
            </w:r>
            <w:r w:rsidR="00783E7A" w:rsidRPr="002062DE">
              <w:rPr>
                <w:szCs w:val="18"/>
              </w:rPr>
              <w:t>to</w:t>
            </w:r>
            <w:r w:rsidR="00783E7A" w:rsidRPr="002062DE">
              <w:rPr>
                <w:spacing w:val="10"/>
                <w:szCs w:val="18"/>
              </w:rPr>
              <w:t xml:space="preserve"> </w:t>
            </w:r>
            <w:r w:rsidR="00783E7A" w:rsidRPr="002062DE">
              <w:rPr>
                <w:szCs w:val="18"/>
              </w:rPr>
              <w:t>ensure</w:t>
            </w:r>
            <w:r w:rsidR="00783E7A" w:rsidRPr="002062DE">
              <w:rPr>
                <w:spacing w:val="10"/>
                <w:szCs w:val="18"/>
              </w:rPr>
              <w:t xml:space="preserve"> </w:t>
            </w:r>
            <w:r w:rsidR="00783E7A" w:rsidRPr="002062DE">
              <w:rPr>
                <w:spacing w:val="-4"/>
                <w:szCs w:val="18"/>
              </w:rPr>
              <w:t>that</w:t>
            </w:r>
            <w:r w:rsidR="00696031" w:rsidRPr="002062DE">
              <w:rPr>
                <w:spacing w:val="-4"/>
                <w:szCs w:val="18"/>
              </w:rPr>
              <w:t xml:space="preserve"> </w:t>
            </w:r>
            <w:r w:rsidR="00696031" w:rsidRPr="002062DE">
              <w:rPr>
                <w:szCs w:val="18"/>
              </w:rPr>
              <w:t>your</w:t>
            </w:r>
            <w:r w:rsidR="00696031" w:rsidRPr="002062DE">
              <w:rPr>
                <w:spacing w:val="13"/>
                <w:szCs w:val="18"/>
              </w:rPr>
              <w:t xml:space="preserve"> </w:t>
            </w:r>
            <w:r w:rsidR="00696031" w:rsidRPr="002062DE">
              <w:rPr>
                <w:szCs w:val="18"/>
              </w:rPr>
              <w:t>concerns</w:t>
            </w:r>
            <w:r w:rsidR="00696031" w:rsidRPr="002062DE">
              <w:rPr>
                <w:spacing w:val="15"/>
                <w:szCs w:val="18"/>
              </w:rPr>
              <w:t xml:space="preserve"> </w:t>
            </w:r>
            <w:r w:rsidR="00696031" w:rsidRPr="002062DE">
              <w:rPr>
                <w:spacing w:val="-5"/>
                <w:szCs w:val="18"/>
              </w:rPr>
              <w:t>and</w:t>
            </w:r>
            <w:r w:rsidR="00D10834" w:rsidRPr="002062DE">
              <w:rPr>
                <w:spacing w:val="-5"/>
                <w:szCs w:val="18"/>
              </w:rPr>
              <w:t xml:space="preserve"> </w:t>
            </w:r>
            <w:r w:rsidR="00D10834" w:rsidRPr="002062DE">
              <w:rPr>
                <w:szCs w:val="18"/>
              </w:rPr>
              <w:t>aspirations</w:t>
            </w:r>
            <w:r w:rsidR="00D10834" w:rsidRPr="002062DE">
              <w:rPr>
                <w:spacing w:val="21"/>
                <w:szCs w:val="18"/>
              </w:rPr>
              <w:t xml:space="preserve"> </w:t>
            </w:r>
            <w:r w:rsidR="00D10834" w:rsidRPr="002062DE">
              <w:rPr>
                <w:spacing w:val="-5"/>
                <w:szCs w:val="18"/>
              </w:rPr>
              <w:t>are</w:t>
            </w:r>
            <w:r w:rsidR="00774A27" w:rsidRPr="002062DE">
              <w:rPr>
                <w:spacing w:val="-5"/>
                <w:szCs w:val="18"/>
              </w:rPr>
              <w:t xml:space="preserve"> </w:t>
            </w:r>
            <w:r w:rsidR="00774A27" w:rsidRPr="002062DE">
              <w:rPr>
                <w:szCs w:val="18"/>
              </w:rPr>
              <w:t>directly</w:t>
            </w:r>
            <w:r w:rsidR="00774A27" w:rsidRPr="002062DE">
              <w:rPr>
                <w:spacing w:val="18"/>
                <w:szCs w:val="18"/>
              </w:rPr>
              <w:t xml:space="preserve"> </w:t>
            </w:r>
            <w:r w:rsidR="00774A27" w:rsidRPr="002062DE">
              <w:rPr>
                <w:szCs w:val="18"/>
              </w:rPr>
              <w:t>reflected</w:t>
            </w:r>
            <w:r w:rsidR="00774A27" w:rsidRPr="002062DE">
              <w:rPr>
                <w:spacing w:val="16"/>
                <w:szCs w:val="18"/>
              </w:rPr>
              <w:t xml:space="preserve"> </w:t>
            </w:r>
            <w:r w:rsidR="00774A27" w:rsidRPr="002062DE">
              <w:rPr>
                <w:spacing w:val="-5"/>
                <w:szCs w:val="18"/>
              </w:rPr>
              <w:t>in</w:t>
            </w:r>
            <w:r w:rsidR="009966EB" w:rsidRPr="002062DE">
              <w:rPr>
                <w:spacing w:val="-5"/>
                <w:szCs w:val="18"/>
              </w:rPr>
              <w:t xml:space="preserve"> </w:t>
            </w:r>
            <w:r w:rsidR="009966EB" w:rsidRPr="002062DE">
              <w:rPr>
                <w:szCs w:val="18"/>
              </w:rPr>
              <w:t>the</w:t>
            </w:r>
            <w:r w:rsidR="009966EB" w:rsidRPr="002062DE">
              <w:rPr>
                <w:spacing w:val="9"/>
                <w:szCs w:val="18"/>
              </w:rPr>
              <w:t xml:space="preserve"> </w:t>
            </w:r>
            <w:r w:rsidR="009966EB" w:rsidRPr="002062DE">
              <w:rPr>
                <w:spacing w:val="-2"/>
                <w:szCs w:val="18"/>
              </w:rPr>
              <w:t>alternatives</w:t>
            </w:r>
            <w:r w:rsidR="00880606" w:rsidRPr="002062DE">
              <w:rPr>
                <w:spacing w:val="-2"/>
                <w:szCs w:val="18"/>
              </w:rPr>
              <w:t xml:space="preserve"> </w:t>
            </w:r>
            <w:r w:rsidR="00880606" w:rsidRPr="002062DE">
              <w:rPr>
                <w:szCs w:val="18"/>
              </w:rPr>
              <w:t>developed</w:t>
            </w:r>
            <w:r w:rsidR="00880606" w:rsidRPr="002062DE">
              <w:rPr>
                <w:spacing w:val="21"/>
                <w:szCs w:val="18"/>
              </w:rPr>
              <w:t xml:space="preserve"> </w:t>
            </w:r>
            <w:r w:rsidR="00880606" w:rsidRPr="002062DE">
              <w:rPr>
                <w:spacing w:val="-5"/>
                <w:szCs w:val="18"/>
              </w:rPr>
              <w:t>and</w:t>
            </w:r>
            <w:r w:rsidR="00A60B5F" w:rsidRPr="002062DE">
              <w:rPr>
                <w:spacing w:val="-5"/>
                <w:szCs w:val="18"/>
              </w:rPr>
              <w:t xml:space="preserve"> </w:t>
            </w:r>
            <w:r w:rsidR="00A60B5F" w:rsidRPr="002062DE">
              <w:rPr>
                <w:szCs w:val="18"/>
              </w:rPr>
              <w:t>provide</w:t>
            </w:r>
            <w:r w:rsidR="00A60B5F" w:rsidRPr="002062DE">
              <w:rPr>
                <w:spacing w:val="17"/>
                <w:szCs w:val="18"/>
              </w:rPr>
              <w:t xml:space="preserve"> </w:t>
            </w:r>
            <w:r w:rsidR="00A60B5F" w:rsidRPr="002062DE">
              <w:rPr>
                <w:spacing w:val="-2"/>
                <w:szCs w:val="18"/>
              </w:rPr>
              <w:t>feedback</w:t>
            </w:r>
            <w:r w:rsidR="00982510" w:rsidRPr="002062DE">
              <w:rPr>
                <w:spacing w:val="-2"/>
                <w:szCs w:val="18"/>
              </w:rPr>
              <w:t xml:space="preserve"> </w:t>
            </w:r>
            <w:r w:rsidR="00982510" w:rsidRPr="002062DE">
              <w:rPr>
                <w:szCs w:val="18"/>
              </w:rPr>
              <w:t>on</w:t>
            </w:r>
            <w:r w:rsidR="00982510" w:rsidRPr="002062DE">
              <w:rPr>
                <w:spacing w:val="10"/>
                <w:szCs w:val="18"/>
              </w:rPr>
              <w:t xml:space="preserve"> </w:t>
            </w:r>
            <w:r w:rsidR="00982510" w:rsidRPr="002062DE">
              <w:rPr>
                <w:szCs w:val="18"/>
              </w:rPr>
              <w:t>how</w:t>
            </w:r>
            <w:r w:rsidR="00982510" w:rsidRPr="002062DE">
              <w:rPr>
                <w:spacing w:val="8"/>
                <w:szCs w:val="18"/>
              </w:rPr>
              <w:t xml:space="preserve"> </w:t>
            </w:r>
            <w:r w:rsidR="00982510" w:rsidRPr="002062DE">
              <w:rPr>
                <w:szCs w:val="18"/>
              </w:rPr>
              <w:t>public</w:t>
            </w:r>
            <w:r w:rsidR="00982510" w:rsidRPr="002062DE">
              <w:rPr>
                <w:spacing w:val="10"/>
                <w:szCs w:val="18"/>
              </w:rPr>
              <w:t xml:space="preserve"> </w:t>
            </w:r>
            <w:r w:rsidR="00982510" w:rsidRPr="002062DE">
              <w:rPr>
                <w:spacing w:val="-2"/>
                <w:szCs w:val="18"/>
              </w:rPr>
              <w:t>input</w:t>
            </w:r>
            <w:r w:rsidR="00DF6228" w:rsidRPr="002062DE">
              <w:rPr>
                <w:spacing w:val="-2"/>
                <w:szCs w:val="18"/>
              </w:rPr>
              <w:t xml:space="preserve"> </w:t>
            </w:r>
            <w:r w:rsidR="00DF6228" w:rsidRPr="002062DE">
              <w:rPr>
                <w:szCs w:val="18"/>
              </w:rPr>
              <w:t>influenced</w:t>
            </w:r>
            <w:r w:rsidR="00DF6228" w:rsidRPr="002062DE">
              <w:rPr>
                <w:spacing w:val="23"/>
                <w:szCs w:val="18"/>
              </w:rPr>
              <w:t xml:space="preserve"> </w:t>
            </w:r>
            <w:r w:rsidR="00DF6228" w:rsidRPr="002062DE">
              <w:rPr>
                <w:spacing w:val="-5"/>
                <w:szCs w:val="18"/>
              </w:rPr>
              <w:t>the</w:t>
            </w:r>
            <w:r w:rsidR="007F5C84" w:rsidRPr="002062DE">
              <w:rPr>
                <w:spacing w:val="-5"/>
                <w:szCs w:val="18"/>
              </w:rPr>
              <w:t xml:space="preserve"> </w:t>
            </w:r>
            <w:r w:rsidR="007F5C84" w:rsidRPr="002062DE">
              <w:rPr>
                <w:spacing w:val="-2"/>
                <w:szCs w:val="18"/>
              </w:rPr>
              <w:t>decision.</w:t>
            </w:r>
          </w:p>
        </w:tc>
        <w:tc>
          <w:tcPr>
            <w:tcW w:w="1559" w:type="dxa"/>
          </w:tcPr>
          <w:p w14:paraId="68DD2551" w14:textId="62106532" w:rsidR="00905DA2" w:rsidRPr="002062DE" w:rsidRDefault="00A71262" w:rsidP="00AD7006">
            <w:pPr>
              <w:spacing w:before="97" w:line="319" w:lineRule="auto"/>
              <w:ind w:right="38"/>
              <w:rPr>
                <w:szCs w:val="18"/>
              </w:rPr>
            </w:pPr>
            <w:r w:rsidRPr="002062DE">
              <w:rPr>
                <w:szCs w:val="18"/>
              </w:rPr>
              <w:t>We</w:t>
            </w:r>
            <w:r w:rsidRPr="002062DE">
              <w:rPr>
                <w:spacing w:val="9"/>
                <w:szCs w:val="18"/>
              </w:rPr>
              <w:t xml:space="preserve"> </w:t>
            </w:r>
            <w:r w:rsidRPr="002062DE">
              <w:rPr>
                <w:szCs w:val="18"/>
              </w:rPr>
              <w:t>will</w:t>
            </w:r>
            <w:r w:rsidRPr="002062DE">
              <w:rPr>
                <w:spacing w:val="9"/>
                <w:szCs w:val="18"/>
              </w:rPr>
              <w:t xml:space="preserve"> </w:t>
            </w:r>
            <w:r w:rsidRPr="002062DE">
              <w:rPr>
                <w:szCs w:val="18"/>
              </w:rPr>
              <w:t>look</w:t>
            </w:r>
            <w:r w:rsidRPr="002062DE">
              <w:rPr>
                <w:spacing w:val="7"/>
                <w:szCs w:val="18"/>
              </w:rPr>
              <w:t xml:space="preserve"> </w:t>
            </w:r>
            <w:r w:rsidRPr="002062DE">
              <w:rPr>
                <w:szCs w:val="18"/>
              </w:rPr>
              <w:t>to</w:t>
            </w:r>
            <w:r w:rsidRPr="002062DE">
              <w:rPr>
                <w:spacing w:val="6"/>
                <w:szCs w:val="18"/>
              </w:rPr>
              <w:t xml:space="preserve"> </w:t>
            </w:r>
            <w:r w:rsidRPr="002062DE">
              <w:rPr>
                <w:spacing w:val="-5"/>
                <w:szCs w:val="18"/>
              </w:rPr>
              <w:t>you</w:t>
            </w:r>
            <w:r w:rsidR="00A13159" w:rsidRPr="002062DE">
              <w:rPr>
                <w:spacing w:val="-5"/>
                <w:szCs w:val="18"/>
              </w:rPr>
              <w:t xml:space="preserve"> </w:t>
            </w:r>
            <w:r w:rsidR="00A13159" w:rsidRPr="002062DE">
              <w:rPr>
                <w:szCs w:val="18"/>
              </w:rPr>
              <w:t>for</w:t>
            </w:r>
            <w:r w:rsidR="00A13159" w:rsidRPr="002062DE">
              <w:rPr>
                <w:spacing w:val="11"/>
                <w:szCs w:val="18"/>
              </w:rPr>
              <w:t xml:space="preserve"> </w:t>
            </w:r>
            <w:r w:rsidR="00A13159" w:rsidRPr="002062DE">
              <w:rPr>
                <w:szCs w:val="18"/>
              </w:rPr>
              <w:t>advice</w:t>
            </w:r>
            <w:r w:rsidR="00A13159" w:rsidRPr="002062DE">
              <w:rPr>
                <w:spacing w:val="12"/>
                <w:szCs w:val="18"/>
              </w:rPr>
              <w:t xml:space="preserve"> </w:t>
            </w:r>
            <w:r w:rsidR="00A13159" w:rsidRPr="002062DE">
              <w:rPr>
                <w:spacing w:val="-5"/>
                <w:szCs w:val="18"/>
              </w:rPr>
              <w:t>and</w:t>
            </w:r>
            <w:r w:rsidR="00A801DE" w:rsidRPr="002062DE">
              <w:rPr>
                <w:spacing w:val="-5"/>
                <w:szCs w:val="18"/>
              </w:rPr>
              <w:t xml:space="preserve"> </w:t>
            </w:r>
            <w:r w:rsidR="00A801DE" w:rsidRPr="002062DE">
              <w:rPr>
                <w:szCs w:val="18"/>
              </w:rPr>
              <w:t>innovation</w:t>
            </w:r>
            <w:r w:rsidR="00A801DE" w:rsidRPr="002062DE">
              <w:rPr>
                <w:spacing w:val="21"/>
                <w:szCs w:val="18"/>
              </w:rPr>
              <w:t xml:space="preserve"> </w:t>
            </w:r>
            <w:r w:rsidR="00A801DE" w:rsidRPr="002062DE">
              <w:rPr>
                <w:spacing w:val="-5"/>
                <w:szCs w:val="18"/>
              </w:rPr>
              <w:t xml:space="preserve">in </w:t>
            </w:r>
            <w:r w:rsidR="00BF0F8F" w:rsidRPr="002062DE">
              <w:rPr>
                <w:spacing w:val="-2"/>
                <w:szCs w:val="18"/>
              </w:rPr>
              <w:t>formulating</w:t>
            </w:r>
            <w:r w:rsidR="0048111C" w:rsidRPr="002062DE">
              <w:rPr>
                <w:spacing w:val="-2"/>
                <w:szCs w:val="18"/>
              </w:rPr>
              <w:t xml:space="preserve"> </w:t>
            </w:r>
            <w:r w:rsidR="0048111C" w:rsidRPr="002062DE">
              <w:rPr>
                <w:szCs w:val="18"/>
              </w:rPr>
              <w:t>solutions</w:t>
            </w:r>
            <w:r w:rsidR="0048111C" w:rsidRPr="002062DE">
              <w:rPr>
                <w:spacing w:val="20"/>
                <w:szCs w:val="18"/>
              </w:rPr>
              <w:t xml:space="preserve"> </w:t>
            </w:r>
            <w:r w:rsidR="0048111C" w:rsidRPr="002062DE">
              <w:rPr>
                <w:spacing w:val="-5"/>
                <w:szCs w:val="18"/>
              </w:rPr>
              <w:t>and</w:t>
            </w:r>
            <w:r w:rsidR="000532FD" w:rsidRPr="002062DE">
              <w:rPr>
                <w:spacing w:val="-5"/>
                <w:szCs w:val="18"/>
              </w:rPr>
              <w:t xml:space="preserve"> </w:t>
            </w:r>
            <w:r w:rsidR="000532FD" w:rsidRPr="002062DE">
              <w:rPr>
                <w:szCs w:val="18"/>
              </w:rPr>
              <w:t>incorporate</w:t>
            </w:r>
            <w:r w:rsidR="000532FD" w:rsidRPr="002062DE">
              <w:rPr>
                <w:spacing w:val="21"/>
                <w:szCs w:val="18"/>
              </w:rPr>
              <w:t xml:space="preserve"> </w:t>
            </w:r>
            <w:r w:rsidR="000532FD" w:rsidRPr="002062DE">
              <w:rPr>
                <w:spacing w:val="-4"/>
                <w:szCs w:val="18"/>
              </w:rPr>
              <w:t>your</w:t>
            </w:r>
            <w:r w:rsidR="00191074" w:rsidRPr="002062DE">
              <w:rPr>
                <w:spacing w:val="-4"/>
                <w:szCs w:val="18"/>
              </w:rPr>
              <w:t xml:space="preserve"> </w:t>
            </w:r>
            <w:r w:rsidR="00191074" w:rsidRPr="002062DE">
              <w:rPr>
                <w:szCs w:val="18"/>
              </w:rPr>
              <w:t>advice</w:t>
            </w:r>
            <w:r w:rsidR="00191074" w:rsidRPr="002062DE">
              <w:rPr>
                <w:spacing w:val="15"/>
                <w:szCs w:val="18"/>
              </w:rPr>
              <w:t xml:space="preserve"> </w:t>
            </w:r>
            <w:r w:rsidR="00191074" w:rsidRPr="002062DE">
              <w:rPr>
                <w:spacing w:val="-4"/>
                <w:szCs w:val="18"/>
              </w:rPr>
              <w:t>into</w:t>
            </w:r>
            <w:r w:rsidR="00E55B1F" w:rsidRPr="002062DE">
              <w:rPr>
                <w:spacing w:val="-4"/>
                <w:szCs w:val="18"/>
              </w:rPr>
              <w:t xml:space="preserve"> </w:t>
            </w:r>
            <w:r w:rsidR="00E55B1F" w:rsidRPr="002062DE">
              <w:rPr>
                <w:szCs w:val="18"/>
              </w:rPr>
              <w:t>decisions</w:t>
            </w:r>
            <w:r w:rsidR="00E55B1F" w:rsidRPr="002062DE">
              <w:rPr>
                <w:spacing w:val="13"/>
                <w:szCs w:val="18"/>
              </w:rPr>
              <w:t xml:space="preserve"> </w:t>
            </w:r>
            <w:r w:rsidR="00E55B1F" w:rsidRPr="002062DE">
              <w:rPr>
                <w:szCs w:val="18"/>
              </w:rPr>
              <w:t>to</w:t>
            </w:r>
            <w:r w:rsidR="00E55B1F" w:rsidRPr="002062DE">
              <w:rPr>
                <w:spacing w:val="12"/>
                <w:szCs w:val="18"/>
              </w:rPr>
              <w:t xml:space="preserve"> </w:t>
            </w:r>
            <w:r w:rsidR="00E55B1F" w:rsidRPr="002062DE">
              <w:rPr>
                <w:spacing w:val="-5"/>
                <w:szCs w:val="18"/>
              </w:rPr>
              <w:t>the</w:t>
            </w:r>
            <w:r w:rsidR="00DC1C8A" w:rsidRPr="002062DE">
              <w:rPr>
                <w:spacing w:val="-5"/>
                <w:szCs w:val="18"/>
              </w:rPr>
              <w:t xml:space="preserve"> </w:t>
            </w:r>
            <w:r w:rsidR="00DC1C8A" w:rsidRPr="002062DE">
              <w:rPr>
                <w:szCs w:val="18"/>
              </w:rPr>
              <w:t>maximum</w:t>
            </w:r>
            <w:r w:rsidR="00DC1C8A" w:rsidRPr="002062DE">
              <w:rPr>
                <w:spacing w:val="18"/>
                <w:szCs w:val="18"/>
              </w:rPr>
              <w:t xml:space="preserve"> </w:t>
            </w:r>
            <w:r w:rsidR="00DC1C8A" w:rsidRPr="002062DE">
              <w:rPr>
                <w:spacing w:val="-2"/>
                <w:szCs w:val="18"/>
              </w:rPr>
              <w:t>extent</w:t>
            </w:r>
            <w:r w:rsidR="005D0524" w:rsidRPr="002062DE">
              <w:rPr>
                <w:spacing w:val="-2"/>
                <w:szCs w:val="18"/>
              </w:rPr>
              <w:t xml:space="preserve"> possible.</w:t>
            </w:r>
          </w:p>
        </w:tc>
        <w:tc>
          <w:tcPr>
            <w:tcW w:w="1417" w:type="dxa"/>
          </w:tcPr>
          <w:p w14:paraId="79851D4D" w14:textId="14C0005F" w:rsidR="00905DA2" w:rsidRPr="002062DE" w:rsidRDefault="00121FB3" w:rsidP="00AD7006">
            <w:pPr>
              <w:spacing w:before="97" w:line="319" w:lineRule="auto"/>
              <w:ind w:right="38"/>
              <w:rPr>
                <w:szCs w:val="18"/>
              </w:rPr>
            </w:pPr>
            <w:r w:rsidRPr="002062DE">
              <w:rPr>
                <w:szCs w:val="18"/>
              </w:rPr>
              <w:t>We</w:t>
            </w:r>
            <w:r w:rsidRPr="002062DE">
              <w:rPr>
                <w:spacing w:val="9"/>
                <w:szCs w:val="18"/>
              </w:rPr>
              <w:t xml:space="preserve"> </w:t>
            </w:r>
            <w:r w:rsidRPr="002062DE">
              <w:rPr>
                <w:spacing w:val="-4"/>
                <w:szCs w:val="18"/>
              </w:rPr>
              <w:t>will</w:t>
            </w:r>
            <w:r w:rsidR="00EE091F" w:rsidRPr="002062DE">
              <w:rPr>
                <w:spacing w:val="-4"/>
                <w:szCs w:val="18"/>
              </w:rPr>
              <w:t xml:space="preserve"> </w:t>
            </w:r>
            <w:r w:rsidR="00EE091F" w:rsidRPr="002062DE">
              <w:rPr>
                <w:szCs w:val="18"/>
              </w:rPr>
              <w:t>implement</w:t>
            </w:r>
            <w:r w:rsidR="00EE091F" w:rsidRPr="002062DE">
              <w:rPr>
                <w:spacing w:val="20"/>
                <w:szCs w:val="18"/>
              </w:rPr>
              <w:t xml:space="preserve"> </w:t>
            </w:r>
            <w:r w:rsidR="00EE091F" w:rsidRPr="002062DE">
              <w:rPr>
                <w:spacing w:val="-4"/>
                <w:szCs w:val="18"/>
              </w:rPr>
              <w:t>what</w:t>
            </w:r>
            <w:r w:rsidR="00A42C7D" w:rsidRPr="002062DE">
              <w:rPr>
                <w:spacing w:val="-4"/>
                <w:szCs w:val="18"/>
              </w:rPr>
              <w:t xml:space="preserve"> </w:t>
            </w:r>
            <w:r w:rsidR="00A42C7D" w:rsidRPr="002062DE">
              <w:rPr>
                <w:szCs w:val="18"/>
              </w:rPr>
              <w:t>you</w:t>
            </w:r>
            <w:r w:rsidR="00A42C7D" w:rsidRPr="002062DE">
              <w:rPr>
                <w:spacing w:val="10"/>
                <w:szCs w:val="18"/>
              </w:rPr>
              <w:t xml:space="preserve"> </w:t>
            </w:r>
            <w:r w:rsidR="00A42C7D" w:rsidRPr="002062DE">
              <w:rPr>
                <w:spacing w:val="-2"/>
                <w:szCs w:val="18"/>
              </w:rPr>
              <w:t>decide.</w:t>
            </w:r>
          </w:p>
        </w:tc>
      </w:tr>
      <w:tr w:rsidR="009D096A" w:rsidRPr="00DA3277" w14:paraId="30AB4DE8" w14:textId="026F1142" w:rsidTr="00E24311">
        <w:tc>
          <w:tcPr>
            <w:tcW w:w="1276" w:type="dxa"/>
          </w:tcPr>
          <w:p w14:paraId="3C449CC8" w14:textId="226F26C5" w:rsidR="00905DA2" w:rsidRPr="002062DE" w:rsidRDefault="00762A67" w:rsidP="00AD7006">
            <w:pPr>
              <w:pStyle w:val="BodyText"/>
              <w:rPr>
                <w:b/>
                <w:bCs/>
                <w:szCs w:val="18"/>
              </w:rPr>
            </w:pPr>
            <w:r w:rsidRPr="002062DE">
              <w:rPr>
                <w:b/>
                <w:bCs/>
                <w:szCs w:val="18"/>
              </w:rPr>
              <w:t>The role of community in decision-making</w:t>
            </w:r>
          </w:p>
        </w:tc>
        <w:tc>
          <w:tcPr>
            <w:tcW w:w="1843" w:type="dxa"/>
          </w:tcPr>
          <w:p w14:paraId="2F3F7654" w14:textId="0A59C267" w:rsidR="006A4F92" w:rsidRPr="002062DE" w:rsidRDefault="006A4F92" w:rsidP="00AD7006">
            <w:pPr>
              <w:spacing w:before="86" w:line="319" w:lineRule="auto"/>
              <w:ind w:right="38"/>
              <w:rPr>
                <w:szCs w:val="18"/>
              </w:rPr>
            </w:pPr>
            <w:r w:rsidRPr="002062DE">
              <w:rPr>
                <w:szCs w:val="18"/>
              </w:rPr>
              <w:t>Listen</w:t>
            </w:r>
          </w:p>
        </w:tc>
        <w:tc>
          <w:tcPr>
            <w:tcW w:w="1701" w:type="dxa"/>
          </w:tcPr>
          <w:p w14:paraId="1F9439DE" w14:textId="762C2496" w:rsidR="00905DA2" w:rsidRPr="002062DE" w:rsidRDefault="0084366F" w:rsidP="00AD7006">
            <w:pPr>
              <w:spacing w:before="86" w:line="319" w:lineRule="auto"/>
              <w:ind w:right="38"/>
              <w:rPr>
                <w:szCs w:val="18"/>
              </w:rPr>
            </w:pPr>
            <w:r w:rsidRPr="002062DE">
              <w:rPr>
                <w:spacing w:val="-2"/>
                <w:szCs w:val="18"/>
              </w:rPr>
              <w:t>Contribute</w:t>
            </w:r>
          </w:p>
        </w:tc>
        <w:tc>
          <w:tcPr>
            <w:tcW w:w="1843" w:type="dxa"/>
          </w:tcPr>
          <w:p w14:paraId="46D79FB2" w14:textId="6D6E7CA3" w:rsidR="00905DA2" w:rsidRPr="002062DE" w:rsidRDefault="00925741" w:rsidP="00AD7006">
            <w:pPr>
              <w:spacing w:before="86" w:line="319" w:lineRule="auto"/>
              <w:ind w:right="38"/>
              <w:rPr>
                <w:szCs w:val="18"/>
              </w:rPr>
            </w:pPr>
            <w:r w:rsidRPr="002062DE">
              <w:rPr>
                <w:spacing w:val="-2"/>
                <w:szCs w:val="18"/>
              </w:rPr>
              <w:t>Participate</w:t>
            </w:r>
          </w:p>
        </w:tc>
        <w:tc>
          <w:tcPr>
            <w:tcW w:w="1559" w:type="dxa"/>
          </w:tcPr>
          <w:p w14:paraId="42F37E19" w14:textId="68F3F5D3" w:rsidR="00905DA2" w:rsidRPr="002062DE" w:rsidRDefault="00B623F7" w:rsidP="00AD7006">
            <w:pPr>
              <w:spacing w:before="86" w:line="319" w:lineRule="auto"/>
              <w:ind w:right="38"/>
              <w:rPr>
                <w:szCs w:val="18"/>
              </w:rPr>
            </w:pPr>
            <w:r w:rsidRPr="002062DE">
              <w:rPr>
                <w:spacing w:val="-2"/>
                <w:szCs w:val="18"/>
              </w:rPr>
              <w:t>Partner</w:t>
            </w:r>
          </w:p>
        </w:tc>
        <w:tc>
          <w:tcPr>
            <w:tcW w:w="1417" w:type="dxa"/>
          </w:tcPr>
          <w:p w14:paraId="79F5BF6E" w14:textId="32A37595" w:rsidR="00905DA2" w:rsidRPr="002062DE" w:rsidRDefault="003528D2" w:rsidP="00AD7006">
            <w:pPr>
              <w:spacing w:before="86" w:line="319" w:lineRule="auto"/>
              <w:ind w:right="38"/>
              <w:rPr>
                <w:szCs w:val="18"/>
              </w:rPr>
            </w:pPr>
            <w:r w:rsidRPr="002062DE">
              <w:rPr>
                <w:szCs w:val="18"/>
              </w:rPr>
              <w:t>Partner</w:t>
            </w:r>
            <w:r w:rsidRPr="002062DE">
              <w:rPr>
                <w:spacing w:val="11"/>
                <w:szCs w:val="18"/>
              </w:rPr>
              <w:t xml:space="preserve"> </w:t>
            </w:r>
            <w:r w:rsidRPr="002062DE">
              <w:rPr>
                <w:szCs w:val="18"/>
              </w:rPr>
              <w:t>or</w:t>
            </w:r>
            <w:r w:rsidRPr="002062DE">
              <w:rPr>
                <w:spacing w:val="10"/>
                <w:szCs w:val="18"/>
              </w:rPr>
              <w:t xml:space="preserve"> </w:t>
            </w:r>
            <w:r w:rsidRPr="002062DE">
              <w:rPr>
                <w:spacing w:val="-4"/>
                <w:szCs w:val="18"/>
              </w:rPr>
              <w:t>lead</w:t>
            </w:r>
          </w:p>
        </w:tc>
      </w:tr>
      <w:tr w:rsidR="009D096A" w:rsidRPr="00DA3277" w14:paraId="63F3FA29" w14:textId="3B8A2C94" w:rsidTr="00E24311">
        <w:tc>
          <w:tcPr>
            <w:tcW w:w="1276" w:type="dxa"/>
          </w:tcPr>
          <w:p w14:paraId="36D88B82" w14:textId="39359BD7" w:rsidR="00905DA2" w:rsidRPr="002062DE" w:rsidRDefault="00762A67" w:rsidP="00AD7006">
            <w:pPr>
              <w:pStyle w:val="BodyText"/>
              <w:rPr>
                <w:b/>
                <w:bCs/>
                <w:szCs w:val="18"/>
              </w:rPr>
            </w:pPr>
            <w:r w:rsidRPr="002062DE">
              <w:rPr>
                <w:b/>
                <w:bCs/>
                <w:szCs w:val="18"/>
              </w:rPr>
              <w:t>Examples of methods we will use to do this</w:t>
            </w:r>
          </w:p>
        </w:tc>
        <w:tc>
          <w:tcPr>
            <w:tcW w:w="1843" w:type="dxa"/>
          </w:tcPr>
          <w:p w14:paraId="2C6CC5FB" w14:textId="70D0F6E5" w:rsidR="00905DA2" w:rsidRPr="002062DE" w:rsidRDefault="00030953" w:rsidP="00AD7006">
            <w:pPr>
              <w:pStyle w:val="BodyText"/>
              <w:rPr>
                <w:szCs w:val="18"/>
              </w:rPr>
            </w:pPr>
            <w:r w:rsidRPr="002062DE">
              <w:rPr>
                <w:szCs w:val="18"/>
              </w:rPr>
              <w:t>Fact</w:t>
            </w:r>
            <w:r w:rsidRPr="002062DE">
              <w:rPr>
                <w:spacing w:val="9"/>
                <w:szCs w:val="18"/>
              </w:rPr>
              <w:t xml:space="preserve"> </w:t>
            </w:r>
            <w:r w:rsidRPr="002062DE">
              <w:rPr>
                <w:spacing w:val="-2"/>
                <w:szCs w:val="18"/>
              </w:rPr>
              <w:t>sheets,</w:t>
            </w:r>
            <w:r w:rsidR="00E9790C" w:rsidRPr="002062DE">
              <w:rPr>
                <w:spacing w:val="-2"/>
                <w:szCs w:val="18"/>
              </w:rPr>
              <w:t xml:space="preserve"> </w:t>
            </w:r>
            <w:r w:rsidR="00E9790C" w:rsidRPr="002062DE">
              <w:rPr>
                <w:szCs w:val="18"/>
              </w:rPr>
              <w:t>brochures,</w:t>
            </w:r>
            <w:r w:rsidR="00E9790C" w:rsidRPr="002062DE">
              <w:rPr>
                <w:spacing w:val="24"/>
                <w:szCs w:val="18"/>
              </w:rPr>
              <w:t xml:space="preserve"> </w:t>
            </w:r>
            <w:r w:rsidR="00E9790C" w:rsidRPr="002062DE">
              <w:rPr>
                <w:spacing w:val="-2"/>
                <w:szCs w:val="18"/>
              </w:rPr>
              <w:t>flyers,</w:t>
            </w:r>
            <w:r w:rsidR="007124CD" w:rsidRPr="002062DE">
              <w:rPr>
                <w:spacing w:val="-2"/>
                <w:szCs w:val="18"/>
              </w:rPr>
              <w:t xml:space="preserve"> </w:t>
            </w:r>
            <w:r w:rsidR="007124CD" w:rsidRPr="002062DE">
              <w:rPr>
                <w:szCs w:val="18"/>
              </w:rPr>
              <w:t>newsletters,</w:t>
            </w:r>
            <w:r w:rsidR="007124CD" w:rsidRPr="002062DE">
              <w:rPr>
                <w:spacing w:val="23"/>
                <w:szCs w:val="18"/>
              </w:rPr>
              <w:t xml:space="preserve"> </w:t>
            </w:r>
            <w:r w:rsidR="007124CD" w:rsidRPr="002062DE">
              <w:rPr>
                <w:spacing w:val="-2"/>
                <w:szCs w:val="18"/>
              </w:rPr>
              <w:t>media</w:t>
            </w:r>
            <w:r w:rsidR="000D55EB" w:rsidRPr="002062DE">
              <w:rPr>
                <w:spacing w:val="-2"/>
                <w:szCs w:val="18"/>
              </w:rPr>
              <w:t xml:space="preserve">, </w:t>
            </w:r>
            <w:r w:rsidR="000D55EB" w:rsidRPr="002062DE">
              <w:rPr>
                <w:szCs w:val="18"/>
              </w:rPr>
              <w:t>advertising</w:t>
            </w:r>
            <w:r w:rsidR="000D55EB" w:rsidRPr="002062DE">
              <w:rPr>
                <w:spacing w:val="24"/>
                <w:szCs w:val="18"/>
              </w:rPr>
              <w:t xml:space="preserve"> </w:t>
            </w:r>
            <w:r w:rsidR="000D55EB" w:rsidRPr="002062DE">
              <w:rPr>
                <w:spacing w:val="-2"/>
                <w:szCs w:val="18"/>
              </w:rPr>
              <w:t>media</w:t>
            </w:r>
            <w:r w:rsidR="00181D77" w:rsidRPr="002062DE">
              <w:rPr>
                <w:spacing w:val="-2"/>
                <w:szCs w:val="18"/>
              </w:rPr>
              <w:t xml:space="preserve"> </w:t>
            </w:r>
            <w:r w:rsidR="00181D77" w:rsidRPr="002062DE">
              <w:rPr>
                <w:szCs w:val="18"/>
              </w:rPr>
              <w:t>releases,</w:t>
            </w:r>
            <w:r w:rsidR="00181D77" w:rsidRPr="002062DE">
              <w:rPr>
                <w:spacing w:val="17"/>
                <w:szCs w:val="18"/>
              </w:rPr>
              <w:t xml:space="preserve"> </w:t>
            </w:r>
            <w:r w:rsidR="00181D77" w:rsidRPr="002062DE">
              <w:rPr>
                <w:szCs w:val="18"/>
              </w:rPr>
              <w:t>displays</w:t>
            </w:r>
            <w:r w:rsidR="00181D77" w:rsidRPr="002062DE">
              <w:rPr>
                <w:spacing w:val="19"/>
                <w:szCs w:val="18"/>
              </w:rPr>
              <w:t xml:space="preserve"> </w:t>
            </w:r>
            <w:r w:rsidR="00181D77" w:rsidRPr="002062DE">
              <w:rPr>
                <w:spacing w:val="-5"/>
                <w:szCs w:val="18"/>
              </w:rPr>
              <w:t>at</w:t>
            </w:r>
            <w:r w:rsidR="00455B78" w:rsidRPr="002062DE">
              <w:rPr>
                <w:spacing w:val="-5"/>
                <w:szCs w:val="18"/>
              </w:rPr>
              <w:t xml:space="preserve"> </w:t>
            </w:r>
            <w:r w:rsidR="00455B78" w:rsidRPr="002062DE">
              <w:rPr>
                <w:szCs w:val="18"/>
              </w:rPr>
              <w:t>City</w:t>
            </w:r>
            <w:r w:rsidR="00455B78" w:rsidRPr="002062DE">
              <w:rPr>
                <w:spacing w:val="15"/>
                <w:szCs w:val="18"/>
              </w:rPr>
              <w:t xml:space="preserve"> </w:t>
            </w:r>
            <w:r w:rsidR="00455B78" w:rsidRPr="002062DE">
              <w:rPr>
                <w:szCs w:val="18"/>
              </w:rPr>
              <w:t>facilities,</w:t>
            </w:r>
            <w:r w:rsidR="00455B78" w:rsidRPr="002062DE">
              <w:rPr>
                <w:spacing w:val="17"/>
                <w:szCs w:val="18"/>
              </w:rPr>
              <w:t xml:space="preserve"> </w:t>
            </w:r>
            <w:r w:rsidR="00455B78" w:rsidRPr="002062DE">
              <w:rPr>
                <w:spacing w:val="-2"/>
                <w:szCs w:val="18"/>
              </w:rPr>
              <w:t>website</w:t>
            </w:r>
            <w:r w:rsidR="005B5B3D" w:rsidRPr="002062DE">
              <w:rPr>
                <w:spacing w:val="-2"/>
                <w:szCs w:val="18"/>
              </w:rPr>
              <w:t xml:space="preserve"> </w:t>
            </w:r>
            <w:r w:rsidR="005B5B3D" w:rsidRPr="002062DE">
              <w:rPr>
                <w:szCs w:val="18"/>
              </w:rPr>
              <w:t>updates,</w:t>
            </w:r>
            <w:r w:rsidR="005B5B3D" w:rsidRPr="002062DE">
              <w:rPr>
                <w:spacing w:val="15"/>
                <w:szCs w:val="18"/>
              </w:rPr>
              <w:t xml:space="preserve"> </w:t>
            </w:r>
            <w:r w:rsidR="005B5B3D" w:rsidRPr="002062DE">
              <w:rPr>
                <w:spacing w:val="-2"/>
                <w:szCs w:val="18"/>
              </w:rPr>
              <w:t>social</w:t>
            </w:r>
            <w:r w:rsidR="00DE0751" w:rsidRPr="002062DE">
              <w:rPr>
                <w:spacing w:val="-2"/>
                <w:szCs w:val="18"/>
              </w:rPr>
              <w:t xml:space="preserve"> media.</w:t>
            </w:r>
          </w:p>
        </w:tc>
        <w:tc>
          <w:tcPr>
            <w:tcW w:w="1701" w:type="dxa"/>
          </w:tcPr>
          <w:p w14:paraId="71F5C5D0" w14:textId="5D8CC5D5" w:rsidR="00905DA2" w:rsidRPr="002062DE" w:rsidRDefault="00B537CF" w:rsidP="00AD7006">
            <w:pPr>
              <w:pStyle w:val="BodyText"/>
              <w:rPr>
                <w:szCs w:val="18"/>
              </w:rPr>
            </w:pPr>
            <w:r w:rsidRPr="002062DE">
              <w:rPr>
                <w:szCs w:val="18"/>
              </w:rPr>
              <w:t>Briefings,</w:t>
            </w:r>
            <w:r w:rsidRPr="002062DE">
              <w:rPr>
                <w:spacing w:val="20"/>
                <w:szCs w:val="18"/>
              </w:rPr>
              <w:t xml:space="preserve"> </w:t>
            </w:r>
            <w:r w:rsidRPr="002062DE">
              <w:rPr>
                <w:spacing w:val="-2"/>
                <w:szCs w:val="18"/>
              </w:rPr>
              <w:t>surveys,</w:t>
            </w:r>
            <w:r w:rsidR="003A7943" w:rsidRPr="002062DE">
              <w:rPr>
                <w:spacing w:val="-2"/>
                <w:szCs w:val="18"/>
              </w:rPr>
              <w:t xml:space="preserve"> </w:t>
            </w:r>
            <w:r w:rsidR="003A7943" w:rsidRPr="002062DE">
              <w:rPr>
                <w:szCs w:val="18"/>
              </w:rPr>
              <w:t>meetings,</w:t>
            </w:r>
            <w:r w:rsidR="003A7943" w:rsidRPr="002062DE">
              <w:rPr>
                <w:spacing w:val="22"/>
                <w:szCs w:val="18"/>
              </w:rPr>
              <w:t xml:space="preserve"> </w:t>
            </w:r>
            <w:r w:rsidR="003A7943" w:rsidRPr="002062DE">
              <w:rPr>
                <w:spacing w:val="-2"/>
                <w:szCs w:val="18"/>
              </w:rPr>
              <w:t>workshops,</w:t>
            </w:r>
            <w:r w:rsidR="008A1B09" w:rsidRPr="002062DE">
              <w:rPr>
                <w:spacing w:val="-2"/>
                <w:szCs w:val="18"/>
              </w:rPr>
              <w:t xml:space="preserve"> </w:t>
            </w:r>
            <w:r w:rsidR="008A1B09" w:rsidRPr="002062DE">
              <w:rPr>
                <w:szCs w:val="18"/>
              </w:rPr>
              <w:t>Advisory</w:t>
            </w:r>
            <w:r w:rsidR="008A1B09" w:rsidRPr="002062DE">
              <w:rPr>
                <w:spacing w:val="18"/>
                <w:szCs w:val="18"/>
              </w:rPr>
              <w:t xml:space="preserve"> </w:t>
            </w:r>
            <w:r w:rsidR="008A1B09" w:rsidRPr="002062DE">
              <w:rPr>
                <w:spacing w:val="-2"/>
                <w:szCs w:val="18"/>
              </w:rPr>
              <w:t>Committees,</w:t>
            </w:r>
            <w:r w:rsidR="00511F5C" w:rsidRPr="002062DE">
              <w:rPr>
                <w:spacing w:val="-2"/>
                <w:szCs w:val="18"/>
              </w:rPr>
              <w:t xml:space="preserve"> </w:t>
            </w:r>
            <w:r w:rsidR="00511F5C" w:rsidRPr="002062DE">
              <w:rPr>
                <w:szCs w:val="18"/>
              </w:rPr>
              <w:t>pop-up</w:t>
            </w:r>
            <w:r w:rsidR="00511F5C" w:rsidRPr="002062DE">
              <w:rPr>
                <w:spacing w:val="15"/>
                <w:szCs w:val="18"/>
              </w:rPr>
              <w:t xml:space="preserve"> </w:t>
            </w:r>
            <w:r w:rsidR="00511F5C" w:rsidRPr="002062DE">
              <w:rPr>
                <w:spacing w:val="-2"/>
                <w:szCs w:val="18"/>
              </w:rPr>
              <w:t>events,</w:t>
            </w:r>
            <w:r w:rsidR="00AB4986" w:rsidRPr="002062DE">
              <w:rPr>
                <w:spacing w:val="-2"/>
                <w:szCs w:val="18"/>
              </w:rPr>
              <w:t xml:space="preserve"> </w:t>
            </w:r>
            <w:r w:rsidR="008327BA" w:rsidRPr="002062DE">
              <w:rPr>
                <w:szCs w:val="18"/>
              </w:rPr>
              <w:t>interviews,</w:t>
            </w:r>
            <w:r w:rsidR="008327BA" w:rsidRPr="002062DE">
              <w:rPr>
                <w:spacing w:val="25"/>
                <w:szCs w:val="18"/>
              </w:rPr>
              <w:t xml:space="preserve"> </w:t>
            </w:r>
            <w:r w:rsidR="008327BA" w:rsidRPr="002062DE">
              <w:rPr>
                <w:spacing w:val="-2"/>
                <w:szCs w:val="18"/>
              </w:rPr>
              <w:t>information</w:t>
            </w:r>
            <w:r w:rsidR="008327BA" w:rsidRPr="002062DE">
              <w:rPr>
                <w:szCs w:val="18"/>
              </w:rPr>
              <w:t xml:space="preserve"> </w:t>
            </w:r>
            <w:r w:rsidR="007E541C" w:rsidRPr="002062DE">
              <w:rPr>
                <w:szCs w:val="18"/>
              </w:rPr>
              <w:t>sessions</w:t>
            </w:r>
            <w:r w:rsidR="007E541C" w:rsidRPr="002062DE">
              <w:rPr>
                <w:spacing w:val="14"/>
                <w:szCs w:val="18"/>
              </w:rPr>
              <w:t xml:space="preserve"> </w:t>
            </w:r>
            <w:r w:rsidR="007E541C" w:rsidRPr="002062DE">
              <w:rPr>
                <w:szCs w:val="18"/>
              </w:rPr>
              <w:t>and</w:t>
            </w:r>
            <w:r w:rsidR="007E541C" w:rsidRPr="002062DE">
              <w:rPr>
                <w:spacing w:val="12"/>
                <w:szCs w:val="18"/>
              </w:rPr>
              <w:t xml:space="preserve"> </w:t>
            </w:r>
            <w:r w:rsidR="007E541C" w:rsidRPr="002062DE">
              <w:rPr>
                <w:spacing w:val="-4"/>
                <w:szCs w:val="18"/>
              </w:rPr>
              <w:t>Town</w:t>
            </w:r>
            <w:r w:rsidR="00C32167" w:rsidRPr="002062DE">
              <w:rPr>
                <w:spacing w:val="-4"/>
                <w:szCs w:val="18"/>
              </w:rPr>
              <w:t xml:space="preserve"> </w:t>
            </w:r>
            <w:r w:rsidR="00C32167" w:rsidRPr="002062DE">
              <w:rPr>
                <w:szCs w:val="18"/>
              </w:rPr>
              <w:t>Hall</w:t>
            </w:r>
            <w:r w:rsidR="00C32167" w:rsidRPr="002062DE">
              <w:rPr>
                <w:spacing w:val="10"/>
                <w:szCs w:val="18"/>
              </w:rPr>
              <w:t xml:space="preserve"> </w:t>
            </w:r>
            <w:r w:rsidR="00C32167" w:rsidRPr="002062DE">
              <w:rPr>
                <w:spacing w:val="-2"/>
                <w:szCs w:val="18"/>
              </w:rPr>
              <w:t>meetings.</w:t>
            </w:r>
          </w:p>
        </w:tc>
        <w:tc>
          <w:tcPr>
            <w:tcW w:w="1843" w:type="dxa"/>
          </w:tcPr>
          <w:p w14:paraId="3391FCD1" w14:textId="54D733D2" w:rsidR="00905DA2" w:rsidRPr="002062DE" w:rsidRDefault="00321CF5" w:rsidP="00AD7006">
            <w:pPr>
              <w:pStyle w:val="BodyText"/>
              <w:rPr>
                <w:szCs w:val="18"/>
              </w:rPr>
            </w:pPr>
            <w:r w:rsidRPr="002062DE">
              <w:rPr>
                <w:spacing w:val="-2"/>
                <w:szCs w:val="18"/>
              </w:rPr>
              <w:t>Workshops,</w:t>
            </w:r>
            <w:r w:rsidR="00C653D6" w:rsidRPr="002062DE">
              <w:rPr>
                <w:spacing w:val="-2"/>
                <w:szCs w:val="18"/>
              </w:rPr>
              <w:t xml:space="preserve"> </w:t>
            </w:r>
            <w:r w:rsidR="00C653D6" w:rsidRPr="002062DE">
              <w:rPr>
                <w:szCs w:val="18"/>
              </w:rPr>
              <w:t>surveys,</w:t>
            </w:r>
            <w:r w:rsidR="00C653D6" w:rsidRPr="002062DE">
              <w:rPr>
                <w:spacing w:val="18"/>
                <w:szCs w:val="18"/>
              </w:rPr>
              <w:t xml:space="preserve"> </w:t>
            </w:r>
            <w:r w:rsidR="00C653D6" w:rsidRPr="002062DE">
              <w:rPr>
                <w:spacing w:val="-2"/>
                <w:szCs w:val="18"/>
              </w:rPr>
              <w:t>focus</w:t>
            </w:r>
            <w:r w:rsidR="004A7EBC" w:rsidRPr="002062DE">
              <w:rPr>
                <w:spacing w:val="-2"/>
                <w:szCs w:val="18"/>
              </w:rPr>
              <w:t xml:space="preserve"> </w:t>
            </w:r>
            <w:r w:rsidR="004A7EBC" w:rsidRPr="002062DE">
              <w:rPr>
                <w:szCs w:val="18"/>
              </w:rPr>
              <w:t>groups,</w:t>
            </w:r>
            <w:r w:rsidR="004A7EBC" w:rsidRPr="002062DE">
              <w:rPr>
                <w:spacing w:val="16"/>
                <w:szCs w:val="18"/>
              </w:rPr>
              <w:t xml:space="preserve"> </w:t>
            </w:r>
            <w:r w:rsidR="004A7EBC" w:rsidRPr="002062DE">
              <w:rPr>
                <w:spacing w:val="-2"/>
                <w:szCs w:val="18"/>
              </w:rPr>
              <w:t>interviews,</w:t>
            </w:r>
            <w:r w:rsidR="00E43C51" w:rsidRPr="002062DE">
              <w:rPr>
                <w:spacing w:val="-2"/>
                <w:szCs w:val="18"/>
              </w:rPr>
              <w:t xml:space="preserve"> </w:t>
            </w:r>
            <w:r w:rsidR="00E43C51" w:rsidRPr="002062DE">
              <w:rPr>
                <w:szCs w:val="18"/>
              </w:rPr>
              <w:t>tours</w:t>
            </w:r>
            <w:r w:rsidR="00E43C51" w:rsidRPr="002062DE">
              <w:rPr>
                <w:spacing w:val="10"/>
                <w:szCs w:val="18"/>
              </w:rPr>
              <w:t xml:space="preserve"> </w:t>
            </w:r>
            <w:r w:rsidR="00E43C51" w:rsidRPr="002062DE">
              <w:rPr>
                <w:szCs w:val="18"/>
              </w:rPr>
              <w:t>of</w:t>
            </w:r>
            <w:r w:rsidR="00E43C51" w:rsidRPr="002062DE">
              <w:rPr>
                <w:spacing w:val="11"/>
                <w:szCs w:val="18"/>
              </w:rPr>
              <w:t xml:space="preserve"> </w:t>
            </w:r>
            <w:r w:rsidR="00E43C51" w:rsidRPr="002062DE">
              <w:rPr>
                <w:szCs w:val="18"/>
              </w:rPr>
              <w:t>project</w:t>
            </w:r>
            <w:r w:rsidR="00E43C51" w:rsidRPr="002062DE">
              <w:rPr>
                <w:spacing w:val="9"/>
                <w:szCs w:val="18"/>
              </w:rPr>
              <w:t xml:space="preserve"> </w:t>
            </w:r>
            <w:r w:rsidR="00E43C51" w:rsidRPr="002062DE">
              <w:rPr>
                <w:spacing w:val="-4"/>
                <w:szCs w:val="18"/>
              </w:rPr>
              <w:t>site</w:t>
            </w:r>
            <w:r w:rsidR="00B200E0" w:rsidRPr="002062DE">
              <w:rPr>
                <w:spacing w:val="-4"/>
                <w:szCs w:val="18"/>
              </w:rPr>
              <w:t xml:space="preserve"> </w:t>
            </w:r>
            <w:r w:rsidR="00B200E0" w:rsidRPr="002062DE">
              <w:rPr>
                <w:szCs w:val="18"/>
              </w:rPr>
              <w:t>Advisory</w:t>
            </w:r>
            <w:r w:rsidR="00B200E0" w:rsidRPr="002062DE">
              <w:rPr>
                <w:spacing w:val="18"/>
                <w:szCs w:val="18"/>
              </w:rPr>
              <w:t xml:space="preserve"> </w:t>
            </w:r>
            <w:r w:rsidR="00B200E0" w:rsidRPr="002062DE">
              <w:rPr>
                <w:spacing w:val="-2"/>
                <w:szCs w:val="18"/>
              </w:rPr>
              <w:t>Committee</w:t>
            </w:r>
            <w:r w:rsidR="00D02576" w:rsidRPr="002062DE">
              <w:rPr>
                <w:spacing w:val="-2"/>
                <w:szCs w:val="18"/>
              </w:rPr>
              <w:t xml:space="preserve"> workshops,</w:t>
            </w:r>
            <w:r w:rsidR="00856100" w:rsidRPr="002062DE">
              <w:rPr>
                <w:spacing w:val="-2"/>
                <w:szCs w:val="18"/>
              </w:rPr>
              <w:t xml:space="preserve"> </w:t>
            </w:r>
            <w:r w:rsidR="00856100" w:rsidRPr="002062DE">
              <w:rPr>
                <w:szCs w:val="18"/>
              </w:rPr>
              <w:t>roundtables,</w:t>
            </w:r>
            <w:r w:rsidR="00856100" w:rsidRPr="002062DE">
              <w:rPr>
                <w:spacing w:val="28"/>
                <w:szCs w:val="18"/>
              </w:rPr>
              <w:t xml:space="preserve"> </w:t>
            </w:r>
            <w:r w:rsidR="00856100" w:rsidRPr="002062DE">
              <w:rPr>
                <w:spacing w:val="-2"/>
                <w:szCs w:val="18"/>
              </w:rPr>
              <w:t>world</w:t>
            </w:r>
            <w:r w:rsidR="00010EE5" w:rsidRPr="002062DE">
              <w:rPr>
                <w:spacing w:val="-2"/>
                <w:szCs w:val="18"/>
              </w:rPr>
              <w:t xml:space="preserve"> cafes.</w:t>
            </w:r>
          </w:p>
        </w:tc>
        <w:tc>
          <w:tcPr>
            <w:tcW w:w="1559" w:type="dxa"/>
          </w:tcPr>
          <w:p w14:paraId="00A5B8AF" w14:textId="4473D6A3" w:rsidR="00905DA2" w:rsidRPr="002062DE" w:rsidRDefault="00C812A8" w:rsidP="004B3FE9">
            <w:pPr>
              <w:pStyle w:val="BodyText"/>
              <w:rPr>
                <w:szCs w:val="18"/>
              </w:rPr>
            </w:pPr>
            <w:r w:rsidRPr="002062DE">
              <w:rPr>
                <w:spacing w:val="-2"/>
                <w:szCs w:val="18"/>
              </w:rPr>
              <w:t>Deliberative</w:t>
            </w:r>
            <w:r w:rsidR="00BA151B" w:rsidRPr="002062DE">
              <w:rPr>
                <w:spacing w:val="-2"/>
                <w:szCs w:val="18"/>
              </w:rPr>
              <w:t xml:space="preserve"> engagement</w:t>
            </w:r>
            <w:r w:rsidR="004B3FE9" w:rsidRPr="002062DE">
              <w:rPr>
                <w:spacing w:val="-2"/>
                <w:szCs w:val="18"/>
              </w:rPr>
              <w:t xml:space="preserve"> processes including citizens juries, community panels and ballots, co-design workshops, steering groups, interviews, roundtables.</w:t>
            </w:r>
          </w:p>
        </w:tc>
        <w:tc>
          <w:tcPr>
            <w:tcW w:w="1417" w:type="dxa"/>
          </w:tcPr>
          <w:p w14:paraId="3EDCFC1D" w14:textId="7296F564" w:rsidR="00905DA2" w:rsidRPr="002062DE" w:rsidRDefault="0087683A" w:rsidP="00403994">
            <w:pPr>
              <w:pStyle w:val="BodyText"/>
              <w:rPr>
                <w:szCs w:val="18"/>
              </w:rPr>
            </w:pPr>
            <w:r w:rsidRPr="002062DE">
              <w:rPr>
                <w:szCs w:val="18"/>
              </w:rPr>
              <w:t>Ballot or voting,</w:t>
            </w:r>
            <w:r w:rsidR="00403994" w:rsidRPr="002062DE">
              <w:rPr>
                <w:szCs w:val="18"/>
              </w:rPr>
              <w:t xml:space="preserve"> </w:t>
            </w:r>
            <w:r w:rsidRPr="002062DE">
              <w:rPr>
                <w:szCs w:val="18"/>
              </w:rPr>
              <w:t>deliberative</w:t>
            </w:r>
            <w:r w:rsidR="003E34E6">
              <w:rPr>
                <w:szCs w:val="18"/>
              </w:rPr>
              <w:t xml:space="preserve"> e</w:t>
            </w:r>
            <w:r w:rsidRPr="002062DE">
              <w:rPr>
                <w:szCs w:val="18"/>
              </w:rPr>
              <w:t>ngagement</w:t>
            </w:r>
            <w:r w:rsidR="00403994" w:rsidRPr="002062DE">
              <w:rPr>
                <w:szCs w:val="18"/>
              </w:rPr>
              <w:t xml:space="preserve"> </w:t>
            </w:r>
            <w:r w:rsidRPr="002062DE">
              <w:rPr>
                <w:szCs w:val="18"/>
              </w:rPr>
              <w:t>processes</w:t>
            </w:r>
            <w:r w:rsidR="00403994" w:rsidRPr="002062DE">
              <w:rPr>
                <w:szCs w:val="18"/>
              </w:rPr>
              <w:t xml:space="preserve"> </w:t>
            </w:r>
            <w:r w:rsidRPr="002062DE">
              <w:rPr>
                <w:szCs w:val="18"/>
              </w:rPr>
              <w:t>including citizens</w:t>
            </w:r>
            <w:r w:rsidR="00403994" w:rsidRPr="002062DE">
              <w:rPr>
                <w:szCs w:val="18"/>
              </w:rPr>
              <w:t xml:space="preserve"> </w:t>
            </w:r>
            <w:r w:rsidRPr="002062DE">
              <w:rPr>
                <w:szCs w:val="18"/>
              </w:rPr>
              <w:t>juries, community</w:t>
            </w:r>
            <w:r w:rsidR="00403994" w:rsidRPr="002062DE">
              <w:rPr>
                <w:szCs w:val="18"/>
              </w:rPr>
              <w:t xml:space="preserve"> </w:t>
            </w:r>
            <w:r w:rsidRPr="002062DE">
              <w:rPr>
                <w:szCs w:val="18"/>
              </w:rPr>
              <w:t>panels and</w:t>
            </w:r>
            <w:r w:rsidR="00403994" w:rsidRPr="002062DE">
              <w:rPr>
                <w:szCs w:val="18"/>
              </w:rPr>
              <w:t xml:space="preserve"> </w:t>
            </w:r>
            <w:r w:rsidRPr="002062DE">
              <w:rPr>
                <w:szCs w:val="18"/>
              </w:rPr>
              <w:t>ballots (subject to</w:t>
            </w:r>
            <w:r w:rsidR="00403994" w:rsidRPr="002062DE">
              <w:rPr>
                <w:szCs w:val="18"/>
              </w:rPr>
              <w:t xml:space="preserve"> </w:t>
            </w:r>
            <w:r w:rsidRPr="002062DE">
              <w:rPr>
                <w:szCs w:val="18"/>
              </w:rPr>
              <w:t>the remit).</w:t>
            </w:r>
          </w:p>
        </w:tc>
      </w:tr>
      <w:tr w:rsidR="009D096A" w:rsidRPr="00DA3277" w14:paraId="73021E34" w14:textId="2E41115A" w:rsidTr="00E24311">
        <w:tc>
          <w:tcPr>
            <w:tcW w:w="1276" w:type="dxa"/>
          </w:tcPr>
          <w:p w14:paraId="21D0D7C7" w14:textId="515F4BF3" w:rsidR="00905DA2" w:rsidRPr="002062DE" w:rsidRDefault="00762A67" w:rsidP="00AD7006">
            <w:pPr>
              <w:pStyle w:val="BodyText"/>
              <w:rPr>
                <w:b/>
                <w:bCs/>
                <w:szCs w:val="18"/>
              </w:rPr>
            </w:pPr>
            <w:r w:rsidRPr="002062DE">
              <w:rPr>
                <w:b/>
                <w:bCs/>
                <w:szCs w:val="18"/>
              </w:rPr>
              <w:t>Examples</w:t>
            </w:r>
            <w:r w:rsidR="009424BD" w:rsidRPr="002062DE">
              <w:rPr>
                <w:b/>
                <w:bCs/>
                <w:szCs w:val="18"/>
              </w:rPr>
              <w:t xml:space="preserve"> of projects or decisions typical of this level of engagement</w:t>
            </w:r>
          </w:p>
        </w:tc>
        <w:tc>
          <w:tcPr>
            <w:tcW w:w="1843" w:type="dxa"/>
          </w:tcPr>
          <w:p w14:paraId="595D551E" w14:textId="1F20FEFF" w:rsidR="0051353B" w:rsidRPr="002062DE" w:rsidRDefault="0051353B" w:rsidP="0051353B">
            <w:pPr>
              <w:pStyle w:val="BodyText"/>
              <w:rPr>
                <w:szCs w:val="18"/>
              </w:rPr>
            </w:pPr>
            <w:r w:rsidRPr="002062DE">
              <w:rPr>
                <w:szCs w:val="18"/>
              </w:rPr>
              <w:t>Projects with no</w:t>
            </w:r>
            <w:r w:rsidR="008A7DAC" w:rsidRPr="002062DE">
              <w:rPr>
                <w:szCs w:val="18"/>
              </w:rPr>
              <w:t xml:space="preserve"> </w:t>
            </w:r>
            <w:r w:rsidRPr="002062DE">
              <w:rPr>
                <w:szCs w:val="18"/>
              </w:rPr>
              <w:t>opportunity to</w:t>
            </w:r>
            <w:r w:rsidR="008A7DAC" w:rsidRPr="002062DE">
              <w:rPr>
                <w:szCs w:val="18"/>
              </w:rPr>
              <w:t xml:space="preserve"> </w:t>
            </w:r>
            <w:r w:rsidRPr="002062DE">
              <w:rPr>
                <w:szCs w:val="18"/>
              </w:rPr>
              <w:t>influence decision-</w:t>
            </w:r>
            <w:r w:rsidR="008A7DAC" w:rsidRPr="002062DE">
              <w:rPr>
                <w:szCs w:val="18"/>
              </w:rPr>
              <w:t xml:space="preserve"> </w:t>
            </w:r>
            <w:r w:rsidRPr="002062DE">
              <w:rPr>
                <w:szCs w:val="18"/>
              </w:rPr>
              <w:t>making, such as</w:t>
            </w:r>
            <w:r w:rsidR="008A7DAC" w:rsidRPr="002062DE">
              <w:rPr>
                <w:szCs w:val="18"/>
              </w:rPr>
              <w:t xml:space="preserve"> </w:t>
            </w:r>
            <w:r w:rsidRPr="002062DE">
              <w:rPr>
                <w:szCs w:val="18"/>
              </w:rPr>
              <w:t>maintenance</w:t>
            </w:r>
            <w:r w:rsidR="008A7DAC" w:rsidRPr="002062DE">
              <w:rPr>
                <w:szCs w:val="18"/>
              </w:rPr>
              <w:t xml:space="preserve"> </w:t>
            </w:r>
            <w:r w:rsidRPr="002062DE">
              <w:rPr>
                <w:szCs w:val="18"/>
              </w:rPr>
              <w:t xml:space="preserve">upgrades, </w:t>
            </w:r>
            <w:r w:rsidR="008A7DAC" w:rsidRPr="002062DE">
              <w:rPr>
                <w:szCs w:val="18"/>
              </w:rPr>
              <w:t>r</w:t>
            </w:r>
            <w:r w:rsidRPr="002062DE">
              <w:rPr>
                <w:szCs w:val="18"/>
              </w:rPr>
              <w:t>oadworks</w:t>
            </w:r>
            <w:r w:rsidR="008A7DAC" w:rsidRPr="002062DE">
              <w:rPr>
                <w:szCs w:val="18"/>
              </w:rPr>
              <w:t xml:space="preserve"> </w:t>
            </w:r>
            <w:r w:rsidRPr="002062DE">
              <w:rPr>
                <w:szCs w:val="18"/>
              </w:rPr>
              <w:t>and closures, rate</w:t>
            </w:r>
            <w:r w:rsidR="008A7DAC" w:rsidRPr="002062DE">
              <w:rPr>
                <w:szCs w:val="18"/>
              </w:rPr>
              <w:t xml:space="preserve"> </w:t>
            </w:r>
            <w:r w:rsidRPr="002062DE">
              <w:rPr>
                <w:szCs w:val="18"/>
              </w:rPr>
              <w:t>changes, projects</w:t>
            </w:r>
            <w:r w:rsidR="008A7DAC" w:rsidRPr="002062DE">
              <w:rPr>
                <w:szCs w:val="18"/>
              </w:rPr>
              <w:t xml:space="preserve"> </w:t>
            </w:r>
            <w:r w:rsidRPr="002062DE">
              <w:rPr>
                <w:szCs w:val="18"/>
              </w:rPr>
              <w:t>where the City is not</w:t>
            </w:r>
            <w:r w:rsidR="008A7DAC" w:rsidRPr="002062DE">
              <w:rPr>
                <w:szCs w:val="18"/>
              </w:rPr>
              <w:t xml:space="preserve"> </w:t>
            </w:r>
            <w:r w:rsidRPr="002062DE">
              <w:rPr>
                <w:szCs w:val="18"/>
              </w:rPr>
              <w:t>the lead agency.</w:t>
            </w:r>
          </w:p>
          <w:p w14:paraId="63F2C1CF" w14:textId="5423BAB5" w:rsidR="00905DA2" w:rsidRPr="002062DE" w:rsidRDefault="00905DA2" w:rsidP="00AD7006">
            <w:pPr>
              <w:pStyle w:val="BodyText"/>
              <w:rPr>
                <w:szCs w:val="18"/>
              </w:rPr>
            </w:pPr>
          </w:p>
        </w:tc>
        <w:tc>
          <w:tcPr>
            <w:tcW w:w="1701" w:type="dxa"/>
          </w:tcPr>
          <w:p w14:paraId="1E64FDBF" w14:textId="692E7E17" w:rsidR="00905DA2" w:rsidRPr="002062DE" w:rsidRDefault="00C20FFE" w:rsidP="008A7DAC">
            <w:pPr>
              <w:pStyle w:val="BodyText"/>
              <w:rPr>
                <w:szCs w:val="18"/>
              </w:rPr>
            </w:pPr>
            <w:r w:rsidRPr="002062DE">
              <w:rPr>
                <w:szCs w:val="18"/>
              </w:rPr>
              <w:t>Draft strategic plans or</w:t>
            </w:r>
            <w:r w:rsidR="008A7DAC" w:rsidRPr="002062DE">
              <w:rPr>
                <w:szCs w:val="18"/>
              </w:rPr>
              <w:t xml:space="preserve"> </w:t>
            </w:r>
            <w:r w:rsidRPr="002062DE">
              <w:rPr>
                <w:szCs w:val="18"/>
              </w:rPr>
              <w:t>policies, Statutory</w:t>
            </w:r>
            <w:r w:rsidR="008A7DAC" w:rsidRPr="002062DE">
              <w:rPr>
                <w:szCs w:val="18"/>
              </w:rPr>
              <w:t xml:space="preserve"> </w:t>
            </w:r>
            <w:r w:rsidRPr="002062DE">
              <w:rPr>
                <w:szCs w:val="18"/>
              </w:rPr>
              <w:t>projects such as land-use planning and</w:t>
            </w:r>
            <w:r w:rsidR="008A7DAC" w:rsidRPr="002062DE">
              <w:rPr>
                <w:szCs w:val="18"/>
              </w:rPr>
              <w:t xml:space="preserve"> </w:t>
            </w:r>
            <w:r w:rsidRPr="002062DE">
              <w:rPr>
                <w:szCs w:val="18"/>
              </w:rPr>
              <w:t>hearing of</w:t>
            </w:r>
            <w:r w:rsidR="008A7DAC" w:rsidRPr="002062DE">
              <w:rPr>
                <w:szCs w:val="18"/>
              </w:rPr>
              <w:t xml:space="preserve"> </w:t>
            </w:r>
            <w:r w:rsidRPr="002062DE">
              <w:rPr>
                <w:szCs w:val="18"/>
              </w:rPr>
              <w:t>submissions, low to</w:t>
            </w:r>
            <w:r w:rsidR="008A7DAC" w:rsidRPr="002062DE">
              <w:rPr>
                <w:szCs w:val="18"/>
              </w:rPr>
              <w:t xml:space="preserve"> </w:t>
            </w:r>
            <w:r w:rsidRPr="002062DE">
              <w:rPr>
                <w:szCs w:val="18"/>
              </w:rPr>
              <w:t>medium impact</w:t>
            </w:r>
            <w:r w:rsidR="008A7DAC" w:rsidRPr="002062DE">
              <w:rPr>
                <w:szCs w:val="18"/>
              </w:rPr>
              <w:t xml:space="preserve"> </w:t>
            </w:r>
            <w:r w:rsidRPr="002062DE">
              <w:rPr>
                <w:szCs w:val="18"/>
              </w:rPr>
              <w:t>interest projects,</w:t>
            </w:r>
            <w:r w:rsidR="008A7DAC" w:rsidRPr="002062DE">
              <w:rPr>
                <w:szCs w:val="18"/>
              </w:rPr>
              <w:t xml:space="preserve"> </w:t>
            </w:r>
            <w:r w:rsidRPr="002062DE">
              <w:rPr>
                <w:szCs w:val="18"/>
              </w:rPr>
              <w:t>including single tree</w:t>
            </w:r>
            <w:r w:rsidR="008A7DAC" w:rsidRPr="002062DE">
              <w:rPr>
                <w:szCs w:val="18"/>
              </w:rPr>
              <w:t xml:space="preserve"> </w:t>
            </w:r>
            <w:r w:rsidRPr="002062DE">
              <w:rPr>
                <w:szCs w:val="18"/>
              </w:rPr>
              <w:t>installations, small</w:t>
            </w:r>
            <w:r w:rsidR="008A7DAC" w:rsidRPr="002062DE">
              <w:rPr>
                <w:szCs w:val="18"/>
              </w:rPr>
              <w:t xml:space="preserve"> </w:t>
            </w:r>
            <w:r w:rsidRPr="002062DE">
              <w:rPr>
                <w:szCs w:val="18"/>
              </w:rPr>
              <w:t>scale traffic projects,</w:t>
            </w:r>
            <w:r w:rsidR="008A7DAC" w:rsidRPr="002062DE">
              <w:rPr>
                <w:szCs w:val="18"/>
              </w:rPr>
              <w:t xml:space="preserve"> </w:t>
            </w:r>
            <w:r w:rsidRPr="002062DE">
              <w:rPr>
                <w:szCs w:val="18"/>
              </w:rPr>
              <w:t>community-facing</w:t>
            </w:r>
            <w:r w:rsidR="008A7DAC" w:rsidRPr="002062DE">
              <w:rPr>
                <w:szCs w:val="18"/>
              </w:rPr>
              <w:t xml:space="preserve"> </w:t>
            </w:r>
            <w:r w:rsidRPr="002062DE">
              <w:rPr>
                <w:szCs w:val="18"/>
              </w:rPr>
              <w:t>policies.</w:t>
            </w:r>
          </w:p>
        </w:tc>
        <w:tc>
          <w:tcPr>
            <w:tcW w:w="1843" w:type="dxa"/>
          </w:tcPr>
          <w:p w14:paraId="3236CD73" w14:textId="5524B5D7" w:rsidR="00905DA2" w:rsidRPr="002062DE" w:rsidRDefault="00627067" w:rsidP="004E1142">
            <w:pPr>
              <w:pStyle w:val="BodyText"/>
              <w:rPr>
                <w:szCs w:val="18"/>
              </w:rPr>
            </w:pPr>
            <w:r w:rsidRPr="002062DE">
              <w:rPr>
                <w:szCs w:val="18"/>
              </w:rPr>
              <w:t>Medium to high</w:t>
            </w:r>
            <w:r w:rsidR="004E1142" w:rsidRPr="002062DE">
              <w:rPr>
                <w:szCs w:val="18"/>
              </w:rPr>
              <w:t xml:space="preserve"> </w:t>
            </w:r>
            <w:r w:rsidRPr="002062DE">
              <w:rPr>
                <w:szCs w:val="18"/>
              </w:rPr>
              <w:t>impact interest</w:t>
            </w:r>
            <w:r w:rsidR="004E1142" w:rsidRPr="002062DE">
              <w:rPr>
                <w:szCs w:val="18"/>
              </w:rPr>
              <w:t xml:space="preserve"> </w:t>
            </w:r>
            <w:r w:rsidRPr="002062DE">
              <w:rPr>
                <w:szCs w:val="18"/>
              </w:rPr>
              <w:t>projects, such as</w:t>
            </w:r>
            <w:r w:rsidR="004E1142" w:rsidRPr="002062DE">
              <w:rPr>
                <w:szCs w:val="18"/>
              </w:rPr>
              <w:t xml:space="preserve"> </w:t>
            </w:r>
            <w:r w:rsidRPr="002062DE">
              <w:rPr>
                <w:szCs w:val="18"/>
              </w:rPr>
              <w:t>major capital works,</w:t>
            </w:r>
            <w:r w:rsidR="004E1142" w:rsidRPr="002062DE">
              <w:rPr>
                <w:szCs w:val="18"/>
              </w:rPr>
              <w:t xml:space="preserve"> </w:t>
            </w:r>
            <w:r w:rsidRPr="002062DE">
              <w:rPr>
                <w:szCs w:val="18"/>
              </w:rPr>
              <w:t>master plans,</w:t>
            </w:r>
            <w:r w:rsidR="004E1142" w:rsidRPr="002062DE">
              <w:rPr>
                <w:szCs w:val="18"/>
              </w:rPr>
              <w:t xml:space="preserve"> </w:t>
            </w:r>
            <w:r w:rsidRPr="002062DE">
              <w:rPr>
                <w:szCs w:val="18"/>
              </w:rPr>
              <w:t>annual council</w:t>
            </w:r>
            <w:r w:rsidR="004E1142" w:rsidRPr="002062DE">
              <w:rPr>
                <w:szCs w:val="18"/>
              </w:rPr>
              <w:t xml:space="preserve"> </w:t>
            </w:r>
            <w:r w:rsidRPr="002062DE">
              <w:rPr>
                <w:szCs w:val="18"/>
              </w:rPr>
              <w:t>budget, key</w:t>
            </w:r>
            <w:r w:rsidR="004E1142" w:rsidRPr="002062DE">
              <w:rPr>
                <w:szCs w:val="18"/>
              </w:rPr>
              <w:t xml:space="preserve"> </w:t>
            </w:r>
            <w:r w:rsidRPr="002062DE">
              <w:rPr>
                <w:szCs w:val="18"/>
              </w:rPr>
              <w:t>strategies and</w:t>
            </w:r>
            <w:r w:rsidR="004E1142" w:rsidRPr="002062DE">
              <w:rPr>
                <w:szCs w:val="18"/>
              </w:rPr>
              <w:t xml:space="preserve"> </w:t>
            </w:r>
            <w:r w:rsidRPr="002062DE">
              <w:rPr>
                <w:szCs w:val="18"/>
              </w:rPr>
              <w:t>plans, making of</w:t>
            </w:r>
            <w:r w:rsidR="004E1142" w:rsidRPr="002062DE">
              <w:rPr>
                <w:szCs w:val="18"/>
              </w:rPr>
              <w:t xml:space="preserve"> </w:t>
            </w:r>
            <w:r w:rsidRPr="002062DE">
              <w:rPr>
                <w:szCs w:val="18"/>
              </w:rPr>
              <w:t>local laws</w:t>
            </w:r>
          </w:p>
        </w:tc>
        <w:tc>
          <w:tcPr>
            <w:tcW w:w="1559" w:type="dxa"/>
          </w:tcPr>
          <w:p w14:paraId="29134BC7" w14:textId="1AA0AA41" w:rsidR="00905DA2" w:rsidRPr="002062DE" w:rsidRDefault="00EE09F9" w:rsidP="004E1142">
            <w:pPr>
              <w:pStyle w:val="BodyText"/>
              <w:rPr>
                <w:szCs w:val="18"/>
              </w:rPr>
            </w:pPr>
            <w:r w:rsidRPr="002062DE">
              <w:rPr>
                <w:szCs w:val="18"/>
              </w:rPr>
              <w:t>High impact</w:t>
            </w:r>
            <w:r w:rsidR="004E1142" w:rsidRPr="002062DE">
              <w:rPr>
                <w:szCs w:val="18"/>
              </w:rPr>
              <w:t xml:space="preserve"> </w:t>
            </w:r>
            <w:r w:rsidRPr="002062DE">
              <w:rPr>
                <w:szCs w:val="18"/>
              </w:rPr>
              <w:t>interest projects</w:t>
            </w:r>
            <w:r w:rsidR="004E1142" w:rsidRPr="002062DE">
              <w:rPr>
                <w:szCs w:val="18"/>
              </w:rPr>
              <w:t xml:space="preserve"> </w:t>
            </w:r>
            <w:r w:rsidRPr="002062DE">
              <w:rPr>
                <w:szCs w:val="18"/>
              </w:rPr>
              <w:t>key strategic</w:t>
            </w:r>
            <w:r w:rsidR="004E1142" w:rsidRPr="002062DE">
              <w:rPr>
                <w:szCs w:val="18"/>
              </w:rPr>
              <w:t xml:space="preserve"> </w:t>
            </w:r>
            <w:r w:rsidRPr="002062DE">
              <w:rPr>
                <w:szCs w:val="18"/>
              </w:rPr>
              <w:t>documents</w:t>
            </w:r>
            <w:r w:rsidR="004E1142" w:rsidRPr="002062DE">
              <w:rPr>
                <w:szCs w:val="18"/>
              </w:rPr>
              <w:t xml:space="preserve"> </w:t>
            </w:r>
            <w:r w:rsidRPr="002062DE">
              <w:rPr>
                <w:szCs w:val="18"/>
              </w:rPr>
              <w:t>including the</w:t>
            </w:r>
            <w:r w:rsidR="004E1142" w:rsidRPr="002062DE">
              <w:rPr>
                <w:szCs w:val="18"/>
              </w:rPr>
              <w:t xml:space="preserve"> </w:t>
            </w:r>
            <w:r w:rsidRPr="002062DE">
              <w:rPr>
                <w:szCs w:val="18"/>
              </w:rPr>
              <w:t>Community Vision,</w:t>
            </w:r>
            <w:r w:rsidR="004E1142" w:rsidRPr="002062DE">
              <w:rPr>
                <w:szCs w:val="18"/>
              </w:rPr>
              <w:t xml:space="preserve"> </w:t>
            </w:r>
            <w:r w:rsidRPr="002062DE">
              <w:rPr>
                <w:szCs w:val="18"/>
              </w:rPr>
              <w:t>4-year Council</w:t>
            </w:r>
            <w:r w:rsidR="004E1142" w:rsidRPr="002062DE">
              <w:rPr>
                <w:szCs w:val="18"/>
              </w:rPr>
              <w:t xml:space="preserve"> </w:t>
            </w:r>
            <w:r w:rsidRPr="002062DE">
              <w:rPr>
                <w:szCs w:val="18"/>
              </w:rPr>
              <w:t>Plan, Asset Plan</w:t>
            </w:r>
            <w:r w:rsidR="004E1142" w:rsidRPr="002062DE">
              <w:rPr>
                <w:szCs w:val="18"/>
              </w:rPr>
              <w:t xml:space="preserve"> </w:t>
            </w:r>
            <w:r w:rsidRPr="002062DE">
              <w:rPr>
                <w:szCs w:val="18"/>
              </w:rPr>
              <w:t>and Financial Plan.</w:t>
            </w:r>
          </w:p>
        </w:tc>
        <w:tc>
          <w:tcPr>
            <w:tcW w:w="1417" w:type="dxa"/>
          </w:tcPr>
          <w:p w14:paraId="11437C58" w14:textId="1293BDA8" w:rsidR="00905DA2" w:rsidRPr="002062DE" w:rsidRDefault="008A7DAC" w:rsidP="00AD7006">
            <w:pPr>
              <w:pStyle w:val="BodyText"/>
              <w:rPr>
                <w:szCs w:val="18"/>
              </w:rPr>
            </w:pPr>
            <w:r w:rsidRPr="002062DE">
              <w:rPr>
                <w:szCs w:val="18"/>
              </w:rPr>
              <w:t>Council</w:t>
            </w:r>
            <w:r w:rsidRPr="002062DE">
              <w:rPr>
                <w:spacing w:val="15"/>
                <w:szCs w:val="18"/>
              </w:rPr>
              <w:t xml:space="preserve"> </w:t>
            </w:r>
            <w:r w:rsidRPr="002062DE">
              <w:rPr>
                <w:spacing w:val="-2"/>
                <w:szCs w:val="18"/>
              </w:rPr>
              <w:t>elections.</w:t>
            </w:r>
          </w:p>
        </w:tc>
      </w:tr>
    </w:tbl>
    <w:p w14:paraId="3DE03F31" w14:textId="77777777" w:rsidR="00F70A5F" w:rsidRDefault="00F70A5F" w:rsidP="00780215">
      <w:pPr>
        <w:pStyle w:val="Heading2"/>
        <w:numPr>
          <w:ilvl w:val="0"/>
          <w:numId w:val="0"/>
        </w:numPr>
        <w:rPr>
          <w:lang w:val="en-US"/>
        </w:rPr>
      </w:pPr>
    </w:p>
    <w:p w14:paraId="345F461F" w14:textId="12F7C9E6" w:rsidR="009D4E4F" w:rsidRDefault="002476BC" w:rsidP="009D4E4F">
      <w:pPr>
        <w:pStyle w:val="Heading1"/>
      </w:pPr>
      <w:bookmarkStart w:id="60" w:name="_Toc224807480"/>
      <w:r>
        <w:t>COMMUNITY ENGAGEMENT PRINCIPLES</w:t>
      </w:r>
      <w:bookmarkEnd w:id="60"/>
    </w:p>
    <w:p w14:paraId="7BD05B02" w14:textId="59A8B1BE" w:rsidR="002476BC" w:rsidRPr="002476BC" w:rsidRDefault="002476BC" w:rsidP="0016346B">
      <w:pPr>
        <w:pStyle w:val="Heading2"/>
        <w:tabs>
          <w:tab w:val="num" w:pos="1134"/>
        </w:tabs>
        <w:ind w:left="993"/>
      </w:pPr>
      <w:bookmarkStart w:id="61" w:name="_Toc224807481"/>
      <w:r w:rsidRPr="002476BC">
        <w:t>To ensure our engagement practices are proactive, inclusive, and meaningful - and to meet our obligations under sections 55 and 56 of the Local Government Act 2020 - we commit to the following:</w:t>
      </w:r>
      <w:bookmarkEnd w:id="61"/>
    </w:p>
    <w:p w14:paraId="49670082" w14:textId="74E74C03" w:rsidR="00003D6F" w:rsidRPr="001A5076" w:rsidRDefault="00120AD4" w:rsidP="0016346B">
      <w:pPr>
        <w:pStyle w:val="Heading3"/>
        <w:rPr>
          <w:b/>
          <w:bCs/>
        </w:rPr>
      </w:pPr>
      <w:bookmarkStart w:id="62" w:name="_Toc224807482"/>
      <w:bookmarkStart w:id="63" w:name="_Hlk224638331"/>
      <w:r w:rsidRPr="001A5076">
        <w:rPr>
          <w:b/>
          <w:bCs/>
        </w:rPr>
        <w:t>Plan proactively</w:t>
      </w:r>
      <w:bookmarkEnd w:id="62"/>
      <w:r w:rsidRPr="001A5076">
        <w:rPr>
          <w:b/>
          <w:bCs/>
        </w:rPr>
        <w:t xml:space="preserve"> </w:t>
      </w:r>
    </w:p>
    <w:p w14:paraId="2DA0627B" w14:textId="77777777" w:rsidR="00530287" w:rsidRDefault="00530287" w:rsidP="0016346B">
      <w:pPr>
        <w:pStyle w:val="Heading4"/>
      </w:pPr>
      <w:r>
        <w:t>Identify stakeholders, including those directly affected and those with an interest in the issue.</w:t>
      </w:r>
    </w:p>
    <w:p w14:paraId="7CEEC991" w14:textId="77777777" w:rsidR="00530287" w:rsidRDefault="00530287" w:rsidP="0016346B">
      <w:pPr>
        <w:pStyle w:val="Heading4"/>
      </w:pPr>
      <w:r>
        <w:t>Start engagement early and continue it throughout the project to allow genuine input.</w:t>
      </w:r>
    </w:p>
    <w:p w14:paraId="6FB7CB6A" w14:textId="77777777" w:rsidR="00530287" w:rsidRDefault="00530287" w:rsidP="0016346B">
      <w:pPr>
        <w:pStyle w:val="Heading4"/>
      </w:pPr>
      <w:r>
        <w:t>Make sure engagement is timely, open, and easy to understand.</w:t>
      </w:r>
    </w:p>
    <w:p w14:paraId="30C46CAD" w14:textId="6A031364" w:rsidR="007E519B" w:rsidRPr="001A5076" w:rsidRDefault="007E519B" w:rsidP="0016346B">
      <w:pPr>
        <w:pStyle w:val="Heading3"/>
        <w:rPr>
          <w:b/>
        </w:rPr>
      </w:pPr>
      <w:bookmarkStart w:id="64" w:name="_Toc224807483"/>
      <w:bookmarkEnd w:id="63"/>
      <w:r w:rsidRPr="001A5076">
        <w:rPr>
          <w:b/>
        </w:rPr>
        <w:t>Be</w:t>
      </w:r>
      <w:r w:rsidRPr="001A5076">
        <w:rPr>
          <w:b/>
          <w:spacing w:val="12"/>
        </w:rPr>
        <w:t xml:space="preserve"> </w:t>
      </w:r>
      <w:r w:rsidRPr="001A5076">
        <w:rPr>
          <w:b/>
        </w:rPr>
        <w:t>inclusive</w:t>
      </w:r>
      <w:r w:rsidRPr="001A5076">
        <w:rPr>
          <w:b/>
          <w:spacing w:val="9"/>
        </w:rPr>
        <w:t xml:space="preserve"> </w:t>
      </w:r>
      <w:r w:rsidRPr="001A5076">
        <w:rPr>
          <w:b/>
        </w:rPr>
        <w:t>and</w:t>
      </w:r>
      <w:r w:rsidRPr="001A5076">
        <w:rPr>
          <w:b/>
          <w:spacing w:val="13"/>
        </w:rPr>
        <w:t xml:space="preserve"> </w:t>
      </w:r>
      <w:r w:rsidRPr="001A5076">
        <w:rPr>
          <w:b/>
        </w:rPr>
        <w:t>accessible</w:t>
      </w:r>
      <w:r w:rsidRPr="001A5076">
        <w:rPr>
          <w:b/>
          <w:spacing w:val="13"/>
        </w:rPr>
        <w:t xml:space="preserve"> </w:t>
      </w:r>
      <w:r w:rsidRPr="001A5076">
        <w:rPr>
          <w:b/>
        </w:rPr>
        <w:t>and</w:t>
      </w:r>
      <w:r w:rsidRPr="001A5076">
        <w:rPr>
          <w:b/>
          <w:spacing w:val="10"/>
        </w:rPr>
        <w:t xml:space="preserve"> </w:t>
      </w:r>
      <w:r w:rsidRPr="001A5076">
        <w:rPr>
          <w:b/>
        </w:rPr>
        <w:t>support</w:t>
      </w:r>
      <w:r w:rsidRPr="001A5076">
        <w:rPr>
          <w:b/>
          <w:spacing w:val="11"/>
        </w:rPr>
        <w:t xml:space="preserve"> </w:t>
      </w:r>
      <w:r w:rsidRPr="001A5076">
        <w:rPr>
          <w:b/>
          <w:spacing w:val="-2"/>
        </w:rPr>
        <w:t>participation</w:t>
      </w:r>
      <w:bookmarkEnd w:id="64"/>
    </w:p>
    <w:p w14:paraId="35FCDD3E" w14:textId="7A145DA5" w:rsidR="00681802" w:rsidRPr="00681802" w:rsidRDefault="00681802" w:rsidP="0016346B">
      <w:pPr>
        <w:pStyle w:val="Heading4"/>
        <w:rPr>
          <w:lang w:val="en-US"/>
        </w:rPr>
      </w:pPr>
      <w:r w:rsidRPr="00681802">
        <w:rPr>
          <w:lang w:val="en-US"/>
        </w:rPr>
        <w:t>Communicate clearly using plain language, accessible formats, and a respectful tone.</w:t>
      </w:r>
    </w:p>
    <w:p w14:paraId="40C07681" w14:textId="77777777" w:rsidR="00681802" w:rsidRPr="00681802" w:rsidRDefault="00681802" w:rsidP="0016346B">
      <w:pPr>
        <w:pStyle w:val="Heading4"/>
        <w:rPr>
          <w:lang w:val="en-US"/>
        </w:rPr>
      </w:pPr>
      <w:r w:rsidRPr="00681802">
        <w:rPr>
          <w:lang w:val="en-US"/>
        </w:rPr>
        <w:t>Design engagement activities that are inclusive and accessible so people can contribute meaningfully. This includes:</w:t>
      </w:r>
    </w:p>
    <w:p w14:paraId="36AD4D33" w14:textId="693546F9" w:rsidR="00F709ED" w:rsidRPr="00F709ED" w:rsidRDefault="00F709ED" w:rsidP="0016346B">
      <w:pPr>
        <w:pStyle w:val="Heading5"/>
        <w:rPr>
          <w:lang w:val="en-US"/>
        </w:rPr>
      </w:pPr>
      <w:bookmarkStart w:id="65" w:name="_Hlk224637150"/>
      <w:r w:rsidRPr="00F709ED">
        <w:rPr>
          <w:lang w:val="en-US"/>
        </w:rPr>
        <w:t>Physical accessibility – venues, transport, and facilities.</w:t>
      </w:r>
    </w:p>
    <w:p w14:paraId="31777412" w14:textId="77777777" w:rsidR="00F709ED" w:rsidRPr="00F709ED" w:rsidRDefault="00F709ED" w:rsidP="0016346B">
      <w:pPr>
        <w:pStyle w:val="Heading5"/>
        <w:rPr>
          <w:lang w:val="en-US"/>
        </w:rPr>
      </w:pPr>
      <w:r w:rsidRPr="00F709ED">
        <w:rPr>
          <w:lang w:val="en-US"/>
        </w:rPr>
        <w:t>Digital accessibility – screen readers, alt text, captions.</w:t>
      </w:r>
    </w:p>
    <w:p w14:paraId="4EACA883" w14:textId="77777777" w:rsidR="00F709ED" w:rsidRPr="00F709ED" w:rsidRDefault="00F709ED" w:rsidP="0016346B">
      <w:pPr>
        <w:pStyle w:val="Heading5"/>
        <w:rPr>
          <w:lang w:val="en-US"/>
        </w:rPr>
      </w:pPr>
      <w:r w:rsidRPr="00F709ED">
        <w:rPr>
          <w:lang w:val="en-US"/>
        </w:rPr>
        <w:t>Language support – translations and interpreters.</w:t>
      </w:r>
    </w:p>
    <w:p w14:paraId="6E4E4A3A" w14:textId="21A685F0" w:rsidR="00003D6F" w:rsidRPr="00F709ED" w:rsidRDefault="00F709ED" w:rsidP="0016346B">
      <w:pPr>
        <w:pStyle w:val="Heading5"/>
      </w:pPr>
      <w:r w:rsidRPr="00F709ED">
        <w:rPr>
          <w:lang w:val="en-US"/>
        </w:rPr>
        <w:t>Cultural sensitivity – approaches that are respectful and appropriate</w:t>
      </w:r>
      <w:r w:rsidR="008731EA">
        <w:rPr>
          <w:lang w:val="en-US"/>
        </w:rPr>
        <w:t>.</w:t>
      </w:r>
    </w:p>
    <w:bookmarkEnd w:id="65"/>
    <w:p w14:paraId="4D2D02D9" w14:textId="54AA6916" w:rsidR="00DE503D" w:rsidRPr="00DE503D" w:rsidRDefault="00DE503D" w:rsidP="0016346B">
      <w:pPr>
        <w:pStyle w:val="Heading4"/>
        <w:rPr>
          <w:lang w:val="en-US"/>
        </w:rPr>
      </w:pPr>
      <w:r w:rsidRPr="00DE503D">
        <w:rPr>
          <w:lang w:val="en-US"/>
        </w:rPr>
        <w:t>Actively seek diverse perspectives, especially from underrepresented groups.</w:t>
      </w:r>
    </w:p>
    <w:p w14:paraId="74E912FA" w14:textId="061945DB" w:rsidR="003940AD" w:rsidRPr="001A5076" w:rsidRDefault="003940AD" w:rsidP="0016346B">
      <w:pPr>
        <w:pStyle w:val="Heading3"/>
        <w:rPr>
          <w:b/>
          <w:bCs/>
        </w:rPr>
      </w:pPr>
      <w:bookmarkStart w:id="66" w:name="_Toc224807484"/>
      <w:r w:rsidRPr="001A5076">
        <w:rPr>
          <w:b/>
          <w:bCs/>
        </w:rPr>
        <w:t>Be transparent about influence</w:t>
      </w:r>
      <w:bookmarkEnd w:id="66"/>
    </w:p>
    <w:p w14:paraId="4664071D" w14:textId="355180F3" w:rsidR="00763627" w:rsidRDefault="00763627" w:rsidP="0016346B">
      <w:pPr>
        <w:pStyle w:val="Heading4"/>
      </w:pPr>
      <w:r>
        <w:t xml:space="preserve">Be clear about what aspects of the decision can be influenced (as well as what can’t be influenced and why), utilising the IAP2 Spectrum of Public Participation (refer to table on </w:t>
      </w:r>
      <w:r w:rsidRPr="006B446D">
        <w:t xml:space="preserve">page </w:t>
      </w:r>
      <w:r w:rsidR="008E728E" w:rsidRPr="006B446D">
        <w:t>13</w:t>
      </w:r>
      <w:r w:rsidR="006B446D" w:rsidRPr="006B446D">
        <w:t>.</w:t>
      </w:r>
    </w:p>
    <w:p w14:paraId="0671B416" w14:textId="77777777" w:rsidR="00763627" w:rsidRDefault="00763627" w:rsidP="0016346B">
      <w:pPr>
        <w:pStyle w:val="Heading4"/>
      </w:pPr>
      <w:r>
        <w:t>Define the community’s role in each engagement process.</w:t>
      </w:r>
    </w:p>
    <w:p w14:paraId="53166D95" w14:textId="63A8CD9C" w:rsidR="00763627" w:rsidRDefault="00763627" w:rsidP="0016346B">
      <w:pPr>
        <w:pStyle w:val="Heading4"/>
      </w:pPr>
      <w:r>
        <w:t xml:space="preserve">Identify what other factors, in addition to community engagement, will influence decision making (refer to the How decisions are made section on </w:t>
      </w:r>
      <w:r w:rsidRPr="006B446D">
        <w:t xml:space="preserve">page </w:t>
      </w:r>
      <w:r w:rsidR="00F835A7" w:rsidRPr="006B446D">
        <w:t>1</w:t>
      </w:r>
      <w:r w:rsidR="006B446D" w:rsidRPr="006B446D">
        <w:t>1</w:t>
      </w:r>
      <w:r w:rsidR="00D4105B">
        <w:t>)</w:t>
      </w:r>
      <w:r w:rsidR="006B446D" w:rsidRPr="006B446D">
        <w:t>.</w:t>
      </w:r>
    </w:p>
    <w:p w14:paraId="3685C868" w14:textId="76085A9B" w:rsidR="00D17A78" w:rsidRPr="001A5076" w:rsidRDefault="00F830FB" w:rsidP="0016346B">
      <w:pPr>
        <w:pStyle w:val="Heading3"/>
        <w:rPr>
          <w:b/>
          <w:bCs/>
        </w:rPr>
      </w:pPr>
      <w:bookmarkStart w:id="67" w:name="_Toc224807485"/>
      <w:r w:rsidRPr="001A5076">
        <w:rPr>
          <w:b/>
          <w:bCs/>
        </w:rPr>
        <w:t>Choose the right engagement methods</w:t>
      </w:r>
      <w:bookmarkEnd w:id="67"/>
    </w:p>
    <w:p w14:paraId="0A6D4B6E" w14:textId="6330EC9C" w:rsidR="00E20905" w:rsidRDefault="00E20905" w:rsidP="0016346B">
      <w:pPr>
        <w:pStyle w:val="Heading4"/>
      </w:pPr>
      <w:r w:rsidRPr="00E20905">
        <w:t xml:space="preserve">Use tools and approaches that suit </w:t>
      </w:r>
      <w:r w:rsidRPr="007D11B4">
        <w:t>the project, audience and level of influence,</w:t>
      </w:r>
      <w:r w:rsidRPr="00E20905">
        <w:t xml:space="preserve"> such as:</w:t>
      </w:r>
    </w:p>
    <w:p w14:paraId="635F2216" w14:textId="53AB9376" w:rsidR="00D14C50" w:rsidRDefault="00D14C50" w:rsidP="0016346B">
      <w:pPr>
        <w:pStyle w:val="Heading5"/>
        <w:rPr>
          <w:lang w:val="en-US"/>
        </w:rPr>
      </w:pPr>
      <w:r w:rsidRPr="00D14C50">
        <w:rPr>
          <w:lang w:val="en-US"/>
        </w:rPr>
        <w:t>Face-to-face conversations</w:t>
      </w:r>
    </w:p>
    <w:p w14:paraId="21336D66" w14:textId="77777777" w:rsidR="00D14C50" w:rsidRDefault="00D14C50" w:rsidP="0016346B">
      <w:pPr>
        <w:pStyle w:val="Heading5"/>
        <w:rPr>
          <w:lang w:val="en-US"/>
        </w:rPr>
      </w:pPr>
      <w:r w:rsidRPr="00D14C50">
        <w:rPr>
          <w:lang w:val="en-US"/>
        </w:rPr>
        <w:t>Workshops</w:t>
      </w:r>
    </w:p>
    <w:p w14:paraId="5E3AB66A" w14:textId="77777777" w:rsidR="00D14C50" w:rsidRDefault="00D14C50" w:rsidP="0016346B">
      <w:pPr>
        <w:pStyle w:val="Heading5"/>
        <w:rPr>
          <w:lang w:val="en-US"/>
        </w:rPr>
      </w:pPr>
      <w:r w:rsidRPr="00D14C50">
        <w:rPr>
          <w:lang w:val="en-US"/>
        </w:rPr>
        <w:t>Surveys</w:t>
      </w:r>
    </w:p>
    <w:p w14:paraId="70640A20" w14:textId="77777777" w:rsidR="00D14C50" w:rsidRDefault="00D14C50" w:rsidP="0016346B">
      <w:pPr>
        <w:pStyle w:val="Heading5"/>
        <w:rPr>
          <w:lang w:val="en-US"/>
        </w:rPr>
      </w:pPr>
      <w:r w:rsidRPr="00D14C50">
        <w:rPr>
          <w:lang w:val="en-US"/>
        </w:rPr>
        <w:t>Online forums</w:t>
      </w:r>
    </w:p>
    <w:p w14:paraId="0F42C440" w14:textId="0D00BD1F" w:rsidR="00D14C50" w:rsidRDefault="00D14C50" w:rsidP="0016346B">
      <w:pPr>
        <w:pStyle w:val="Heading5"/>
        <w:rPr>
          <w:lang w:val="en-US"/>
        </w:rPr>
      </w:pPr>
      <w:r w:rsidRPr="00D14C50">
        <w:rPr>
          <w:lang w:val="en-US"/>
        </w:rPr>
        <w:t>Pop-up events or community gatherings</w:t>
      </w:r>
    </w:p>
    <w:p w14:paraId="3D071B9C" w14:textId="475CB167" w:rsidR="0035617F" w:rsidRPr="007D11B4" w:rsidRDefault="00D14C50" w:rsidP="0016346B">
      <w:pPr>
        <w:pStyle w:val="Heading5"/>
        <w:rPr>
          <w:lang w:val="en-US"/>
        </w:rPr>
      </w:pPr>
      <w:r w:rsidRPr="007D11B4">
        <w:rPr>
          <w:lang w:val="en-US"/>
        </w:rPr>
        <w:t>Reasonable support and incentives or stipends</w:t>
      </w:r>
      <w:r w:rsidR="0035617F" w:rsidRPr="007D11B4">
        <w:rPr>
          <w:lang w:val="en-US"/>
        </w:rPr>
        <w:t>, where appropriate, to encourage and remove barriers to participation.</w:t>
      </w:r>
    </w:p>
    <w:p w14:paraId="06F5245C" w14:textId="50D4992B" w:rsidR="00E60C65" w:rsidRPr="00923430" w:rsidRDefault="00E60C65" w:rsidP="0016346B">
      <w:pPr>
        <w:pStyle w:val="Heading4"/>
        <w:rPr>
          <w:lang w:val="en-US"/>
        </w:rPr>
      </w:pPr>
      <w:r w:rsidRPr="00923430">
        <w:rPr>
          <w:lang w:val="en-US"/>
        </w:rPr>
        <w:t>Allow enough time for the community to participate</w:t>
      </w:r>
    </w:p>
    <w:p w14:paraId="0AF25BA6" w14:textId="046B66B0" w:rsidR="002665A7" w:rsidRPr="002665A7" w:rsidRDefault="002665A7" w:rsidP="0016346B">
      <w:pPr>
        <w:pStyle w:val="Heading5"/>
        <w:rPr>
          <w:lang w:val="en-US"/>
        </w:rPr>
      </w:pPr>
      <w:r w:rsidRPr="002665A7">
        <w:rPr>
          <w:lang w:val="en-US"/>
        </w:rPr>
        <w:t>Engagement activities will be open for at least four weeks (with extensions encouraged if over school holidays or religious holiday periods) unless:</w:t>
      </w:r>
    </w:p>
    <w:p w14:paraId="0EB2A1A9" w14:textId="39877D09" w:rsidR="002665A7" w:rsidRPr="002665A7" w:rsidRDefault="002665A7" w:rsidP="0016346B">
      <w:pPr>
        <w:pStyle w:val="Heading5"/>
        <w:rPr>
          <w:lang w:val="en-US"/>
        </w:rPr>
      </w:pPr>
      <w:r w:rsidRPr="002665A7">
        <w:rPr>
          <w:lang w:val="en-US"/>
        </w:rPr>
        <w:t xml:space="preserve">A City </w:t>
      </w:r>
      <w:r w:rsidR="00D4105B">
        <w:rPr>
          <w:lang w:val="en-US"/>
        </w:rPr>
        <w:t xml:space="preserve">Executive </w:t>
      </w:r>
      <w:r w:rsidRPr="002665A7">
        <w:rPr>
          <w:lang w:val="en-US"/>
        </w:rPr>
        <w:t>Director approves a shorter timeframe, or</w:t>
      </w:r>
    </w:p>
    <w:p w14:paraId="75F091C4" w14:textId="77777777" w:rsidR="002665A7" w:rsidRPr="002665A7" w:rsidRDefault="002665A7" w:rsidP="0016346B">
      <w:pPr>
        <w:pStyle w:val="Heading5"/>
        <w:rPr>
          <w:lang w:val="en-US"/>
        </w:rPr>
      </w:pPr>
      <w:r w:rsidRPr="002665A7">
        <w:rPr>
          <w:lang w:val="en-US"/>
        </w:rPr>
        <w:t>Legislation requires a shorter period.</w:t>
      </w:r>
    </w:p>
    <w:p w14:paraId="0428E8A3" w14:textId="77777777" w:rsidR="00EE6E66" w:rsidRPr="00923430" w:rsidRDefault="00352047" w:rsidP="0016346B">
      <w:pPr>
        <w:pStyle w:val="Heading3"/>
        <w:rPr>
          <w:b/>
          <w:bCs/>
        </w:rPr>
      </w:pPr>
      <w:bookmarkStart w:id="68" w:name="_Toc224807486"/>
      <w:r w:rsidRPr="00923430">
        <w:rPr>
          <w:b/>
          <w:bCs/>
        </w:rPr>
        <w:t>Provide feedback and keep improving</w:t>
      </w:r>
      <w:bookmarkEnd w:id="68"/>
      <w:r w:rsidRPr="00923430">
        <w:rPr>
          <w:b/>
          <w:bCs/>
        </w:rPr>
        <w:t xml:space="preserve"> </w:t>
      </w:r>
    </w:p>
    <w:p w14:paraId="2DAA280A" w14:textId="34806819" w:rsidR="00D11C19" w:rsidRPr="00D11C19" w:rsidRDefault="00D11C19" w:rsidP="0016346B">
      <w:pPr>
        <w:pStyle w:val="Heading4"/>
        <w:rPr>
          <w:lang w:val="en-US"/>
        </w:rPr>
      </w:pPr>
      <w:r w:rsidRPr="00D11C19">
        <w:rPr>
          <w:lang w:val="en-US"/>
        </w:rPr>
        <w:t>Let the community know how their input has influenced decisions.</w:t>
      </w:r>
    </w:p>
    <w:p w14:paraId="73CEC213" w14:textId="77777777" w:rsidR="00D11C19" w:rsidRPr="00D11C19" w:rsidRDefault="00D11C19" w:rsidP="0016346B">
      <w:pPr>
        <w:pStyle w:val="Heading4"/>
        <w:rPr>
          <w:lang w:val="en-US"/>
        </w:rPr>
      </w:pPr>
      <w:r w:rsidRPr="00D11C19">
        <w:rPr>
          <w:lang w:val="en-US"/>
        </w:rPr>
        <w:t>Provide updates at key milestones throughout the project.</w:t>
      </w:r>
    </w:p>
    <w:p w14:paraId="5DF846D1" w14:textId="77777777" w:rsidR="00D11C19" w:rsidRPr="00D11C19" w:rsidRDefault="00D11C19" w:rsidP="0016346B">
      <w:pPr>
        <w:pStyle w:val="Heading4"/>
        <w:rPr>
          <w:lang w:val="en-US"/>
        </w:rPr>
      </w:pPr>
      <w:r w:rsidRPr="00D11C19">
        <w:rPr>
          <w:lang w:val="en-US"/>
        </w:rPr>
        <w:t>Be flexible and willing to adjust our approach as needed.</w:t>
      </w:r>
    </w:p>
    <w:p w14:paraId="18C199C4" w14:textId="77777777" w:rsidR="00D11C19" w:rsidRPr="00D11C19" w:rsidRDefault="00D11C19" w:rsidP="0016346B">
      <w:pPr>
        <w:pStyle w:val="Heading4"/>
        <w:rPr>
          <w:lang w:val="en-US"/>
        </w:rPr>
      </w:pPr>
      <w:bookmarkStart w:id="69" w:name="_bookmark16"/>
      <w:bookmarkEnd w:id="69"/>
      <w:r w:rsidRPr="00D11C19">
        <w:rPr>
          <w:lang w:val="en-US"/>
        </w:rPr>
        <w:t>Learn from each engagement to improve future practices.</w:t>
      </w:r>
    </w:p>
    <w:p w14:paraId="63632C6F" w14:textId="77777777" w:rsidR="00AF0434" w:rsidRDefault="00AF0434" w:rsidP="0019070B">
      <w:pPr>
        <w:pStyle w:val="BodyText"/>
        <w:spacing w:line="300" w:lineRule="auto"/>
        <w:ind w:left="720" w:right="304"/>
      </w:pPr>
      <w:r>
        <w:t xml:space="preserve">A submission review panel will be convened only where there is a statutory requirement under legislation that refers to section 223 of the </w:t>
      </w:r>
      <w:r>
        <w:rPr>
          <w:i/>
        </w:rPr>
        <w:t>Local Government Act 1989</w:t>
      </w:r>
      <w:r>
        <w:t>. In such instances, Council will conduct the process in accordance with</w:t>
      </w:r>
      <w:r>
        <w:rPr>
          <w:spacing w:val="40"/>
        </w:rPr>
        <w:t xml:space="preserve"> </w:t>
      </w:r>
      <w:r>
        <w:t>the provisions</w:t>
      </w:r>
      <w:r>
        <w:rPr>
          <w:spacing w:val="24"/>
        </w:rPr>
        <w:t xml:space="preserve"> </w:t>
      </w:r>
      <w:r>
        <w:t>of section 223 and in alignment with the engagement principles</w:t>
      </w:r>
      <w:r>
        <w:rPr>
          <w:spacing w:val="24"/>
        </w:rPr>
        <w:t xml:space="preserve"> </w:t>
      </w:r>
      <w:r>
        <w:t>outlined in this</w:t>
      </w:r>
      <w:r>
        <w:rPr>
          <w:spacing w:val="24"/>
        </w:rPr>
        <w:t xml:space="preserve"> </w:t>
      </w:r>
      <w:r>
        <w:t>policy.</w:t>
      </w:r>
    </w:p>
    <w:p w14:paraId="15468AA2" w14:textId="0150EE70" w:rsidR="00C13223" w:rsidRPr="00C13223" w:rsidRDefault="00C13223" w:rsidP="00C13223">
      <w:pPr>
        <w:pStyle w:val="Heading1"/>
      </w:pPr>
      <w:bookmarkStart w:id="70" w:name="_Toc224807487"/>
      <w:r w:rsidRPr="00C13223">
        <w:t>Deliberative engagement</w:t>
      </w:r>
      <w:bookmarkEnd w:id="70"/>
      <w:r w:rsidRPr="00C13223">
        <w:t xml:space="preserve"> </w:t>
      </w:r>
    </w:p>
    <w:p w14:paraId="67FA6680" w14:textId="6CECF05D" w:rsidR="00C13223" w:rsidRDefault="00C13223" w:rsidP="0016346B">
      <w:pPr>
        <w:pStyle w:val="Heading2"/>
        <w:tabs>
          <w:tab w:val="num" w:pos="993"/>
          <w:tab w:val="num" w:pos="1134"/>
        </w:tabs>
        <w:ind w:left="993"/>
      </w:pPr>
      <w:bookmarkStart w:id="71" w:name="_Toc224807488"/>
      <w:r w:rsidRPr="00C13223">
        <w:t xml:space="preserve">Deliberative engagement is a way of working with our community that brings people closer to the decision makers. </w:t>
      </w:r>
      <w:r w:rsidR="00D86BCD" w:rsidRPr="00CF6178">
        <w:rPr>
          <w:sz w:val="18"/>
        </w:rPr>
        <w:t>It involves people who broadly represent our Greater Geelong community.</w:t>
      </w:r>
      <w:r w:rsidR="00D86BCD">
        <w:t xml:space="preserve"> </w:t>
      </w:r>
      <w:r w:rsidRPr="00C13223">
        <w:t>It focuses on deep, thoughtful conversation, often over several weeks or months and this process is usually used for more complex, long term and high impact issues, where perspectives are likely to differ and/or where the issue is high impact on sections of the community. Participants learn from different perspectives, work together, and shape well-informed advice that may influence decisions.</w:t>
      </w:r>
      <w:bookmarkEnd w:id="71"/>
    </w:p>
    <w:p w14:paraId="43838ABF" w14:textId="0A12683D" w:rsidR="000D45D6" w:rsidRDefault="000D45D6" w:rsidP="0016346B">
      <w:pPr>
        <w:pStyle w:val="Heading3"/>
        <w:numPr>
          <w:ilvl w:val="0"/>
          <w:numId w:val="0"/>
        </w:numPr>
        <w:ind w:left="1701" w:hanging="737"/>
      </w:pPr>
      <w:bookmarkStart w:id="72" w:name="_Toc224807489"/>
      <w:r>
        <w:t>In this approach, participants are provided with:</w:t>
      </w:r>
      <w:bookmarkEnd w:id="72"/>
    </w:p>
    <w:p w14:paraId="6D44C54C" w14:textId="3A73F8DE" w:rsidR="00775F0F" w:rsidRPr="00775F0F" w:rsidRDefault="00775F0F" w:rsidP="0016346B">
      <w:pPr>
        <w:pStyle w:val="Heading3"/>
        <w:rPr>
          <w:lang w:val="en-US"/>
        </w:rPr>
      </w:pPr>
      <w:bookmarkStart w:id="73" w:name="_Toc224807490"/>
      <w:r w:rsidRPr="00775F0F">
        <w:rPr>
          <w:lang w:val="en-US"/>
        </w:rPr>
        <w:t>a clear task or question</w:t>
      </w:r>
      <w:bookmarkEnd w:id="73"/>
    </w:p>
    <w:p w14:paraId="0251D964" w14:textId="77777777" w:rsidR="00775F0F" w:rsidRPr="00775F0F" w:rsidRDefault="00775F0F" w:rsidP="0016346B">
      <w:pPr>
        <w:pStyle w:val="Heading3"/>
        <w:rPr>
          <w:lang w:val="en-US"/>
        </w:rPr>
      </w:pPr>
      <w:bookmarkStart w:id="74" w:name="_Toc224807491"/>
      <w:r w:rsidRPr="00775F0F">
        <w:rPr>
          <w:lang w:val="en-US"/>
        </w:rPr>
        <w:t>the information and resources they need</w:t>
      </w:r>
      <w:bookmarkEnd w:id="74"/>
    </w:p>
    <w:p w14:paraId="190D90A5" w14:textId="2EF4734E" w:rsidR="00775F0F" w:rsidRPr="00775F0F" w:rsidRDefault="00775F0F" w:rsidP="0016346B">
      <w:pPr>
        <w:pStyle w:val="Heading3"/>
        <w:rPr>
          <w:lang w:val="en-US"/>
        </w:rPr>
      </w:pPr>
      <w:bookmarkStart w:id="75" w:name="_Toc224807492"/>
      <w:r w:rsidRPr="00775F0F">
        <w:rPr>
          <w:lang w:val="en-US"/>
        </w:rPr>
        <w:t>enough time and space to discuss ideas and consider different perspectives to reach their consensus (or decision)</w:t>
      </w:r>
      <w:bookmarkEnd w:id="75"/>
    </w:p>
    <w:p w14:paraId="3872D014" w14:textId="72F83526" w:rsidR="00775F0F" w:rsidRDefault="00775F0F" w:rsidP="0016346B">
      <w:pPr>
        <w:pStyle w:val="Heading3"/>
        <w:rPr>
          <w:lang w:val="en-US"/>
        </w:rPr>
      </w:pPr>
      <w:bookmarkStart w:id="76" w:name="_Toc224807493"/>
      <w:r w:rsidRPr="00775F0F">
        <w:rPr>
          <w:lang w:val="en-US"/>
        </w:rPr>
        <w:t>A promise of collaborate or empower on the IAP2 Spectrum of Public Participation</w:t>
      </w:r>
      <w:bookmarkEnd w:id="76"/>
      <w:r w:rsidR="00830C4E">
        <w:rPr>
          <w:lang w:val="en-US"/>
        </w:rPr>
        <w:t>.</w:t>
      </w:r>
    </w:p>
    <w:p w14:paraId="790850EC" w14:textId="04AB9BFD" w:rsidR="00830C4E" w:rsidRDefault="0075233C" w:rsidP="0016346B">
      <w:pPr>
        <w:pStyle w:val="BodyText"/>
        <w:spacing w:line="300" w:lineRule="auto"/>
        <w:ind w:left="993" w:right="437"/>
      </w:pPr>
      <w:r>
        <w:t>Deliberative engagement methods include advisory committees, workshops, community panels,</w:t>
      </w:r>
      <w:r w:rsidR="00830C4E">
        <w:t xml:space="preserve"> </w:t>
      </w:r>
      <w:r>
        <w:t>focus groups, citizen</w:t>
      </w:r>
      <w:r>
        <w:rPr>
          <w:spacing w:val="40"/>
        </w:rPr>
        <w:t xml:space="preserve"> </w:t>
      </w:r>
      <w:r>
        <w:t>juries and ballots.</w:t>
      </w:r>
    </w:p>
    <w:p w14:paraId="72C977AE" w14:textId="1E31D6C0" w:rsidR="0075233C" w:rsidRDefault="0075233C" w:rsidP="0016346B">
      <w:pPr>
        <w:pStyle w:val="BodyText"/>
        <w:spacing w:line="300" w:lineRule="auto"/>
        <w:ind w:left="993" w:right="437"/>
      </w:pPr>
      <w:r>
        <w:t>Not all our engagements can be deliberative however, at a minimum, we will engage deliberatively when developing the</w:t>
      </w:r>
      <w:r>
        <w:rPr>
          <w:spacing w:val="40"/>
        </w:rPr>
        <w:t xml:space="preserve"> </w:t>
      </w:r>
      <w:r>
        <w:t>following long-term strategic documents in accordance with the Local Government Act 2020:</w:t>
      </w:r>
    </w:p>
    <w:p w14:paraId="6205DA13" w14:textId="2BB89E62" w:rsidR="004672D0" w:rsidRDefault="007D11B4" w:rsidP="0016346B">
      <w:pPr>
        <w:pStyle w:val="Heading4"/>
        <w:tabs>
          <w:tab w:val="clear" w:pos="2552"/>
          <w:tab w:val="num" w:pos="1701"/>
        </w:tabs>
        <w:ind w:left="1077" w:hanging="84"/>
        <w:rPr>
          <w:lang w:val="en-US"/>
        </w:rPr>
      </w:pPr>
      <w:r w:rsidRPr="004672D0">
        <w:rPr>
          <w:lang w:val="en-US"/>
        </w:rPr>
        <w:t>Community</w:t>
      </w:r>
      <w:r w:rsidR="004672D0" w:rsidRPr="004672D0">
        <w:rPr>
          <w:lang w:val="en-US"/>
        </w:rPr>
        <w:t xml:space="preserve"> Vision</w:t>
      </w:r>
    </w:p>
    <w:p w14:paraId="201229AF" w14:textId="77777777" w:rsidR="004672D0" w:rsidRDefault="004672D0" w:rsidP="0016346B">
      <w:pPr>
        <w:pStyle w:val="Heading4"/>
        <w:tabs>
          <w:tab w:val="num" w:pos="1701"/>
        </w:tabs>
        <w:ind w:left="1077" w:hanging="84"/>
        <w:rPr>
          <w:lang w:val="en-US"/>
        </w:rPr>
      </w:pPr>
      <w:r w:rsidRPr="004672D0">
        <w:rPr>
          <w:lang w:val="en-US"/>
        </w:rPr>
        <w:t>Council Plan</w:t>
      </w:r>
    </w:p>
    <w:p w14:paraId="778A0091" w14:textId="77777777" w:rsidR="004672D0" w:rsidRDefault="004672D0" w:rsidP="0016346B">
      <w:pPr>
        <w:pStyle w:val="Heading4"/>
        <w:tabs>
          <w:tab w:val="num" w:pos="1701"/>
        </w:tabs>
        <w:ind w:left="1077" w:hanging="84"/>
        <w:rPr>
          <w:lang w:val="en-US"/>
        </w:rPr>
      </w:pPr>
      <w:r w:rsidRPr="004672D0">
        <w:rPr>
          <w:lang w:val="en-US"/>
        </w:rPr>
        <w:t>Asset Plan</w:t>
      </w:r>
    </w:p>
    <w:p w14:paraId="5A592041" w14:textId="77777777" w:rsidR="004672D0" w:rsidRDefault="004672D0" w:rsidP="0016346B">
      <w:pPr>
        <w:pStyle w:val="Heading4"/>
        <w:tabs>
          <w:tab w:val="num" w:pos="1701"/>
        </w:tabs>
        <w:ind w:left="1077" w:hanging="84"/>
        <w:rPr>
          <w:lang w:val="en-US"/>
        </w:rPr>
      </w:pPr>
      <w:r w:rsidRPr="004672D0">
        <w:rPr>
          <w:lang w:val="en-US"/>
        </w:rPr>
        <w:t>Financial Plan</w:t>
      </w:r>
    </w:p>
    <w:p w14:paraId="40AAF7D6" w14:textId="45E76D4E" w:rsidR="004672D0" w:rsidRDefault="004672D0" w:rsidP="0016346B">
      <w:pPr>
        <w:pStyle w:val="Heading4"/>
        <w:tabs>
          <w:tab w:val="num" w:pos="1701"/>
        </w:tabs>
        <w:ind w:left="1077" w:hanging="84"/>
        <w:rPr>
          <w:lang w:val="en-US"/>
        </w:rPr>
      </w:pPr>
      <w:r w:rsidRPr="004672D0">
        <w:rPr>
          <w:lang w:val="en-US"/>
        </w:rPr>
        <w:t>other projects or initiatives as considered appropriate.</w:t>
      </w:r>
    </w:p>
    <w:p w14:paraId="222A066D" w14:textId="468BF527" w:rsidR="006F3594" w:rsidRDefault="00EE4ABD" w:rsidP="0016346B">
      <w:pPr>
        <w:pStyle w:val="BodyText"/>
        <w:spacing w:before="153" w:line="300" w:lineRule="auto"/>
        <w:ind w:left="993" w:right="439"/>
      </w:pPr>
      <w:r>
        <w:t>We will consider using deliberative engagement for other projects on a case-by-case basis. This means we’ll look at whether the issue is complex, whether involving the community at a more in-depth level would improve the outcome, and whether it could help build trust in decision-making. Where full deliberation isn’t practical, we may use a scaled-down</w:t>
      </w:r>
      <w:r>
        <w:rPr>
          <w:spacing w:val="27"/>
        </w:rPr>
        <w:t xml:space="preserve"> </w:t>
      </w:r>
      <w:r>
        <w:t>approach</w:t>
      </w:r>
      <w:r>
        <w:rPr>
          <w:spacing w:val="27"/>
        </w:rPr>
        <w:t xml:space="preserve"> </w:t>
      </w:r>
      <w:r>
        <w:t>that</w:t>
      </w:r>
      <w:r>
        <w:rPr>
          <w:spacing w:val="27"/>
        </w:rPr>
        <w:t xml:space="preserve"> </w:t>
      </w:r>
      <w:r>
        <w:t>still</w:t>
      </w:r>
      <w:r>
        <w:rPr>
          <w:spacing w:val="25"/>
        </w:rPr>
        <w:t xml:space="preserve"> </w:t>
      </w:r>
      <w:r>
        <w:t>values</w:t>
      </w:r>
      <w:r>
        <w:rPr>
          <w:spacing w:val="28"/>
        </w:rPr>
        <w:t xml:space="preserve"> </w:t>
      </w:r>
      <w:r>
        <w:t>people’s</w:t>
      </w:r>
      <w:r>
        <w:rPr>
          <w:spacing w:val="25"/>
        </w:rPr>
        <w:t xml:space="preserve"> </w:t>
      </w:r>
      <w:r>
        <w:t>time,</w:t>
      </w:r>
      <w:r>
        <w:rPr>
          <w:spacing w:val="27"/>
        </w:rPr>
        <w:t xml:space="preserve"> </w:t>
      </w:r>
      <w:r>
        <w:t>supports</w:t>
      </w:r>
      <w:r>
        <w:rPr>
          <w:spacing w:val="25"/>
        </w:rPr>
        <w:t xml:space="preserve"> </w:t>
      </w:r>
      <w:r>
        <w:t>meaningful</w:t>
      </w:r>
      <w:r>
        <w:rPr>
          <w:spacing w:val="25"/>
        </w:rPr>
        <w:t xml:space="preserve"> </w:t>
      </w:r>
      <w:r>
        <w:t>input,</w:t>
      </w:r>
      <w:r>
        <w:rPr>
          <w:spacing w:val="27"/>
        </w:rPr>
        <w:t xml:space="preserve"> </w:t>
      </w:r>
      <w:r>
        <w:t>and works</w:t>
      </w:r>
      <w:r>
        <w:rPr>
          <w:spacing w:val="25"/>
        </w:rPr>
        <w:t xml:space="preserve"> </w:t>
      </w:r>
      <w:r>
        <w:t>within</w:t>
      </w:r>
      <w:r>
        <w:rPr>
          <w:spacing w:val="27"/>
        </w:rPr>
        <w:t xml:space="preserve"> </w:t>
      </w:r>
      <w:r>
        <w:t>available</w:t>
      </w:r>
      <w:r>
        <w:rPr>
          <w:spacing w:val="27"/>
        </w:rPr>
        <w:t xml:space="preserve"> </w:t>
      </w:r>
      <w:r>
        <w:t>resources.</w:t>
      </w:r>
    </w:p>
    <w:p w14:paraId="4F0A7C2C" w14:textId="056C39A4" w:rsidR="006F3594" w:rsidRPr="006F3594" w:rsidRDefault="006F3594" w:rsidP="006F3594">
      <w:pPr>
        <w:pStyle w:val="Heading1"/>
      </w:pPr>
      <w:bookmarkStart w:id="77" w:name="_Toc224807494"/>
      <w:r w:rsidRPr="006F3594">
        <w:t>Managing feedback outside of formal community engagement channels</w:t>
      </w:r>
      <w:bookmarkEnd w:id="77"/>
    </w:p>
    <w:p w14:paraId="6CB4F240" w14:textId="42B51A80" w:rsidR="00301E5C" w:rsidRDefault="006F3594" w:rsidP="0016346B">
      <w:pPr>
        <w:pStyle w:val="Heading2"/>
        <w:tabs>
          <w:tab w:val="num" w:pos="851"/>
        </w:tabs>
        <w:ind w:left="993"/>
      </w:pPr>
      <w:r>
        <w:t xml:space="preserve">  </w:t>
      </w:r>
      <w:bookmarkStart w:id="78" w:name="_Toc224807495"/>
      <w:r w:rsidR="00301E5C">
        <w:t>To ensure feedback is properly considered, we strongly encourage community members to use the designated engagement channels and submit input during the official engagement period. These formal channels are designed to</w:t>
      </w:r>
      <w:r w:rsidR="00301E5C" w:rsidRPr="006F3594">
        <w:rPr>
          <w:spacing w:val="40"/>
        </w:rPr>
        <w:t xml:space="preserve"> </w:t>
      </w:r>
      <w:r w:rsidR="00301E5C">
        <w:t>support fair, accessible, and meaningful participation.</w:t>
      </w:r>
      <w:bookmarkEnd w:id="78"/>
    </w:p>
    <w:p w14:paraId="74BE644D" w14:textId="77777777" w:rsidR="00301E5C" w:rsidRDefault="00301E5C" w:rsidP="0016346B">
      <w:pPr>
        <w:pStyle w:val="BodyText"/>
        <w:spacing w:before="105" w:line="297" w:lineRule="auto"/>
        <w:ind w:left="993" w:right="437"/>
      </w:pPr>
      <w:r>
        <w:t>We recognise that people may also share feedback informally, such as through social media, emails, or in conversations with staff. While this type of input may be less structured and harder to verify, it can still provide useful</w:t>
      </w:r>
      <w:r>
        <w:rPr>
          <w:spacing w:val="40"/>
        </w:rPr>
        <w:t xml:space="preserve"> </w:t>
      </w:r>
      <w:r>
        <w:t>insights into community sentiment and will be reviewed where possible.</w:t>
      </w:r>
    </w:p>
    <w:p w14:paraId="471AE345" w14:textId="77777777" w:rsidR="00301E5C" w:rsidRDefault="00301E5C" w:rsidP="0016346B">
      <w:pPr>
        <w:pStyle w:val="BodyText"/>
        <w:spacing w:before="109" w:line="300" w:lineRule="auto"/>
        <w:ind w:left="993" w:right="437"/>
      </w:pPr>
      <w:r>
        <w:t>However, feedback received informally or outside the engagement period may not always be included in formal reporting. When it is considered, it will be reviewed separately from formal input and will not be integrated into</w:t>
      </w:r>
      <w:r>
        <w:rPr>
          <w:spacing w:val="40"/>
        </w:rPr>
        <w:t xml:space="preserve"> </w:t>
      </w:r>
      <w:bookmarkStart w:id="79" w:name="_bookmark18"/>
      <w:bookmarkEnd w:id="79"/>
      <w:r>
        <w:t>quantitative results.</w:t>
      </w:r>
    </w:p>
    <w:p w14:paraId="6D8DAD4C" w14:textId="77777777" w:rsidR="00301E5C" w:rsidRPr="00301E5C" w:rsidRDefault="00301E5C" w:rsidP="0016346B">
      <w:pPr>
        <w:spacing w:before="105"/>
        <w:ind w:left="993"/>
      </w:pPr>
      <w:r w:rsidRPr="00301E5C">
        <w:t>Petitions</w:t>
      </w:r>
      <w:r w:rsidRPr="00301E5C">
        <w:rPr>
          <w:spacing w:val="10"/>
        </w:rPr>
        <w:t xml:space="preserve"> </w:t>
      </w:r>
      <w:r w:rsidRPr="00301E5C">
        <w:t>will</w:t>
      </w:r>
      <w:r w:rsidRPr="00301E5C">
        <w:rPr>
          <w:spacing w:val="13"/>
        </w:rPr>
        <w:t xml:space="preserve"> </w:t>
      </w:r>
      <w:r w:rsidRPr="00301E5C">
        <w:t>be</w:t>
      </w:r>
      <w:r w:rsidRPr="00301E5C">
        <w:rPr>
          <w:spacing w:val="9"/>
        </w:rPr>
        <w:t xml:space="preserve"> </w:t>
      </w:r>
      <w:r w:rsidRPr="00301E5C">
        <w:t>managed</w:t>
      </w:r>
      <w:r w:rsidRPr="00301E5C">
        <w:rPr>
          <w:spacing w:val="9"/>
        </w:rPr>
        <w:t xml:space="preserve"> </w:t>
      </w:r>
      <w:r w:rsidRPr="00301E5C">
        <w:t>under</w:t>
      </w:r>
      <w:r w:rsidRPr="00301E5C">
        <w:rPr>
          <w:spacing w:val="15"/>
        </w:rPr>
        <w:t xml:space="preserve"> </w:t>
      </w:r>
      <w:r w:rsidRPr="00301E5C">
        <w:t>the</w:t>
      </w:r>
      <w:r w:rsidRPr="00301E5C">
        <w:rPr>
          <w:spacing w:val="11"/>
        </w:rPr>
        <w:t xml:space="preserve"> </w:t>
      </w:r>
      <w:r w:rsidRPr="00301E5C">
        <w:t>City’s</w:t>
      </w:r>
      <w:r w:rsidRPr="00301E5C">
        <w:rPr>
          <w:spacing w:val="11"/>
        </w:rPr>
        <w:t xml:space="preserve"> </w:t>
      </w:r>
      <w:hyperlink r:id="rId24">
        <w:r w:rsidRPr="00301E5C">
          <w:rPr>
            <w:i/>
            <w:color w:val="221F1F"/>
            <w:u w:val="single" w:color="221F1F"/>
          </w:rPr>
          <w:t>Governance</w:t>
        </w:r>
        <w:r w:rsidRPr="00301E5C">
          <w:rPr>
            <w:i/>
            <w:color w:val="221F1F"/>
            <w:spacing w:val="10"/>
            <w:u w:val="single" w:color="221F1F"/>
          </w:rPr>
          <w:t xml:space="preserve"> </w:t>
        </w:r>
        <w:r w:rsidRPr="00301E5C">
          <w:rPr>
            <w:i/>
            <w:color w:val="221F1F"/>
            <w:spacing w:val="-2"/>
            <w:u w:val="single" w:color="221F1F"/>
          </w:rPr>
          <w:t>Rules</w:t>
        </w:r>
        <w:r w:rsidRPr="00301E5C">
          <w:rPr>
            <w:spacing w:val="-2"/>
          </w:rPr>
          <w:t>.</w:t>
        </w:r>
      </w:hyperlink>
    </w:p>
    <w:p w14:paraId="5B1EEF81" w14:textId="16622689" w:rsidR="00F23F5B" w:rsidRDefault="00F23F5B" w:rsidP="005F1702">
      <w:pPr>
        <w:pStyle w:val="Heading2"/>
        <w:numPr>
          <w:ilvl w:val="0"/>
          <w:numId w:val="0"/>
        </w:numPr>
        <w:tabs>
          <w:tab w:val="num" w:pos="964"/>
        </w:tabs>
      </w:pPr>
    </w:p>
    <w:p w14:paraId="153C49C9" w14:textId="2364A968" w:rsidR="003E3A0B" w:rsidRDefault="003E3A0B" w:rsidP="003E3A0B">
      <w:pPr>
        <w:pStyle w:val="Heading1"/>
      </w:pPr>
      <w:bookmarkStart w:id="80" w:name="_Toc224807496"/>
      <w:r>
        <w:t>HOW WE WILL report on engagement</w:t>
      </w:r>
      <w:bookmarkEnd w:id="80"/>
      <w:r>
        <w:t xml:space="preserve"> </w:t>
      </w:r>
    </w:p>
    <w:p w14:paraId="70A7ABDC" w14:textId="2B0529AA" w:rsidR="00E603C4" w:rsidRPr="00E603C4" w:rsidRDefault="003E53E3" w:rsidP="0016346B">
      <w:pPr>
        <w:pStyle w:val="Heading2"/>
        <w:tabs>
          <w:tab w:val="num" w:pos="737"/>
        </w:tabs>
        <w:ind w:left="993"/>
      </w:pPr>
      <w:r>
        <w:rPr>
          <w:lang w:val="en-US"/>
        </w:rPr>
        <w:t xml:space="preserve">    </w:t>
      </w:r>
      <w:bookmarkStart w:id="81" w:name="_Toc224807497"/>
      <w:r w:rsidR="00765629" w:rsidRPr="00765629">
        <w:rPr>
          <w:lang w:val="en-US"/>
        </w:rPr>
        <w:t>We</w:t>
      </w:r>
      <w:r w:rsidR="00765629">
        <w:rPr>
          <w:lang w:val="en-US"/>
        </w:rPr>
        <w:t xml:space="preserve"> will report back to the community</w:t>
      </w:r>
      <w:bookmarkEnd w:id="81"/>
    </w:p>
    <w:p w14:paraId="244B587C" w14:textId="77777777" w:rsidR="0044495A" w:rsidRDefault="0044495A" w:rsidP="0016346B">
      <w:pPr>
        <w:pStyle w:val="Heading3"/>
      </w:pPr>
      <w:bookmarkStart w:id="82" w:name="_Toc224807498"/>
      <w:r>
        <w:t>At key milestones. This could include when an engagement opens, when an engagement summary is available, before a decision goes to a Council meeting, when the engagement closes and moved to another stage in the process.</w:t>
      </w:r>
      <w:bookmarkEnd w:id="82"/>
    </w:p>
    <w:p w14:paraId="798E5580" w14:textId="77777777" w:rsidR="0044495A" w:rsidRDefault="0044495A" w:rsidP="0016346B">
      <w:pPr>
        <w:pStyle w:val="Heading3"/>
      </w:pPr>
      <w:bookmarkStart w:id="83" w:name="_Toc224807499"/>
      <w:r>
        <w:t>What we learnt during the engagement process – that is, the data and information collected as part of the process, including the key themes and insights heard from respondents and who we heard from.</w:t>
      </w:r>
      <w:bookmarkEnd w:id="83"/>
    </w:p>
    <w:p w14:paraId="64730223" w14:textId="77777777" w:rsidR="0044495A" w:rsidRDefault="0044495A" w:rsidP="0016346B">
      <w:pPr>
        <w:pStyle w:val="Heading3"/>
      </w:pPr>
      <w:bookmarkStart w:id="84" w:name="_Toc224807500"/>
      <w:r>
        <w:t>How this has influenced the decisions, plans and activities.</w:t>
      </w:r>
      <w:bookmarkEnd w:id="84"/>
    </w:p>
    <w:p w14:paraId="2B25F59F" w14:textId="77777777" w:rsidR="0044495A" w:rsidRDefault="0044495A" w:rsidP="0016346B">
      <w:pPr>
        <w:pStyle w:val="Heading3"/>
      </w:pPr>
      <w:bookmarkStart w:id="85" w:name="_Toc224807501"/>
      <w:r>
        <w:t>What the next steps are.</w:t>
      </w:r>
      <w:bookmarkEnd w:id="85"/>
    </w:p>
    <w:p w14:paraId="188DAD88" w14:textId="7DCD4448" w:rsidR="00E87945" w:rsidRPr="006B446D" w:rsidRDefault="00E87945" w:rsidP="0016346B">
      <w:pPr>
        <w:pStyle w:val="BodyText"/>
        <w:spacing w:line="300" w:lineRule="auto"/>
        <w:ind w:left="993"/>
        <w:rPr>
          <w:color w:val="FF0000"/>
        </w:rPr>
      </w:pPr>
      <w:r w:rsidRPr="007D11B4">
        <w:t>We will report feedback accurately, including understanding nuances in feedback and investigating and highlighting anomalies in data, such as duplicate responses.</w:t>
      </w:r>
    </w:p>
    <w:p w14:paraId="54C44A62" w14:textId="77777777" w:rsidR="00E87945" w:rsidRDefault="00E87945" w:rsidP="0016346B">
      <w:pPr>
        <w:pStyle w:val="BodyText"/>
        <w:spacing w:line="300" w:lineRule="auto"/>
        <w:ind w:left="993"/>
      </w:pPr>
      <w:r>
        <w:t>In determining the best ways to report this information back, we will consider the people and groups</w:t>
      </w:r>
      <w:r>
        <w:rPr>
          <w:spacing w:val="17"/>
        </w:rPr>
        <w:t xml:space="preserve"> </w:t>
      </w:r>
      <w:r>
        <w:t>involved, barriers to</w:t>
      </w:r>
      <w:r>
        <w:rPr>
          <w:spacing w:val="40"/>
        </w:rPr>
        <w:t xml:space="preserve"> </w:t>
      </w:r>
      <w:r>
        <w:t>engagement, and the level of interest to the wider community.</w:t>
      </w:r>
    </w:p>
    <w:p w14:paraId="096661A1" w14:textId="77777777" w:rsidR="00E87945" w:rsidRDefault="00E87945" w:rsidP="0016346B">
      <w:pPr>
        <w:pStyle w:val="BodyText"/>
        <w:spacing w:before="105" w:line="297" w:lineRule="auto"/>
        <w:ind w:left="993" w:right="239"/>
      </w:pPr>
      <w:r>
        <w:t>Where it is valuable to do so, we will report back during the</w:t>
      </w:r>
      <w:r>
        <w:rPr>
          <w:spacing w:val="24"/>
        </w:rPr>
        <w:t xml:space="preserve"> </w:t>
      </w:r>
      <w:r>
        <w:t>engagement process, so that the methods of exploring an issue with the community might be altered based on what we are learning</w:t>
      </w:r>
      <w:r>
        <w:rPr>
          <w:spacing w:val="22"/>
        </w:rPr>
        <w:t xml:space="preserve"> </w:t>
      </w:r>
      <w:r>
        <w:t>and that newly identified stakeholders might engage as necessary throughout the process.</w:t>
      </w:r>
    </w:p>
    <w:p w14:paraId="37BC10AA" w14:textId="77777777" w:rsidR="00E87945" w:rsidRDefault="00E87945" w:rsidP="0016346B">
      <w:pPr>
        <w:pStyle w:val="BodyText"/>
        <w:spacing w:before="111"/>
        <w:ind w:left="993"/>
      </w:pPr>
      <w:r>
        <w:t>We</w:t>
      </w:r>
      <w:r>
        <w:rPr>
          <w:spacing w:val="7"/>
        </w:rPr>
        <w:t xml:space="preserve"> </w:t>
      </w:r>
      <w:r>
        <w:t>will</w:t>
      </w:r>
      <w:r>
        <w:rPr>
          <w:spacing w:val="9"/>
        </w:rPr>
        <w:t xml:space="preserve"> </w:t>
      </w:r>
      <w:r>
        <w:t>report</w:t>
      </w:r>
      <w:r>
        <w:rPr>
          <w:spacing w:val="12"/>
        </w:rPr>
        <w:t xml:space="preserve"> </w:t>
      </w:r>
      <w:r>
        <w:t>back</w:t>
      </w:r>
      <w:r>
        <w:rPr>
          <w:spacing w:val="9"/>
        </w:rPr>
        <w:t xml:space="preserve"> </w:t>
      </w:r>
      <w:r>
        <w:t>using</w:t>
      </w:r>
      <w:r>
        <w:rPr>
          <w:spacing w:val="8"/>
        </w:rPr>
        <w:t xml:space="preserve"> </w:t>
      </w:r>
      <w:r>
        <w:t>methods</w:t>
      </w:r>
      <w:r>
        <w:rPr>
          <w:spacing w:val="9"/>
        </w:rPr>
        <w:t xml:space="preserve"> </w:t>
      </w:r>
      <w:r>
        <w:t>such</w:t>
      </w:r>
      <w:r>
        <w:rPr>
          <w:spacing w:val="10"/>
        </w:rPr>
        <w:t xml:space="preserve"> </w:t>
      </w:r>
      <w:r>
        <w:rPr>
          <w:spacing w:val="-5"/>
        </w:rPr>
        <w:t>as:</w:t>
      </w:r>
    </w:p>
    <w:p w14:paraId="563E7AF3" w14:textId="77777777" w:rsidR="00B5737A" w:rsidRDefault="00B5737A" w:rsidP="0016346B">
      <w:pPr>
        <w:pStyle w:val="Heading3"/>
      </w:pPr>
      <w:bookmarkStart w:id="86" w:name="_Toc224807502"/>
      <w:r>
        <w:t>updates on Geelong Australia website</w:t>
      </w:r>
      <w:bookmarkEnd w:id="86"/>
    </w:p>
    <w:p w14:paraId="35FFA028" w14:textId="77777777" w:rsidR="00B5737A" w:rsidRDefault="00B5737A" w:rsidP="0016346B">
      <w:pPr>
        <w:pStyle w:val="Heading3"/>
      </w:pPr>
      <w:bookmarkStart w:id="87" w:name="_Toc224807503"/>
      <w:r>
        <w:t>updates on the project Have Your Say page, including emails to ‘followers’ of individual pages</w:t>
      </w:r>
      <w:bookmarkEnd w:id="87"/>
    </w:p>
    <w:p w14:paraId="2AAFFD3E" w14:textId="77777777" w:rsidR="00B5737A" w:rsidRDefault="00B5737A" w:rsidP="0016346B">
      <w:pPr>
        <w:pStyle w:val="Heading3"/>
      </w:pPr>
      <w:bookmarkStart w:id="88" w:name="_Toc224807504"/>
      <w:r>
        <w:t>posts on social media</w:t>
      </w:r>
      <w:bookmarkEnd w:id="88"/>
    </w:p>
    <w:p w14:paraId="3C92FDC7" w14:textId="77777777" w:rsidR="00B5737A" w:rsidRDefault="00B5737A" w:rsidP="0016346B">
      <w:pPr>
        <w:pStyle w:val="Heading3"/>
      </w:pPr>
      <w:bookmarkStart w:id="89" w:name="_Toc224807505"/>
      <w:r>
        <w:t>public notices and newspaper advertisements</w:t>
      </w:r>
      <w:bookmarkEnd w:id="89"/>
    </w:p>
    <w:p w14:paraId="6E1E955B" w14:textId="77777777" w:rsidR="00B5737A" w:rsidRDefault="00B5737A" w:rsidP="0016346B">
      <w:pPr>
        <w:pStyle w:val="Heading3"/>
      </w:pPr>
      <w:bookmarkStart w:id="90" w:name="_Toc224807506"/>
      <w:r>
        <w:t>printed materials in community facilities</w:t>
      </w:r>
      <w:bookmarkEnd w:id="90"/>
    </w:p>
    <w:p w14:paraId="2654AAA3" w14:textId="77777777" w:rsidR="00B5737A" w:rsidRDefault="00B5737A" w:rsidP="0016346B">
      <w:pPr>
        <w:pStyle w:val="Heading3"/>
      </w:pPr>
      <w:bookmarkStart w:id="91" w:name="_Toc224807507"/>
      <w:r>
        <w:t>Council meeting agendas and minutes</w:t>
      </w:r>
      <w:bookmarkEnd w:id="91"/>
    </w:p>
    <w:p w14:paraId="1922FC52" w14:textId="77777777" w:rsidR="00B5737A" w:rsidRDefault="00B5737A" w:rsidP="0016346B">
      <w:pPr>
        <w:pStyle w:val="Heading3"/>
      </w:pPr>
      <w:bookmarkStart w:id="92" w:name="_Toc224807508"/>
      <w:r>
        <w:t>direct communication, such as letters, phone calls and meetings, with the involved people and groups.</w:t>
      </w:r>
      <w:bookmarkEnd w:id="92"/>
    </w:p>
    <w:p w14:paraId="156E7ABF" w14:textId="4A794CCC" w:rsidR="00300B56" w:rsidRPr="007D11B4" w:rsidRDefault="00300B56" w:rsidP="0016346B">
      <w:pPr>
        <w:pStyle w:val="BodyText"/>
        <w:ind w:left="993"/>
      </w:pPr>
      <w:r w:rsidRPr="007D11B4">
        <w:t xml:space="preserve">The City may use automated tools, such as AI, to help organise and summarise community feedback. These tools support analysis and reporting but do not replace people. City </w:t>
      </w:r>
      <w:r w:rsidR="00790E31">
        <w:t>officers</w:t>
      </w:r>
      <w:r w:rsidRPr="007D11B4">
        <w:t xml:space="preserve"> must review and understand community feedback to make recommendations to support Council’s decision making process. </w:t>
      </w:r>
    </w:p>
    <w:p w14:paraId="08AD5B9C" w14:textId="310C2AE4" w:rsidR="00300B56" w:rsidRDefault="00300B56" w:rsidP="0016346B">
      <w:pPr>
        <w:pStyle w:val="BodyText"/>
        <w:ind w:left="993"/>
      </w:pPr>
      <w:r w:rsidRPr="007D11B4">
        <w:t xml:space="preserve">The use of automated tools will be included in the privacy statement related to each engagement in line with the City’s privacy and data storage policies. </w:t>
      </w:r>
    </w:p>
    <w:p w14:paraId="4E9C2371" w14:textId="028ACA6F" w:rsidR="00FB5158" w:rsidRDefault="00FB5158">
      <w:r>
        <w:br w:type="page"/>
      </w:r>
    </w:p>
    <w:p w14:paraId="156A6C2D" w14:textId="250CA874" w:rsidR="00DD2FB1" w:rsidRDefault="00FB5158" w:rsidP="00FB5158">
      <w:pPr>
        <w:pStyle w:val="AttachmentHeading1"/>
        <w:framePr w:wrap="around"/>
      </w:pPr>
      <w:bookmarkStart w:id="93" w:name="_Toc224807509"/>
      <w:r>
        <w:t>Implementation of this Policy</w:t>
      </w:r>
      <w:bookmarkEnd w:id="93"/>
      <w:r>
        <w:t xml:space="preserve"> </w:t>
      </w:r>
    </w:p>
    <w:p w14:paraId="5D754071" w14:textId="6D86A8AF" w:rsidR="00BF4752" w:rsidRDefault="00BF4752" w:rsidP="0016346B">
      <w:pPr>
        <w:pStyle w:val="AttachmentHeading2"/>
        <w:spacing w:after="200" w:line="260" w:lineRule="atLeast"/>
      </w:pPr>
      <w:bookmarkStart w:id="94" w:name="_Toc224807510"/>
      <w:r>
        <w:t>RESPONSIBILTIES</w:t>
      </w:r>
      <w:bookmarkStart w:id="95" w:name="_Toc527374258"/>
      <w:bookmarkEnd w:id="94"/>
    </w:p>
    <w:p w14:paraId="2ECEADD0" w14:textId="49EEBF75" w:rsidR="003D4E24" w:rsidRDefault="003D4E24" w:rsidP="0016346B">
      <w:pPr>
        <w:pStyle w:val="BodyText"/>
      </w:pPr>
      <w:r w:rsidRPr="00BC7CBB">
        <w:rPr>
          <w:lang w:val="en-US"/>
        </w:rPr>
        <w:t>The Greater Geelong community, our elected officials and all employees of the City of Greater Geelong play a role in ensuring the promises made in this policy are upheld.</w:t>
      </w:r>
      <w:r w:rsidRPr="00BC7CBB">
        <w:t> </w:t>
      </w:r>
    </w:p>
    <w:tbl>
      <w:tblPr>
        <w:tblStyle w:val="TableGrid"/>
        <w:tblW w:w="0" w:type="auto"/>
        <w:tblLook w:val="04A0" w:firstRow="1" w:lastRow="0" w:firstColumn="1" w:lastColumn="0" w:noHBand="0" w:noVBand="1"/>
      </w:tblPr>
      <w:tblGrid>
        <w:gridCol w:w="1560"/>
        <w:gridCol w:w="8079"/>
      </w:tblGrid>
      <w:tr w:rsidR="00F461A0" w:rsidRPr="00FD6752" w14:paraId="693E27C8" w14:textId="77777777" w:rsidTr="008909FF">
        <w:trPr>
          <w:cnfStyle w:val="100000000000" w:firstRow="1" w:lastRow="0" w:firstColumn="0" w:lastColumn="0" w:oddVBand="0" w:evenVBand="0" w:oddHBand="0" w:evenHBand="0" w:firstRowFirstColumn="0" w:firstRowLastColumn="0" w:lastRowFirstColumn="0" w:lastRowLastColumn="0"/>
        </w:trPr>
        <w:tc>
          <w:tcPr>
            <w:tcW w:w="1560" w:type="dxa"/>
          </w:tcPr>
          <w:p w14:paraId="3071AE50" w14:textId="77A0D191" w:rsidR="00DA4BBA" w:rsidRPr="002F46D0" w:rsidRDefault="00DA4BBA" w:rsidP="00AD7006">
            <w:pPr>
              <w:pStyle w:val="BodyText"/>
              <w:rPr>
                <w:rFonts w:cstheme="minorHAnsi"/>
                <w:szCs w:val="18"/>
              </w:rPr>
            </w:pPr>
            <w:r w:rsidRPr="002F46D0">
              <w:rPr>
                <w:rFonts w:cstheme="minorHAnsi"/>
                <w:szCs w:val="18"/>
              </w:rPr>
              <w:t>Group</w:t>
            </w:r>
          </w:p>
        </w:tc>
        <w:tc>
          <w:tcPr>
            <w:tcW w:w="8079" w:type="dxa"/>
          </w:tcPr>
          <w:p w14:paraId="1438FC92" w14:textId="301D55D3" w:rsidR="00DA4BBA" w:rsidRPr="002F46D0" w:rsidRDefault="00DA4BBA" w:rsidP="00AD7006">
            <w:pPr>
              <w:pStyle w:val="BodyText"/>
              <w:rPr>
                <w:rFonts w:cstheme="minorHAnsi"/>
                <w:szCs w:val="18"/>
              </w:rPr>
            </w:pPr>
            <w:r w:rsidRPr="002F46D0">
              <w:rPr>
                <w:rFonts w:cstheme="minorHAnsi"/>
                <w:szCs w:val="18"/>
              </w:rPr>
              <w:t>Responsibilities</w:t>
            </w:r>
          </w:p>
        </w:tc>
      </w:tr>
      <w:tr w:rsidR="00F461A0" w:rsidRPr="00FD6752" w14:paraId="2A8161D9" w14:textId="77777777" w:rsidTr="008909FF">
        <w:tc>
          <w:tcPr>
            <w:tcW w:w="1560" w:type="dxa"/>
          </w:tcPr>
          <w:p w14:paraId="10890D15" w14:textId="15B16CD7" w:rsidR="00DA4BBA" w:rsidRPr="002F46D0" w:rsidRDefault="00DA4BBA" w:rsidP="00AD7006">
            <w:pPr>
              <w:pStyle w:val="BodyText"/>
              <w:rPr>
                <w:rFonts w:cstheme="minorHAnsi"/>
                <w:b/>
                <w:bCs/>
                <w:szCs w:val="18"/>
              </w:rPr>
            </w:pPr>
            <w:r w:rsidRPr="002F46D0">
              <w:rPr>
                <w:rFonts w:cstheme="minorHAnsi"/>
                <w:b/>
                <w:bCs/>
                <w:szCs w:val="18"/>
                <w:lang w:val="en-US"/>
              </w:rPr>
              <w:t>Community</w:t>
            </w:r>
          </w:p>
        </w:tc>
        <w:tc>
          <w:tcPr>
            <w:tcW w:w="8079" w:type="dxa"/>
          </w:tcPr>
          <w:p w14:paraId="311869C5" w14:textId="77777777" w:rsidR="00DA4BBA" w:rsidRPr="002F46D0" w:rsidRDefault="00DA4BBA" w:rsidP="008909FF">
            <w:pPr>
              <w:pStyle w:val="BodyText"/>
              <w:numPr>
                <w:ilvl w:val="0"/>
                <w:numId w:val="77"/>
              </w:numPr>
              <w:spacing w:before="100" w:after="100" w:line="240" w:lineRule="auto"/>
              <w:ind w:left="648" w:hanging="513"/>
              <w:rPr>
                <w:rFonts w:cstheme="minorHAnsi"/>
                <w:szCs w:val="18"/>
              </w:rPr>
            </w:pPr>
            <w:r w:rsidRPr="002F46D0">
              <w:rPr>
                <w:rFonts w:cstheme="minorHAnsi"/>
                <w:szCs w:val="18"/>
                <w:lang w:val="en-US"/>
              </w:rPr>
              <w:t>Stay informed and get involved in relevant engagement opportunities.</w:t>
            </w:r>
            <w:r w:rsidRPr="002F46D0">
              <w:rPr>
                <w:rFonts w:cstheme="minorHAnsi"/>
                <w:szCs w:val="18"/>
              </w:rPr>
              <w:t> </w:t>
            </w:r>
          </w:p>
          <w:p w14:paraId="109E6E3B" w14:textId="77777777" w:rsidR="00DA4BBA" w:rsidRPr="002F46D0" w:rsidRDefault="00DA4BBA" w:rsidP="008909FF">
            <w:pPr>
              <w:pStyle w:val="BodyText"/>
              <w:numPr>
                <w:ilvl w:val="0"/>
                <w:numId w:val="62"/>
              </w:numPr>
              <w:tabs>
                <w:tab w:val="clear" w:pos="2160"/>
              </w:tabs>
              <w:spacing w:before="100" w:after="100" w:line="240" w:lineRule="auto"/>
              <w:ind w:left="648" w:hanging="513"/>
              <w:rPr>
                <w:rFonts w:cstheme="minorHAnsi"/>
                <w:szCs w:val="18"/>
              </w:rPr>
            </w:pPr>
            <w:r w:rsidRPr="002F46D0">
              <w:rPr>
                <w:rFonts w:cstheme="minorHAnsi"/>
                <w:szCs w:val="18"/>
                <w:lang w:val="en-US"/>
              </w:rPr>
              <w:t>Be open to new ideas and respectful of others' perspectives.</w:t>
            </w:r>
            <w:r w:rsidRPr="002F46D0">
              <w:rPr>
                <w:rFonts w:cstheme="minorHAnsi"/>
                <w:szCs w:val="18"/>
              </w:rPr>
              <w:t> </w:t>
            </w:r>
          </w:p>
          <w:p w14:paraId="28F781BC" w14:textId="77777777" w:rsidR="00DA4BBA" w:rsidRPr="002F46D0" w:rsidRDefault="00DA4BBA" w:rsidP="008909FF">
            <w:pPr>
              <w:pStyle w:val="BodyText"/>
              <w:numPr>
                <w:ilvl w:val="0"/>
                <w:numId w:val="63"/>
              </w:numPr>
              <w:tabs>
                <w:tab w:val="clear" w:pos="2160"/>
              </w:tabs>
              <w:spacing w:before="100" w:after="100" w:line="240" w:lineRule="auto"/>
              <w:ind w:left="648" w:hanging="513"/>
              <w:rPr>
                <w:rFonts w:cstheme="minorHAnsi"/>
                <w:szCs w:val="18"/>
              </w:rPr>
            </w:pPr>
            <w:r w:rsidRPr="002F46D0">
              <w:rPr>
                <w:rFonts w:cstheme="minorHAnsi"/>
                <w:szCs w:val="18"/>
                <w:lang w:val="en-US"/>
              </w:rPr>
              <w:t>Follow the process and respect timelines.</w:t>
            </w:r>
          </w:p>
          <w:p w14:paraId="74C7A7E8" w14:textId="020C5F67" w:rsidR="00DA4BBA" w:rsidRPr="002F46D0" w:rsidRDefault="00DA4BBA" w:rsidP="008909FF">
            <w:pPr>
              <w:pStyle w:val="BodyText"/>
              <w:numPr>
                <w:ilvl w:val="0"/>
                <w:numId w:val="63"/>
              </w:numPr>
              <w:tabs>
                <w:tab w:val="clear" w:pos="2160"/>
              </w:tabs>
              <w:spacing w:before="100" w:after="100" w:line="240" w:lineRule="auto"/>
              <w:ind w:left="648" w:hanging="513"/>
              <w:rPr>
                <w:rFonts w:cstheme="minorHAnsi"/>
                <w:spacing w:val="-2"/>
                <w:szCs w:val="18"/>
              </w:rPr>
            </w:pPr>
            <w:r w:rsidRPr="002F46D0">
              <w:rPr>
                <w:rFonts w:cstheme="minorHAnsi"/>
                <w:szCs w:val="18"/>
                <w:lang w:val="en-US"/>
              </w:rPr>
              <w:t>Accept that final outcomes may not always align with personal preferences but aim to serve broader community needs</w:t>
            </w:r>
            <w:r w:rsidR="00830C4E" w:rsidRPr="002F46D0">
              <w:rPr>
                <w:rFonts w:cstheme="minorHAnsi"/>
                <w:szCs w:val="18"/>
                <w:lang w:val="en-US"/>
              </w:rPr>
              <w:t>.</w:t>
            </w:r>
          </w:p>
        </w:tc>
      </w:tr>
      <w:tr w:rsidR="00F461A0" w:rsidRPr="00FD6752" w14:paraId="024E6A0F" w14:textId="77777777" w:rsidTr="008909FF">
        <w:tc>
          <w:tcPr>
            <w:tcW w:w="1560" w:type="dxa"/>
          </w:tcPr>
          <w:p w14:paraId="40939155" w14:textId="01B3C06B" w:rsidR="00DA4BBA" w:rsidRPr="002F46D0" w:rsidRDefault="00DA4BBA" w:rsidP="00AD7006">
            <w:pPr>
              <w:pStyle w:val="BodyText"/>
              <w:rPr>
                <w:rFonts w:cstheme="minorHAnsi"/>
                <w:szCs w:val="18"/>
              </w:rPr>
            </w:pPr>
            <w:r w:rsidRPr="002F46D0">
              <w:rPr>
                <w:rFonts w:cstheme="minorHAnsi"/>
                <w:b/>
                <w:bCs/>
                <w:szCs w:val="18"/>
                <w:lang w:val="en-US"/>
              </w:rPr>
              <w:t>Elected Members</w:t>
            </w:r>
          </w:p>
        </w:tc>
        <w:tc>
          <w:tcPr>
            <w:tcW w:w="8079" w:type="dxa"/>
          </w:tcPr>
          <w:p w14:paraId="34E12104" w14:textId="3A41A2D0" w:rsidR="00DA4BBA" w:rsidRPr="002F46D0" w:rsidRDefault="00DA4BBA" w:rsidP="008909FF">
            <w:pPr>
              <w:pStyle w:val="BodyText"/>
              <w:numPr>
                <w:ilvl w:val="0"/>
                <w:numId w:val="77"/>
              </w:numPr>
              <w:spacing w:before="100" w:after="100" w:line="240" w:lineRule="auto"/>
              <w:ind w:left="648" w:hanging="513"/>
              <w:rPr>
                <w:rFonts w:cstheme="minorHAnsi"/>
                <w:szCs w:val="18"/>
              </w:rPr>
            </w:pPr>
            <w:r w:rsidRPr="002F46D0">
              <w:rPr>
                <w:rFonts w:cstheme="minorHAnsi"/>
                <w:szCs w:val="18"/>
                <w:lang w:val="en-US"/>
              </w:rPr>
              <w:t>Adopt the Community Engagement Policy, oversee its implementation</w:t>
            </w:r>
            <w:r w:rsidR="00830C4E" w:rsidRPr="002F46D0">
              <w:rPr>
                <w:rFonts w:cstheme="minorHAnsi"/>
                <w:szCs w:val="18"/>
                <w:lang w:val="en-US"/>
              </w:rPr>
              <w:t>.</w:t>
            </w:r>
          </w:p>
          <w:p w14:paraId="3BBC631B" w14:textId="7EA65110" w:rsidR="00DA4BBA" w:rsidRPr="002F46D0" w:rsidRDefault="00DA4BBA" w:rsidP="008909FF">
            <w:pPr>
              <w:pStyle w:val="BodyText"/>
              <w:numPr>
                <w:ilvl w:val="0"/>
                <w:numId w:val="64"/>
              </w:numPr>
              <w:spacing w:before="100" w:after="100" w:line="240" w:lineRule="auto"/>
              <w:ind w:left="648" w:hanging="513"/>
              <w:rPr>
                <w:rFonts w:cstheme="minorHAnsi"/>
                <w:szCs w:val="18"/>
              </w:rPr>
            </w:pPr>
            <w:r w:rsidRPr="002F46D0">
              <w:rPr>
                <w:rFonts w:cstheme="minorHAnsi"/>
                <w:szCs w:val="18"/>
                <w:lang w:val="en-US"/>
              </w:rPr>
              <w:t>Champion the commitment and principles for community engagement through leadership and decision-making.</w:t>
            </w:r>
            <w:r w:rsidRPr="002F46D0">
              <w:rPr>
                <w:rFonts w:cstheme="minorHAnsi"/>
                <w:szCs w:val="18"/>
              </w:rPr>
              <w:t> </w:t>
            </w:r>
          </w:p>
          <w:p w14:paraId="4532D5AE" w14:textId="7BD27B0B" w:rsidR="00DA4BBA" w:rsidRPr="002F46D0" w:rsidRDefault="00DA4BBA" w:rsidP="008909FF">
            <w:pPr>
              <w:pStyle w:val="BodyText"/>
              <w:numPr>
                <w:ilvl w:val="0"/>
                <w:numId w:val="65"/>
              </w:numPr>
              <w:spacing w:before="100" w:after="100" w:line="240" w:lineRule="auto"/>
              <w:ind w:left="648" w:hanging="513"/>
              <w:rPr>
                <w:rFonts w:cstheme="minorHAnsi"/>
                <w:szCs w:val="18"/>
              </w:rPr>
            </w:pPr>
            <w:r w:rsidRPr="002F46D0">
              <w:rPr>
                <w:rFonts w:cstheme="minorHAnsi"/>
                <w:szCs w:val="18"/>
                <w:lang w:val="en-US"/>
              </w:rPr>
              <w:t>Promote community engagement opportunities to constituents.</w:t>
            </w:r>
            <w:r w:rsidRPr="002F46D0">
              <w:rPr>
                <w:rFonts w:cstheme="minorHAnsi"/>
                <w:szCs w:val="18"/>
              </w:rPr>
              <w:t> </w:t>
            </w:r>
          </w:p>
          <w:p w14:paraId="4A3C4A01" w14:textId="54C758CB" w:rsidR="00DA4BBA" w:rsidRPr="002F46D0" w:rsidRDefault="00DA4BBA" w:rsidP="008909FF">
            <w:pPr>
              <w:pStyle w:val="BodyText"/>
              <w:numPr>
                <w:ilvl w:val="0"/>
                <w:numId w:val="65"/>
              </w:numPr>
              <w:spacing w:before="100" w:after="100" w:line="240" w:lineRule="auto"/>
              <w:ind w:left="648" w:hanging="513"/>
              <w:rPr>
                <w:rFonts w:cstheme="minorHAnsi"/>
                <w:szCs w:val="18"/>
              </w:rPr>
            </w:pPr>
            <w:r w:rsidRPr="002F46D0">
              <w:rPr>
                <w:rFonts w:cstheme="minorHAnsi"/>
                <w:szCs w:val="18"/>
              </w:rPr>
              <w:t>Review outcomes of community engagement activities for decision-making.</w:t>
            </w:r>
          </w:p>
          <w:p w14:paraId="1306AE03" w14:textId="030FD944" w:rsidR="00DA4BBA" w:rsidRPr="002F46D0" w:rsidRDefault="00DA4BBA" w:rsidP="008909FF">
            <w:pPr>
              <w:pStyle w:val="BodyText"/>
              <w:numPr>
                <w:ilvl w:val="0"/>
                <w:numId w:val="65"/>
              </w:numPr>
              <w:tabs>
                <w:tab w:val="clear" w:pos="2520"/>
              </w:tabs>
              <w:spacing w:before="100" w:after="100" w:line="240" w:lineRule="auto"/>
              <w:ind w:left="648" w:hanging="513"/>
              <w:rPr>
                <w:rFonts w:cstheme="minorHAnsi"/>
                <w:szCs w:val="18"/>
              </w:rPr>
            </w:pPr>
            <w:r w:rsidRPr="002F46D0">
              <w:rPr>
                <w:rFonts w:cstheme="minorHAnsi"/>
                <w:szCs w:val="18"/>
              </w:rPr>
              <w:t>Consider engagement results when forming opinions and making decisions</w:t>
            </w:r>
            <w:r w:rsidR="00830C4E" w:rsidRPr="002F46D0">
              <w:rPr>
                <w:rFonts w:cstheme="minorHAnsi"/>
                <w:szCs w:val="18"/>
              </w:rPr>
              <w:t>.</w:t>
            </w:r>
          </w:p>
        </w:tc>
      </w:tr>
      <w:tr w:rsidR="00F461A0" w:rsidRPr="00FD6752" w14:paraId="0331CDF0" w14:textId="77777777" w:rsidTr="008909FF">
        <w:tc>
          <w:tcPr>
            <w:tcW w:w="1560" w:type="dxa"/>
          </w:tcPr>
          <w:p w14:paraId="15476112" w14:textId="33412824" w:rsidR="00DA4BBA" w:rsidRPr="002F46D0" w:rsidRDefault="00DA4BBA" w:rsidP="00AD7006">
            <w:pPr>
              <w:pStyle w:val="BodyText"/>
              <w:rPr>
                <w:rFonts w:cstheme="minorHAnsi"/>
                <w:b/>
                <w:bCs/>
                <w:szCs w:val="18"/>
              </w:rPr>
            </w:pPr>
            <w:r w:rsidRPr="002F46D0">
              <w:rPr>
                <w:rFonts w:cstheme="minorHAnsi"/>
                <w:b/>
                <w:bCs/>
                <w:szCs w:val="18"/>
                <w:lang w:val="en-US"/>
              </w:rPr>
              <w:t>Executive Leadership Team</w:t>
            </w:r>
            <w:r w:rsidRPr="002F46D0">
              <w:rPr>
                <w:rFonts w:cstheme="minorHAnsi"/>
                <w:b/>
                <w:bCs/>
                <w:szCs w:val="18"/>
              </w:rPr>
              <w:t> </w:t>
            </w:r>
            <w:r w:rsidRPr="002F46D0">
              <w:rPr>
                <w:rFonts w:cstheme="minorHAnsi"/>
                <w:szCs w:val="18"/>
                <w:lang w:val="en-US"/>
              </w:rPr>
              <w:t xml:space="preserve">                      </w:t>
            </w:r>
          </w:p>
        </w:tc>
        <w:tc>
          <w:tcPr>
            <w:tcW w:w="8079" w:type="dxa"/>
          </w:tcPr>
          <w:p w14:paraId="6B2F9016" w14:textId="1F9AF143" w:rsidR="00E81A10" w:rsidRPr="002F46D0" w:rsidRDefault="00DA4BBA" w:rsidP="00B06549">
            <w:pPr>
              <w:pStyle w:val="BodyText"/>
              <w:numPr>
                <w:ilvl w:val="0"/>
                <w:numId w:val="65"/>
              </w:numPr>
              <w:tabs>
                <w:tab w:val="num" w:pos="2977"/>
              </w:tabs>
              <w:spacing w:before="100" w:after="100" w:line="240" w:lineRule="auto"/>
              <w:ind w:left="648" w:hanging="513"/>
              <w:rPr>
                <w:rFonts w:cstheme="minorHAnsi"/>
                <w:szCs w:val="18"/>
              </w:rPr>
            </w:pPr>
            <w:r w:rsidRPr="002F46D0">
              <w:rPr>
                <w:rFonts w:cstheme="minorHAnsi"/>
                <w:szCs w:val="18"/>
              </w:rPr>
              <w:t xml:space="preserve">Demonstrates behaviours that foster good engagement practice and </w:t>
            </w:r>
            <w:r w:rsidRPr="00FE289B">
              <w:rPr>
                <w:rFonts w:cstheme="minorHAnsi"/>
                <w:szCs w:val="18"/>
              </w:rPr>
              <w:t xml:space="preserve">drive the </w:t>
            </w:r>
            <w:r w:rsidRPr="002F46D0">
              <w:rPr>
                <w:rFonts w:cstheme="minorHAnsi"/>
                <w:szCs w:val="18"/>
              </w:rPr>
              <w:t xml:space="preserve">community engagement principles through policy, process and </w:t>
            </w:r>
            <w:r w:rsidR="00E81A10" w:rsidRPr="002F46D0">
              <w:rPr>
                <w:rFonts w:cstheme="minorHAnsi"/>
                <w:szCs w:val="18"/>
              </w:rPr>
              <w:t>leadership</w:t>
            </w:r>
            <w:r w:rsidR="00830C4E" w:rsidRPr="002F46D0">
              <w:rPr>
                <w:rFonts w:cstheme="minorHAnsi"/>
                <w:szCs w:val="18"/>
              </w:rPr>
              <w:t>.</w:t>
            </w:r>
            <w:r w:rsidRPr="002F46D0">
              <w:rPr>
                <w:rFonts w:cstheme="minorHAnsi"/>
                <w:szCs w:val="18"/>
              </w:rPr>
              <w:t xml:space="preserve">  </w:t>
            </w:r>
          </w:p>
          <w:p w14:paraId="0B281996" w14:textId="0E7CF780" w:rsidR="00DA4BBA" w:rsidRPr="00B06549" w:rsidRDefault="00DA4BBA" w:rsidP="00B06549">
            <w:pPr>
              <w:pStyle w:val="BodyText"/>
              <w:numPr>
                <w:ilvl w:val="0"/>
                <w:numId w:val="65"/>
              </w:numPr>
              <w:tabs>
                <w:tab w:val="num" w:pos="2977"/>
              </w:tabs>
              <w:spacing w:before="100" w:after="100" w:line="240" w:lineRule="auto"/>
              <w:ind w:left="648" w:hanging="513"/>
              <w:rPr>
                <w:rFonts w:cstheme="minorHAnsi"/>
                <w:szCs w:val="18"/>
              </w:rPr>
            </w:pPr>
            <w:r w:rsidRPr="00B06549">
              <w:rPr>
                <w:rFonts w:cstheme="minorHAnsi"/>
                <w:szCs w:val="18"/>
              </w:rPr>
              <w:t>Implement and ensure compliance with this policy and hold staff accountable for its use and improvement.</w:t>
            </w:r>
            <w:r w:rsidRPr="002F46D0">
              <w:rPr>
                <w:rFonts w:cstheme="minorHAnsi"/>
                <w:szCs w:val="18"/>
              </w:rPr>
              <w:t> </w:t>
            </w:r>
          </w:p>
          <w:p w14:paraId="6E63BC0A" w14:textId="56F78D02" w:rsidR="00DA4BBA" w:rsidRPr="002F46D0" w:rsidRDefault="00DA4BBA" w:rsidP="00B06549">
            <w:pPr>
              <w:pStyle w:val="BodyText"/>
              <w:numPr>
                <w:ilvl w:val="0"/>
                <w:numId w:val="65"/>
              </w:numPr>
              <w:spacing w:before="100" w:after="100" w:line="240" w:lineRule="auto"/>
              <w:ind w:left="648" w:hanging="513"/>
              <w:rPr>
                <w:rFonts w:cstheme="minorHAnsi"/>
                <w:szCs w:val="18"/>
              </w:rPr>
            </w:pPr>
            <w:r w:rsidRPr="00B06549">
              <w:rPr>
                <w:rFonts w:cstheme="minorHAnsi"/>
                <w:szCs w:val="18"/>
              </w:rPr>
              <w:t>Provide final approval before engagements go live</w:t>
            </w:r>
            <w:r w:rsidR="00830C4E" w:rsidRPr="00B06549">
              <w:rPr>
                <w:rFonts w:cstheme="minorHAnsi"/>
                <w:szCs w:val="18"/>
              </w:rPr>
              <w:t>.</w:t>
            </w:r>
          </w:p>
        </w:tc>
      </w:tr>
      <w:tr w:rsidR="00F461A0" w:rsidRPr="00FD6752" w14:paraId="2166AD5A" w14:textId="77777777" w:rsidTr="008909FF">
        <w:tc>
          <w:tcPr>
            <w:tcW w:w="1560" w:type="dxa"/>
          </w:tcPr>
          <w:p w14:paraId="28B61EDF" w14:textId="370A90FC" w:rsidR="00DA4BBA" w:rsidRPr="002F46D0" w:rsidRDefault="00DA4BBA" w:rsidP="00AD7006">
            <w:pPr>
              <w:pStyle w:val="BodyText"/>
              <w:rPr>
                <w:rFonts w:cstheme="minorHAnsi"/>
                <w:b/>
                <w:bCs/>
                <w:szCs w:val="18"/>
              </w:rPr>
            </w:pPr>
            <w:r w:rsidRPr="002F46D0">
              <w:rPr>
                <w:rFonts w:cstheme="minorHAnsi"/>
                <w:b/>
                <w:bCs/>
                <w:szCs w:val="18"/>
                <w:lang w:val="en-US"/>
              </w:rPr>
              <w:t>City Officers</w:t>
            </w:r>
          </w:p>
        </w:tc>
        <w:tc>
          <w:tcPr>
            <w:tcW w:w="8079" w:type="dxa"/>
          </w:tcPr>
          <w:p w14:paraId="4A2BF3DD" w14:textId="77777777" w:rsidR="00DA4BBA" w:rsidRPr="002F46D0" w:rsidRDefault="00DA4BBA" w:rsidP="008909FF">
            <w:pPr>
              <w:pStyle w:val="BodyText"/>
              <w:numPr>
                <w:ilvl w:val="0"/>
                <w:numId w:val="77"/>
              </w:numPr>
              <w:spacing w:before="100" w:after="100" w:line="240" w:lineRule="auto"/>
              <w:ind w:left="613" w:hanging="425"/>
              <w:rPr>
                <w:rFonts w:cstheme="minorHAnsi"/>
                <w:b/>
                <w:bCs/>
                <w:szCs w:val="18"/>
              </w:rPr>
            </w:pPr>
            <w:r w:rsidRPr="002F46D0">
              <w:rPr>
                <w:rFonts w:cstheme="minorHAnsi"/>
                <w:szCs w:val="18"/>
                <w:lang w:val="en-US"/>
              </w:rPr>
              <w:t>Uphold the Community Engagement Policy.</w:t>
            </w:r>
            <w:r w:rsidRPr="002F46D0">
              <w:rPr>
                <w:rFonts w:cstheme="minorHAnsi"/>
                <w:szCs w:val="18"/>
              </w:rPr>
              <w:t> </w:t>
            </w:r>
          </w:p>
          <w:p w14:paraId="13373503" w14:textId="4E4B8972" w:rsidR="00DA4BBA" w:rsidRPr="002F46D0" w:rsidRDefault="00DA4BBA" w:rsidP="008909FF">
            <w:pPr>
              <w:pStyle w:val="BodyText"/>
              <w:numPr>
                <w:ilvl w:val="0"/>
                <w:numId w:val="66"/>
              </w:numPr>
              <w:tabs>
                <w:tab w:val="clear" w:pos="720"/>
                <w:tab w:val="num" w:pos="2835"/>
              </w:tabs>
              <w:spacing w:before="100" w:after="100" w:line="240" w:lineRule="auto"/>
              <w:ind w:left="613" w:hanging="425"/>
              <w:rPr>
                <w:rFonts w:cstheme="minorHAnsi"/>
                <w:szCs w:val="18"/>
              </w:rPr>
            </w:pPr>
            <w:r w:rsidRPr="002F46D0">
              <w:rPr>
                <w:rFonts w:cstheme="minorHAnsi"/>
                <w:szCs w:val="18"/>
                <w:lang w:val="en-US"/>
              </w:rPr>
              <w:t>Consult and partner with the Community Engagement Unit before initiating projects.</w:t>
            </w:r>
            <w:r w:rsidRPr="002F46D0">
              <w:rPr>
                <w:rFonts w:cstheme="minorHAnsi"/>
                <w:szCs w:val="18"/>
              </w:rPr>
              <w:t> </w:t>
            </w:r>
          </w:p>
          <w:p w14:paraId="47F971C1" w14:textId="77777777" w:rsidR="00DA4BBA" w:rsidRPr="002F46D0" w:rsidRDefault="00DA4BBA" w:rsidP="008909FF">
            <w:pPr>
              <w:pStyle w:val="BodyText"/>
              <w:numPr>
                <w:ilvl w:val="0"/>
                <w:numId w:val="67"/>
              </w:numPr>
              <w:tabs>
                <w:tab w:val="clear" w:pos="720"/>
                <w:tab w:val="num" w:pos="2835"/>
              </w:tabs>
              <w:spacing w:before="100" w:after="100" w:line="240" w:lineRule="auto"/>
              <w:ind w:left="613" w:hanging="425"/>
              <w:rPr>
                <w:rFonts w:cstheme="minorHAnsi"/>
                <w:szCs w:val="18"/>
              </w:rPr>
            </w:pPr>
            <w:r w:rsidRPr="002F46D0">
              <w:rPr>
                <w:rFonts w:cstheme="minorHAnsi"/>
                <w:szCs w:val="18"/>
                <w:lang w:val="en-US"/>
              </w:rPr>
              <w:t>Attend community engagement training.</w:t>
            </w:r>
            <w:r w:rsidRPr="002F46D0">
              <w:rPr>
                <w:rFonts w:cstheme="minorHAnsi"/>
                <w:szCs w:val="18"/>
              </w:rPr>
              <w:t> </w:t>
            </w:r>
          </w:p>
          <w:p w14:paraId="478DE5C2" w14:textId="77777777" w:rsidR="00DA4BBA" w:rsidRPr="002F46D0" w:rsidRDefault="00DA4BBA" w:rsidP="008909FF">
            <w:pPr>
              <w:pStyle w:val="BodyText"/>
              <w:numPr>
                <w:ilvl w:val="0"/>
                <w:numId w:val="68"/>
              </w:numPr>
              <w:tabs>
                <w:tab w:val="clear" w:pos="720"/>
                <w:tab w:val="num" w:pos="2835"/>
              </w:tabs>
              <w:spacing w:before="100" w:after="100" w:line="240" w:lineRule="auto"/>
              <w:ind w:left="613" w:hanging="425"/>
              <w:rPr>
                <w:rFonts w:cstheme="minorHAnsi"/>
                <w:szCs w:val="18"/>
              </w:rPr>
            </w:pPr>
            <w:r w:rsidRPr="002F46D0">
              <w:rPr>
                <w:rFonts w:cstheme="minorHAnsi"/>
                <w:szCs w:val="18"/>
                <w:lang w:val="en-US"/>
              </w:rPr>
              <w:t>Act with integrity and avoid bias.</w:t>
            </w:r>
            <w:r w:rsidRPr="002F46D0">
              <w:rPr>
                <w:rFonts w:cstheme="minorHAnsi"/>
                <w:szCs w:val="18"/>
              </w:rPr>
              <w:t> </w:t>
            </w:r>
          </w:p>
          <w:p w14:paraId="29B42BDA" w14:textId="77777777" w:rsidR="00DA4BBA" w:rsidRPr="002F46D0" w:rsidRDefault="00DA4BBA" w:rsidP="008909FF">
            <w:pPr>
              <w:pStyle w:val="BodyText"/>
              <w:numPr>
                <w:ilvl w:val="0"/>
                <w:numId w:val="69"/>
              </w:numPr>
              <w:tabs>
                <w:tab w:val="clear" w:pos="720"/>
                <w:tab w:val="num" w:pos="2835"/>
              </w:tabs>
              <w:spacing w:before="100" w:after="100" w:line="240" w:lineRule="auto"/>
              <w:ind w:left="613" w:hanging="425"/>
              <w:rPr>
                <w:rFonts w:cstheme="minorHAnsi"/>
                <w:szCs w:val="18"/>
              </w:rPr>
            </w:pPr>
            <w:r w:rsidRPr="002F46D0">
              <w:rPr>
                <w:rFonts w:cstheme="minorHAnsi"/>
                <w:szCs w:val="18"/>
                <w:lang w:val="en-US"/>
              </w:rPr>
              <w:t>Conduct transparent and inclusive engagements.</w:t>
            </w:r>
            <w:r w:rsidRPr="002F46D0">
              <w:rPr>
                <w:rFonts w:cstheme="minorHAnsi"/>
                <w:szCs w:val="18"/>
              </w:rPr>
              <w:t> </w:t>
            </w:r>
          </w:p>
          <w:p w14:paraId="00032503" w14:textId="77777777" w:rsidR="00DA4BBA" w:rsidRPr="002F46D0" w:rsidRDefault="00DA4BBA" w:rsidP="008909FF">
            <w:pPr>
              <w:pStyle w:val="BodyText"/>
              <w:numPr>
                <w:ilvl w:val="0"/>
                <w:numId w:val="70"/>
              </w:numPr>
              <w:tabs>
                <w:tab w:val="clear" w:pos="720"/>
                <w:tab w:val="num" w:pos="2835"/>
              </w:tabs>
              <w:spacing w:before="100" w:after="100" w:line="240" w:lineRule="auto"/>
              <w:ind w:left="613" w:hanging="425"/>
              <w:rPr>
                <w:rFonts w:cstheme="minorHAnsi"/>
                <w:szCs w:val="18"/>
              </w:rPr>
            </w:pPr>
            <w:r w:rsidRPr="002F46D0">
              <w:rPr>
                <w:rFonts w:cstheme="minorHAnsi"/>
                <w:szCs w:val="18"/>
                <w:lang w:val="en-US"/>
              </w:rPr>
              <w:t>Communicate clearly about decision-making steps.</w:t>
            </w:r>
            <w:r w:rsidRPr="002F46D0">
              <w:rPr>
                <w:rFonts w:cstheme="minorHAnsi"/>
                <w:szCs w:val="18"/>
              </w:rPr>
              <w:t> </w:t>
            </w:r>
          </w:p>
          <w:p w14:paraId="13AF9D43" w14:textId="77777777" w:rsidR="00DA4BBA" w:rsidRPr="002F46D0" w:rsidRDefault="00DA4BBA" w:rsidP="008909FF">
            <w:pPr>
              <w:pStyle w:val="BodyText"/>
              <w:numPr>
                <w:ilvl w:val="0"/>
                <w:numId w:val="71"/>
              </w:numPr>
              <w:tabs>
                <w:tab w:val="clear" w:pos="720"/>
                <w:tab w:val="num" w:pos="2835"/>
              </w:tabs>
              <w:spacing w:before="100" w:after="100" w:line="240" w:lineRule="auto"/>
              <w:ind w:left="613" w:hanging="425"/>
              <w:rPr>
                <w:rFonts w:cstheme="minorHAnsi"/>
                <w:szCs w:val="18"/>
              </w:rPr>
            </w:pPr>
            <w:r w:rsidRPr="002F46D0">
              <w:rPr>
                <w:rFonts w:cstheme="minorHAnsi"/>
                <w:szCs w:val="18"/>
                <w:lang w:val="en-US"/>
              </w:rPr>
              <w:t>Engage in a timely and informative manner to encourage participation.</w:t>
            </w:r>
            <w:r w:rsidRPr="002F46D0">
              <w:rPr>
                <w:rFonts w:cstheme="minorHAnsi"/>
                <w:szCs w:val="18"/>
              </w:rPr>
              <w:t> </w:t>
            </w:r>
          </w:p>
          <w:p w14:paraId="5330DD85" w14:textId="77777777" w:rsidR="00DA4BBA" w:rsidRPr="002F46D0" w:rsidRDefault="00DA4BBA" w:rsidP="008909FF">
            <w:pPr>
              <w:pStyle w:val="BodyText"/>
              <w:numPr>
                <w:ilvl w:val="0"/>
                <w:numId w:val="72"/>
              </w:numPr>
              <w:tabs>
                <w:tab w:val="clear" w:pos="720"/>
                <w:tab w:val="num" w:pos="2835"/>
              </w:tabs>
              <w:spacing w:before="100" w:after="100" w:line="240" w:lineRule="auto"/>
              <w:ind w:left="613" w:hanging="425"/>
              <w:rPr>
                <w:rFonts w:cstheme="minorHAnsi"/>
                <w:szCs w:val="18"/>
              </w:rPr>
            </w:pPr>
            <w:r w:rsidRPr="002F46D0">
              <w:rPr>
                <w:rFonts w:cstheme="minorHAnsi"/>
                <w:szCs w:val="18"/>
                <w:lang w:val="en-US"/>
              </w:rPr>
              <w:t>Provide feedback and guide participants on staying engaged.</w:t>
            </w:r>
            <w:r w:rsidRPr="002F46D0">
              <w:rPr>
                <w:rFonts w:cstheme="minorHAnsi"/>
                <w:szCs w:val="18"/>
              </w:rPr>
              <w:t> </w:t>
            </w:r>
          </w:p>
          <w:p w14:paraId="6DCB0AB5" w14:textId="71E9736B" w:rsidR="00DA4BBA" w:rsidRPr="002F46D0" w:rsidRDefault="00DA4BBA" w:rsidP="008909FF">
            <w:pPr>
              <w:pStyle w:val="BodyText"/>
              <w:numPr>
                <w:ilvl w:val="0"/>
                <w:numId w:val="72"/>
              </w:numPr>
              <w:tabs>
                <w:tab w:val="clear" w:pos="720"/>
                <w:tab w:val="num" w:pos="2835"/>
              </w:tabs>
              <w:spacing w:before="100" w:after="100" w:line="240" w:lineRule="auto"/>
              <w:ind w:left="613" w:hanging="425"/>
              <w:rPr>
                <w:rFonts w:cstheme="minorHAnsi"/>
                <w:szCs w:val="18"/>
              </w:rPr>
            </w:pPr>
            <w:r w:rsidRPr="002F46D0">
              <w:rPr>
                <w:rFonts w:cstheme="minorHAnsi"/>
                <w:szCs w:val="18"/>
                <w:lang w:val="en-US"/>
              </w:rPr>
              <w:t>Commit to understanding all viewpoints and fully consider findings in recommendations</w:t>
            </w:r>
            <w:r w:rsidR="00830C4E" w:rsidRPr="002F46D0">
              <w:rPr>
                <w:rFonts w:cstheme="minorHAnsi"/>
                <w:szCs w:val="18"/>
                <w:lang w:val="en-US"/>
              </w:rPr>
              <w:t>.</w:t>
            </w:r>
          </w:p>
        </w:tc>
      </w:tr>
      <w:tr w:rsidR="00F461A0" w:rsidRPr="00FD6752" w14:paraId="12AB45C7" w14:textId="77777777" w:rsidTr="008909FF">
        <w:tc>
          <w:tcPr>
            <w:tcW w:w="1560" w:type="dxa"/>
          </w:tcPr>
          <w:p w14:paraId="7B15293D" w14:textId="15B7E715" w:rsidR="00DA4BBA" w:rsidRPr="002F46D0" w:rsidRDefault="00DA4BBA" w:rsidP="00AD7006">
            <w:pPr>
              <w:pStyle w:val="BodyText"/>
              <w:rPr>
                <w:rFonts w:cstheme="minorHAnsi"/>
                <w:szCs w:val="18"/>
              </w:rPr>
            </w:pPr>
            <w:r w:rsidRPr="002F46D0">
              <w:rPr>
                <w:rFonts w:cstheme="minorHAnsi"/>
                <w:b/>
                <w:bCs/>
                <w:szCs w:val="18"/>
              </w:rPr>
              <w:t xml:space="preserve">Community </w:t>
            </w:r>
            <w:r w:rsidRPr="002F46D0">
              <w:rPr>
                <w:rFonts w:cstheme="minorHAnsi"/>
                <w:b/>
                <w:bCs/>
                <w:szCs w:val="18"/>
                <w:lang w:val="en-US"/>
              </w:rPr>
              <w:t>Engagement team</w:t>
            </w:r>
            <w:r w:rsidRPr="002F46D0">
              <w:rPr>
                <w:rFonts w:cstheme="minorHAnsi"/>
                <w:b/>
                <w:bCs/>
                <w:szCs w:val="18"/>
              </w:rPr>
              <w:t> </w:t>
            </w:r>
            <w:r w:rsidRPr="002F46D0">
              <w:rPr>
                <w:rFonts w:cstheme="minorHAnsi"/>
                <w:szCs w:val="18"/>
                <w:lang w:val="en-US"/>
              </w:rPr>
              <w:t xml:space="preserve">                     </w:t>
            </w:r>
          </w:p>
        </w:tc>
        <w:tc>
          <w:tcPr>
            <w:tcW w:w="8079" w:type="dxa"/>
          </w:tcPr>
          <w:p w14:paraId="136B9C95" w14:textId="5DA9F357" w:rsidR="00DA4BBA" w:rsidRPr="002F46D0" w:rsidRDefault="00DA4BBA" w:rsidP="008909FF">
            <w:pPr>
              <w:pStyle w:val="BodyText"/>
              <w:numPr>
                <w:ilvl w:val="0"/>
                <w:numId w:val="77"/>
              </w:numPr>
              <w:spacing w:before="100" w:after="100" w:line="240" w:lineRule="auto"/>
              <w:ind w:left="648" w:hanging="460"/>
              <w:rPr>
                <w:rFonts w:cstheme="minorHAnsi"/>
                <w:spacing w:val="0"/>
                <w:szCs w:val="18"/>
              </w:rPr>
            </w:pPr>
            <w:r w:rsidRPr="002F46D0">
              <w:rPr>
                <w:rFonts w:cstheme="minorHAnsi"/>
                <w:szCs w:val="18"/>
                <w:lang w:val="en-US"/>
              </w:rPr>
              <w:t>Monitor the implementation of this policy and conduct periodic reviews to drive</w:t>
            </w:r>
            <w:r w:rsidR="0057123B" w:rsidRPr="002F46D0">
              <w:rPr>
                <w:rFonts w:cstheme="minorHAnsi"/>
                <w:szCs w:val="18"/>
                <w:lang w:val="en-US"/>
              </w:rPr>
              <w:t xml:space="preserve"> </w:t>
            </w:r>
            <w:r w:rsidRPr="002F46D0">
              <w:rPr>
                <w:rFonts w:cstheme="minorHAnsi"/>
                <w:szCs w:val="18"/>
                <w:lang w:val="en-US"/>
              </w:rPr>
              <w:t>continuous improvement.</w:t>
            </w:r>
            <w:r w:rsidRPr="002F46D0">
              <w:rPr>
                <w:rFonts w:cstheme="minorHAnsi"/>
                <w:szCs w:val="18"/>
              </w:rPr>
              <w:t> </w:t>
            </w:r>
          </w:p>
          <w:p w14:paraId="2262AC1D" w14:textId="77777777" w:rsidR="00DA4BBA" w:rsidRPr="002F46D0" w:rsidRDefault="00DA4BBA" w:rsidP="008909FF">
            <w:pPr>
              <w:pStyle w:val="paragraph"/>
              <w:numPr>
                <w:ilvl w:val="0"/>
                <w:numId w:val="73"/>
              </w:numPr>
              <w:tabs>
                <w:tab w:val="clear" w:pos="2160"/>
              </w:tabs>
              <w:spacing w:beforeAutospacing="0" w:afterAutospacing="0"/>
              <w:ind w:left="648" w:hanging="460"/>
              <w:textAlignment w:val="baseline"/>
              <w:rPr>
                <w:rStyle w:val="eop"/>
                <w:rFonts w:asciiTheme="minorHAnsi" w:hAnsiTheme="minorHAnsi" w:cstheme="minorHAnsi"/>
                <w:sz w:val="18"/>
                <w:szCs w:val="18"/>
              </w:rPr>
            </w:pPr>
            <w:r w:rsidRPr="002F46D0">
              <w:rPr>
                <w:rStyle w:val="normaltextrun"/>
                <w:rFonts w:asciiTheme="minorHAnsi" w:hAnsiTheme="minorHAnsi" w:cstheme="minorHAnsi"/>
                <w:sz w:val="18"/>
                <w:szCs w:val="18"/>
                <w:lang w:val="en-US"/>
              </w:rPr>
              <w:t>Support staff to plan and deliver best-practice engagement processes.</w:t>
            </w:r>
            <w:r w:rsidRPr="002F46D0">
              <w:rPr>
                <w:rStyle w:val="eop"/>
                <w:rFonts w:asciiTheme="minorHAnsi" w:hAnsiTheme="minorHAnsi" w:cstheme="minorHAnsi"/>
                <w:sz w:val="18"/>
                <w:szCs w:val="18"/>
              </w:rPr>
              <w:t> </w:t>
            </w:r>
          </w:p>
          <w:p w14:paraId="75DBF74D" w14:textId="432E79D4" w:rsidR="00DA4BBA" w:rsidRPr="002F46D0" w:rsidRDefault="00DA4BBA" w:rsidP="008909FF">
            <w:pPr>
              <w:pStyle w:val="paragraph"/>
              <w:numPr>
                <w:ilvl w:val="0"/>
                <w:numId w:val="73"/>
              </w:numPr>
              <w:tabs>
                <w:tab w:val="clear" w:pos="2160"/>
              </w:tabs>
              <w:spacing w:beforeAutospacing="0" w:afterAutospacing="0"/>
              <w:ind w:left="648" w:hanging="460"/>
              <w:textAlignment w:val="baseline"/>
              <w:rPr>
                <w:rFonts w:asciiTheme="minorHAnsi" w:hAnsiTheme="minorHAnsi" w:cstheme="minorHAnsi"/>
                <w:sz w:val="18"/>
                <w:szCs w:val="18"/>
              </w:rPr>
            </w:pPr>
            <w:r w:rsidRPr="002F46D0">
              <w:rPr>
                <w:rStyle w:val="normaltextrun"/>
                <w:rFonts w:asciiTheme="minorHAnsi" w:hAnsiTheme="minorHAnsi" w:cstheme="minorHAnsi"/>
                <w:sz w:val="18"/>
                <w:szCs w:val="18"/>
                <w:lang w:val="en-US"/>
              </w:rPr>
              <w:t>Provide training to </w:t>
            </w:r>
            <w:r w:rsidR="00830C4E" w:rsidRPr="002F46D0">
              <w:rPr>
                <w:rStyle w:val="normaltextrun"/>
                <w:rFonts w:asciiTheme="minorHAnsi" w:hAnsiTheme="minorHAnsi" w:cstheme="minorHAnsi"/>
                <w:sz w:val="18"/>
                <w:szCs w:val="18"/>
                <w:lang w:val="en-US"/>
              </w:rPr>
              <w:t>City Officer</w:t>
            </w:r>
            <w:r w:rsidR="00B06549">
              <w:rPr>
                <w:rStyle w:val="normaltextrun"/>
                <w:rFonts w:asciiTheme="minorHAnsi" w:hAnsiTheme="minorHAnsi" w:cstheme="minorHAnsi"/>
                <w:sz w:val="18"/>
                <w:szCs w:val="18"/>
                <w:lang w:val="en-US"/>
              </w:rPr>
              <w:t>s</w:t>
            </w:r>
            <w:r w:rsidRPr="002F46D0">
              <w:rPr>
                <w:rStyle w:val="normaltextrun"/>
                <w:rFonts w:asciiTheme="minorHAnsi" w:hAnsiTheme="minorHAnsi" w:cstheme="minorHAnsi"/>
                <w:sz w:val="18"/>
                <w:szCs w:val="18"/>
                <w:lang w:val="en-US"/>
              </w:rPr>
              <w:t>.</w:t>
            </w:r>
            <w:r w:rsidRPr="002F46D0">
              <w:rPr>
                <w:rStyle w:val="eop"/>
                <w:rFonts w:asciiTheme="minorHAnsi" w:hAnsiTheme="minorHAnsi" w:cstheme="minorHAnsi"/>
                <w:sz w:val="18"/>
                <w:szCs w:val="18"/>
              </w:rPr>
              <w:t> </w:t>
            </w:r>
          </w:p>
        </w:tc>
      </w:tr>
    </w:tbl>
    <w:p w14:paraId="7936973A" w14:textId="536216B3" w:rsidR="00BC7CBB" w:rsidRPr="00FD6752" w:rsidRDefault="00BC7CBB" w:rsidP="00BC7CBB">
      <w:pPr>
        <w:pStyle w:val="BodyText"/>
        <w:rPr>
          <w:b/>
          <w:bCs/>
          <w:sz w:val="18"/>
          <w:szCs w:val="18"/>
        </w:rPr>
      </w:pPr>
    </w:p>
    <w:p w14:paraId="0798E394" w14:textId="55681FA4" w:rsidR="00590077" w:rsidRDefault="00590077" w:rsidP="00590077">
      <w:pPr>
        <w:pStyle w:val="AttachmentHeading2"/>
      </w:pPr>
      <w:bookmarkStart w:id="96" w:name="_Toc224807511"/>
      <w:r w:rsidRPr="00280F07">
        <w:t>Monitoring and reporting</w:t>
      </w:r>
      <w:bookmarkEnd w:id="95"/>
      <w:bookmarkEnd w:id="96"/>
    </w:p>
    <w:p w14:paraId="241FAEC7" w14:textId="0C81BA10" w:rsidR="00BF4752" w:rsidRPr="00BF4752" w:rsidRDefault="00BF4752" w:rsidP="002F46D0">
      <w:pPr>
        <w:pStyle w:val="BodyText"/>
      </w:pPr>
      <w:r w:rsidRPr="00BF4752">
        <w:rPr>
          <w:lang w:val="en-US"/>
        </w:rPr>
        <w:t>The City commits to monitoring processes, information sharing and decision making to understand the overall level of success in the policy’s implementation. At a minimum, key evaluation measures of success over each </w:t>
      </w:r>
      <w:r w:rsidR="007D11B4" w:rsidRPr="00BF4752">
        <w:rPr>
          <w:lang w:val="en-US"/>
        </w:rPr>
        <w:t>12-month</w:t>
      </w:r>
      <w:r w:rsidRPr="00BF4752">
        <w:rPr>
          <w:lang w:val="en-US"/>
        </w:rPr>
        <w:t> period will be reported in the Annual Report and will include:</w:t>
      </w:r>
      <w:r w:rsidRPr="00BF4752">
        <w:t> </w:t>
      </w:r>
    </w:p>
    <w:p w14:paraId="6E80C967" w14:textId="77777777" w:rsidR="00BF4752" w:rsidRPr="00BF4752" w:rsidRDefault="00BF4752" w:rsidP="002F46D0">
      <w:pPr>
        <w:pStyle w:val="BodyText"/>
        <w:numPr>
          <w:ilvl w:val="0"/>
          <w:numId w:val="30"/>
        </w:numPr>
        <w:spacing w:before="100" w:after="100" w:line="240" w:lineRule="auto"/>
        <w:ind w:left="714" w:hanging="357"/>
      </w:pPr>
      <w:r w:rsidRPr="00BF4752">
        <w:rPr>
          <w:lang w:val="en-US"/>
        </w:rPr>
        <w:t>community satisfaction with community consultation and engagement (annual survey)</w:t>
      </w:r>
      <w:r w:rsidRPr="00BF4752">
        <w:t> </w:t>
      </w:r>
    </w:p>
    <w:p w14:paraId="5DBB6EB3" w14:textId="77777777" w:rsidR="00BF4752" w:rsidRPr="00BF4752" w:rsidRDefault="00BF4752" w:rsidP="002F46D0">
      <w:pPr>
        <w:pStyle w:val="BodyText"/>
        <w:numPr>
          <w:ilvl w:val="0"/>
          <w:numId w:val="31"/>
        </w:numPr>
        <w:spacing w:before="100" w:after="100" w:line="240" w:lineRule="auto"/>
        <w:ind w:left="714" w:hanging="357"/>
      </w:pPr>
      <w:r w:rsidRPr="00BF4752">
        <w:rPr>
          <w:lang w:val="en-US"/>
        </w:rPr>
        <w:t>number of engagements</w:t>
      </w:r>
      <w:r w:rsidRPr="00BF4752">
        <w:t> </w:t>
      </w:r>
    </w:p>
    <w:p w14:paraId="7A92B3A6" w14:textId="77777777" w:rsidR="00BF4752" w:rsidRPr="00BF4752" w:rsidRDefault="00BF4752" w:rsidP="002F46D0">
      <w:pPr>
        <w:pStyle w:val="BodyText"/>
        <w:numPr>
          <w:ilvl w:val="0"/>
          <w:numId w:val="32"/>
        </w:numPr>
        <w:spacing w:before="100" w:after="100" w:line="240" w:lineRule="auto"/>
        <w:ind w:left="714" w:hanging="357"/>
      </w:pPr>
      <w:r w:rsidRPr="00BF4752">
        <w:rPr>
          <w:lang w:val="en-US"/>
        </w:rPr>
        <w:t>number of participants</w:t>
      </w:r>
      <w:r w:rsidRPr="00BF4752">
        <w:t> </w:t>
      </w:r>
    </w:p>
    <w:p w14:paraId="6902D359" w14:textId="77777777" w:rsidR="00BF4752" w:rsidRPr="00BF4752" w:rsidRDefault="00BF4752" w:rsidP="002F46D0">
      <w:pPr>
        <w:pStyle w:val="BodyText"/>
        <w:numPr>
          <w:ilvl w:val="0"/>
          <w:numId w:val="33"/>
        </w:numPr>
        <w:spacing w:before="100" w:after="100" w:line="240" w:lineRule="auto"/>
        <w:ind w:left="714" w:hanging="357"/>
      </w:pPr>
      <w:r w:rsidRPr="00BF4752">
        <w:rPr>
          <w:lang w:val="en-US"/>
        </w:rPr>
        <w:t>adequacy of representation of priority populations</w:t>
      </w:r>
      <w:r w:rsidRPr="00BF4752">
        <w:t> </w:t>
      </w:r>
    </w:p>
    <w:p w14:paraId="2C72FAD7" w14:textId="77777777" w:rsidR="00BF4752" w:rsidRPr="00BF4752" w:rsidRDefault="00BF4752" w:rsidP="002F46D0">
      <w:pPr>
        <w:pStyle w:val="BodyText"/>
        <w:numPr>
          <w:ilvl w:val="0"/>
          <w:numId w:val="34"/>
        </w:numPr>
        <w:spacing w:before="100" w:after="100" w:line="240" w:lineRule="auto"/>
        <w:ind w:left="714" w:hanging="357"/>
      </w:pPr>
      <w:r w:rsidRPr="00BF4752">
        <w:rPr>
          <w:lang w:val="en-US"/>
        </w:rPr>
        <w:t>percentage of deliberative and other engagements</w:t>
      </w:r>
      <w:r w:rsidRPr="00BF4752">
        <w:t> </w:t>
      </w:r>
    </w:p>
    <w:p w14:paraId="520DC719" w14:textId="77777777" w:rsidR="00BF4752" w:rsidRPr="00BF4752" w:rsidRDefault="00BF4752" w:rsidP="002F46D0">
      <w:pPr>
        <w:pStyle w:val="BodyText"/>
        <w:numPr>
          <w:ilvl w:val="0"/>
          <w:numId w:val="35"/>
        </w:numPr>
        <w:spacing w:before="100" w:after="100" w:line="240" w:lineRule="auto"/>
        <w:ind w:left="714" w:hanging="357"/>
      </w:pPr>
      <w:r w:rsidRPr="00BF4752">
        <w:rPr>
          <w:lang w:val="en-US"/>
        </w:rPr>
        <w:t>timeliness and regularity of reporting back to the community</w:t>
      </w:r>
      <w:r w:rsidRPr="00BF4752">
        <w:t> </w:t>
      </w:r>
    </w:p>
    <w:p w14:paraId="0D392144" w14:textId="77777777" w:rsidR="00BF4752" w:rsidRPr="00BF4752" w:rsidRDefault="00BF4752" w:rsidP="002F46D0">
      <w:pPr>
        <w:pStyle w:val="BodyText"/>
      </w:pPr>
      <w:r w:rsidRPr="00BF4752">
        <w:rPr>
          <w:lang w:val="en-US"/>
        </w:rPr>
        <w:t>and may also include measures such as:</w:t>
      </w:r>
      <w:r w:rsidRPr="00BF4752">
        <w:t> </w:t>
      </w:r>
    </w:p>
    <w:p w14:paraId="63BDE047" w14:textId="77777777" w:rsidR="00BF4752" w:rsidRPr="00BF4752" w:rsidRDefault="00BF4752" w:rsidP="002F46D0">
      <w:pPr>
        <w:pStyle w:val="BodyText"/>
        <w:numPr>
          <w:ilvl w:val="0"/>
          <w:numId w:val="36"/>
        </w:numPr>
        <w:spacing w:before="100" w:after="100" w:line="240" w:lineRule="auto"/>
        <w:ind w:left="714" w:hanging="357"/>
      </w:pPr>
      <w:r w:rsidRPr="00BF4752">
        <w:rPr>
          <w:lang w:val="en-US"/>
        </w:rPr>
        <w:t>diversity of engagement methods</w:t>
      </w:r>
      <w:r w:rsidRPr="00BF4752">
        <w:t> </w:t>
      </w:r>
    </w:p>
    <w:p w14:paraId="0651F4F0" w14:textId="77777777" w:rsidR="00BF4752" w:rsidRPr="00BF4752" w:rsidRDefault="00BF4752" w:rsidP="002F46D0">
      <w:pPr>
        <w:pStyle w:val="BodyText"/>
        <w:numPr>
          <w:ilvl w:val="0"/>
          <w:numId w:val="37"/>
        </w:numPr>
        <w:spacing w:before="100" w:after="100" w:line="240" w:lineRule="auto"/>
        <w:ind w:left="714" w:hanging="357"/>
      </w:pPr>
      <w:r w:rsidRPr="00BF4752">
        <w:rPr>
          <w:lang w:val="en-US"/>
        </w:rPr>
        <w:t>information delivery modes</w:t>
      </w:r>
      <w:r w:rsidRPr="00BF4752">
        <w:t> </w:t>
      </w:r>
    </w:p>
    <w:p w14:paraId="112E594E" w14:textId="77777777" w:rsidR="00BF4752" w:rsidRPr="00BF4752" w:rsidRDefault="00BF4752" w:rsidP="002F46D0">
      <w:pPr>
        <w:pStyle w:val="BodyText"/>
        <w:numPr>
          <w:ilvl w:val="0"/>
          <w:numId w:val="38"/>
        </w:numPr>
        <w:spacing w:before="100" w:after="100" w:line="240" w:lineRule="auto"/>
        <w:ind w:left="714" w:hanging="357"/>
      </w:pPr>
      <w:r w:rsidRPr="00BF4752">
        <w:rPr>
          <w:lang w:val="en-US"/>
        </w:rPr>
        <w:t>effectiveness of participant identification process across target groups</w:t>
      </w:r>
      <w:r w:rsidRPr="00BF4752">
        <w:t> </w:t>
      </w:r>
    </w:p>
    <w:p w14:paraId="28A222EF" w14:textId="77777777" w:rsidR="00590077" w:rsidRDefault="00590077" w:rsidP="00590077">
      <w:pPr>
        <w:pStyle w:val="AttachmentHeading2"/>
      </w:pPr>
      <w:bookmarkStart w:id="97" w:name="_Toc511644877"/>
      <w:bookmarkStart w:id="98" w:name="_Toc527374259"/>
      <w:bookmarkStart w:id="99" w:name="_Toc224807512"/>
      <w:r w:rsidRPr="00670856">
        <w:t>Advice and assistance</w:t>
      </w:r>
      <w:bookmarkEnd w:id="97"/>
      <w:bookmarkEnd w:id="98"/>
      <w:bookmarkEnd w:id="99"/>
    </w:p>
    <w:p w14:paraId="293B1030" w14:textId="125ADD8C" w:rsidR="00590077" w:rsidRPr="00A840D9" w:rsidRDefault="00590077" w:rsidP="002F46D0">
      <w:pPr>
        <w:pStyle w:val="BodyText"/>
      </w:pPr>
      <w:r w:rsidRPr="006B446D">
        <w:t xml:space="preserve">The </w:t>
      </w:r>
      <w:hyperlink w:anchor="_Responsible_Officer" w:history="1">
        <w:r w:rsidRPr="006B446D">
          <w:rPr>
            <w:rStyle w:val="Hyperlink"/>
            <w:u w:val="none"/>
          </w:rPr>
          <w:t>Responsible Officer</w:t>
        </w:r>
      </w:hyperlink>
      <w:r w:rsidRPr="006B446D">
        <w:t xml:space="preserve"> </w:t>
      </w:r>
      <w:r w:rsidR="00FD5F0B" w:rsidRPr="006B446D">
        <w:t xml:space="preserve">is responsible for </w:t>
      </w:r>
      <w:r w:rsidR="005A1772" w:rsidRPr="006B446D">
        <w:t xml:space="preserve">providing </w:t>
      </w:r>
      <w:r w:rsidR="00E97AA8" w:rsidRPr="006B446D">
        <w:t>guidance on the application of this Policy.</w:t>
      </w:r>
      <w:r w:rsidR="005D5767" w:rsidRPr="00A840D9">
        <w:t xml:space="preserve"> </w:t>
      </w:r>
    </w:p>
    <w:p w14:paraId="523FE659" w14:textId="2572CFF8" w:rsidR="00590077" w:rsidRPr="00A840D9" w:rsidRDefault="00590077" w:rsidP="00590077">
      <w:pPr>
        <w:pStyle w:val="AttachmentHeading2"/>
      </w:pPr>
      <w:bookmarkStart w:id="100" w:name="_Document_Management_Framework"/>
      <w:bookmarkStart w:id="101" w:name="_Toc527374260"/>
      <w:bookmarkStart w:id="102" w:name="_Toc224807513"/>
      <w:bookmarkEnd w:id="100"/>
      <w:r w:rsidRPr="00A840D9">
        <w:t>Records</w:t>
      </w:r>
      <w:bookmarkEnd w:id="101"/>
      <w:bookmarkEnd w:id="102"/>
    </w:p>
    <w:p w14:paraId="7874C343" w14:textId="456E0D51" w:rsidR="00590077" w:rsidRDefault="00590077" w:rsidP="002F46D0">
      <w:pPr>
        <w:pStyle w:val="BodyText"/>
        <w:spacing w:before="265"/>
        <w:rPr>
          <w:spacing w:val="-2"/>
        </w:rPr>
      </w:pPr>
      <w:r w:rsidRPr="006B446D">
        <w:t xml:space="preserve">The City must retain records associated with this </w:t>
      </w:r>
      <w:r w:rsidR="00FE23E1" w:rsidRPr="006B446D">
        <w:t>P</w:t>
      </w:r>
      <w:r w:rsidRPr="006B446D">
        <w:t xml:space="preserve">olicy and its implementation </w:t>
      </w:r>
      <w:r w:rsidR="00FE23E1" w:rsidRPr="006B446D">
        <w:t>in accordance with its Records Information Management Policy</w:t>
      </w:r>
      <w:r w:rsidR="001D1D8D">
        <w:t xml:space="preserve">. </w:t>
      </w:r>
    </w:p>
    <w:tbl>
      <w:tblPr>
        <w:tblStyle w:val="TableGrid"/>
        <w:tblW w:w="0" w:type="auto"/>
        <w:tblLook w:val="04A0" w:firstRow="1" w:lastRow="0" w:firstColumn="1" w:lastColumn="0" w:noHBand="0" w:noVBand="1"/>
      </w:tblPr>
      <w:tblGrid>
        <w:gridCol w:w="2127"/>
        <w:gridCol w:w="2551"/>
        <w:gridCol w:w="2411"/>
        <w:gridCol w:w="2550"/>
      </w:tblGrid>
      <w:tr w:rsidR="00814ACC" w:rsidRPr="00DA3277" w14:paraId="2A3E4A99" w14:textId="1B1F78C1" w:rsidTr="00DD041D">
        <w:trPr>
          <w:cnfStyle w:val="100000000000" w:firstRow="1" w:lastRow="0" w:firstColumn="0" w:lastColumn="0" w:oddVBand="0" w:evenVBand="0" w:oddHBand="0" w:evenHBand="0" w:firstRowFirstColumn="0" w:firstRowLastColumn="0" w:lastRowFirstColumn="0" w:lastRowLastColumn="0"/>
        </w:trPr>
        <w:tc>
          <w:tcPr>
            <w:tcW w:w="2127" w:type="dxa"/>
          </w:tcPr>
          <w:p w14:paraId="310EFCA6" w14:textId="1F807275" w:rsidR="008F7F0F" w:rsidRPr="00DD041D" w:rsidRDefault="008F7F0F" w:rsidP="00AD7006">
            <w:pPr>
              <w:pStyle w:val="BodyText"/>
              <w:rPr>
                <w:szCs w:val="18"/>
              </w:rPr>
            </w:pPr>
            <w:r w:rsidRPr="00DD041D">
              <w:rPr>
                <w:szCs w:val="18"/>
              </w:rPr>
              <w:t>Record</w:t>
            </w:r>
          </w:p>
        </w:tc>
        <w:tc>
          <w:tcPr>
            <w:tcW w:w="2551" w:type="dxa"/>
          </w:tcPr>
          <w:p w14:paraId="26FF4672" w14:textId="4B7B78C6" w:rsidR="008F7F0F" w:rsidRPr="00DD041D" w:rsidRDefault="008F7F0F" w:rsidP="00AD7006">
            <w:pPr>
              <w:pStyle w:val="BodyText"/>
              <w:rPr>
                <w:szCs w:val="18"/>
              </w:rPr>
            </w:pPr>
            <w:r w:rsidRPr="00DD041D">
              <w:rPr>
                <w:szCs w:val="18"/>
              </w:rPr>
              <w:t>Retention</w:t>
            </w:r>
            <w:r w:rsidR="00DD041D" w:rsidRPr="00DD041D">
              <w:rPr>
                <w:szCs w:val="18"/>
              </w:rPr>
              <w:t xml:space="preserve"> / Disposal Authority</w:t>
            </w:r>
          </w:p>
        </w:tc>
        <w:tc>
          <w:tcPr>
            <w:tcW w:w="2411" w:type="dxa"/>
          </w:tcPr>
          <w:p w14:paraId="0DA3E873" w14:textId="11153FE5" w:rsidR="008F7F0F" w:rsidRPr="00DD041D" w:rsidRDefault="00DD041D" w:rsidP="00AD7006">
            <w:pPr>
              <w:pStyle w:val="BodyText"/>
              <w:rPr>
                <w:szCs w:val="18"/>
              </w:rPr>
            </w:pPr>
            <w:r w:rsidRPr="00DD041D">
              <w:rPr>
                <w:szCs w:val="18"/>
              </w:rPr>
              <w:t>Retention Period</w:t>
            </w:r>
          </w:p>
        </w:tc>
        <w:tc>
          <w:tcPr>
            <w:tcW w:w="2550" w:type="dxa"/>
          </w:tcPr>
          <w:p w14:paraId="216853B0" w14:textId="0BBC5024" w:rsidR="008F7F0F" w:rsidRPr="00DD041D" w:rsidRDefault="00DD041D" w:rsidP="00AD7006">
            <w:pPr>
              <w:pStyle w:val="BodyText"/>
              <w:rPr>
                <w:szCs w:val="18"/>
              </w:rPr>
            </w:pPr>
            <w:r w:rsidRPr="00DD041D">
              <w:rPr>
                <w:szCs w:val="18"/>
              </w:rPr>
              <w:t>Location</w:t>
            </w:r>
          </w:p>
        </w:tc>
      </w:tr>
      <w:tr w:rsidR="00814ACC" w:rsidRPr="00DA3277" w14:paraId="7F450D21" w14:textId="22E2C597" w:rsidTr="00DD041D">
        <w:tc>
          <w:tcPr>
            <w:tcW w:w="2127" w:type="dxa"/>
          </w:tcPr>
          <w:p w14:paraId="32C0987D" w14:textId="6990E107" w:rsidR="008F7F0F" w:rsidRPr="00D12AFC" w:rsidRDefault="00DD041D" w:rsidP="00DD041D">
            <w:pPr>
              <w:pStyle w:val="BodyText"/>
              <w:rPr>
                <w:b/>
                <w:bCs/>
                <w:szCs w:val="18"/>
              </w:rPr>
            </w:pPr>
            <w:r w:rsidRPr="00767321">
              <w:rPr>
                <w:lang w:val="en-US"/>
              </w:rPr>
              <w:t>This policy</w:t>
            </w:r>
          </w:p>
        </w:tc>
        <w:tc>
          <w:tcPr>
            <w:tcW w:w="2551" w:type="dxa"/>
          </w:tcPr>
          <w:p w14:paraId="2C705A3A" w14:textId="383F58D3" w:rsidR="00DD041D" w:rsidRDefault="00DD041D" w:rsidP="00DD041D">
            <w:pPr>
              <w:pStyle w:val="BodyText"/>
              <w:spacing w:before="100" w:after="100" w:line="240" w:lineRule="auto"/>
              <w:ind w:left="648"/>
              <w:rPr>
                <w:lang w:val="en-US"/>
              </w:rPr>
            </w:pPr>
            <w:r w:rsidRPr="00767321">
              <w:rPr>
                <w:lang w:val="en-US"/>
              </w:rPr>
              <w:t>Manager,</w:t>
            </w:r>
          </w:p>
          <w:p w14:paraId="3D4AF27A" w14:textId="0432D05E" w:rsidR="008F7F0F" w:rsidRPr="00D12AFC" w:rsidRDefault="00DD041D" w:rsidP="00DD041D">
            <w:pPr>
              <w:pStyle w:val="BodyText"/>
              <w:spacing w:before="100" w:after="100" w:line="240" w:lineRule="auto"/>
              <w:ind w:left="648"/>
              <w:rPr>
                <w:spacing w:val="-2"/>
                <w:szCs w:val="18"/>
              </w:rPr>
            </w:pPr>
            <w:r w:rsidRPr="00767321">
              <w:rPr>
                <w:lang w:val="en-US"/>
              </w:rPr>
              <w:t>Community</w:t>
            </w:r>
            <w:r w:rsidRPr="00767321">
              <w:t> </w:t>
            </w:r>
            <w:r w:rsidRPr="00767321">
              <w:rPr>
                <w:lang w:val="en-US"/>
              </w:rPr>
              <w:t>Strengthening</w:t>
            </w:r>
          </w:p>
        </w:tc>
        <w:tc>
          <w:tcPr>
            <w:tcW w:w="2411" w:type="dxa"/>
          </w:tcPr>
          <w:p w14:paraId="4FC6BB85" w14:textId="1F61ABA4" w:rsidR="008F7F0F" w:rsidRPr="00D12AFC" w:rsidRDefault="00DD041D" w:rsidP="00DD041D">
            <w:pPr>
              <w:pStyle w:val="BodyText"/>
              <w:spacing w:before="100" w:after="100" w:line="240" w:lineRule="auto"/>
              <w:ind w:left="648"/>
              <w:rPr>
                <w:spacing w:val="-2"/>
                <w:szCs w:val="18"/>
              </w:rPr>
            </w:pPr>
            <w:r w:rsidRPr="00767321">
              <w:rPr>
                <w:lang w:val="en-US"/>
              </w:rPr>
              <w:t>Four years</w:t>
            </w:r>
          </w:p>
        </w:tc>
        <w:tc>
          <w:tcPr>
            <w:tcW w:w="2550" w:type="dxa"/>
          </w:tcPr>
          <w:p w14:paraId="70C2ED6C" w14:textId="713F5BCF" w:rsidR="008F7F0F" w:rsidRPr="00D12AFC" w:rsidRDefault="00DD041D" w:rsidP="00DD041D">
            <w:pPr>
              <w:pStyle w:val="BodyText"/>
              <w:spacing w:before="100" w:after="100" w:line="240" w:lineRule="auto"/>
              <w:ind w:left="648"/>
              <w:rPr>
                <w:spacing w:val="-2"/>
                <w:szCs w:val="18"/>
              </w:rPr>
            </w:pPr>
            <w:r w:rsidRPr="00767321">
              <w:rPr>
                <w:lang w:val="en-US"/>
              </w:rPr>
              <w:t>Geelong Australia</w:t>
            </w:r>
          </w:p>
        </w:tc>
      </w:tr>
      <w:tr w:rsidR="00814ACC" w:rsidRPr="00DA3277" w14:paraId="570CDEAD" w14:textId="326CB3E7" w:rsidTr="00DD041D">
        <w:tc>
          <w:tcPr>
            <w:tcW w:w="2127" w:type="dxa"/>
          </w:tcPr>
          <w:p w14:paraId="1715B0E3" w14:textId="783D4391" w:rsidR="008F7F0F" w:rsidRPr="00D12AFC" w:rsidRDefault="00DD041D" w:rsidP="00DD041D">
            <w:pPr>
              <w:pStyle w:val="BodyText"/>
              <w:rPr>
                <w:szCs w:val="18"/>
              </w:rPr>
            </w:pPr>
            <w:r w:rsidRPr="00767321">
              <w:rPr>
                <w:lang w:val="en-US"/>
              </w:rPr>
              <w:t>Feedback archives</w:t>
            </w:r>
          </w:p>
        </w:tc>
        <w:tc>
          <w:tcPr>
            <w:tcW w:w="2551" w:type="dxa"/>
          </w:tcPr>
          <w:p w14:paraId="73EDC887" w14:textId="26B20724" w:rsidR="00DD041D" w:rsidRDefault="00DD041D" w:rsidP="00DD041D">
            <w:pPr>
              <w:pStyle w:val="BodyText"/>
              <w:spacing w:before="100" w:after="100" w:line="240" w:lineRule="auto"/>
              <w:ind w:left="648"/>
              <w:rPr>
                <w:lang w:val="en-US"/>
              </w:rPr>
            </w:pPr>
            <w:r w:rsidRPr="00767321">
              <w:rPr>
                <w:lang w:val="en-US"/>
              </w:rPr>
              <w:t>Manager,</w:t>
            </w:r>
          </w:p>
          <w:p w14:paraId="776E21A0" w14:textId="4576A6E7" w:rsidR="008F7F0F" w:rsidRPr="00D12AFC" w:rsidRDefault="00DD041D" w:rsidP="00DD041D">
            <w:pPr>
              <w:pStyle w:val="BodyText"/>
              <w:spacing w:before="100" w:after="100" w:line="240" w:lineRule="auto"/>
              <w:ind w:left="648"/>
              <w:rPr>
                <w:szCs w:val="18"/>
              </w:rPr>
            </w:pPr>
            <w:r w:rsidRPr="00767321">
              <w:rPr>
                <w:lang w:val="en-US"/>
              </w:rPr>
              <w:t>Community</w:t>
            </w:r>
            <w:r w:rsidRPr="00767321">
              <w:t> </w:t>
            </w:r>
            <w:r w:rsidRPr="00767321">
              <w:rPr>
                <w:lang w:val="en-US"/>
              </w:rPr>
              <w:t>Strengthening</w:t>
            </w:r>
          </w:p>
        </w:tc>
        <w:tc>
          <w:tcPr>
            <w:tcW w:w="2411" w:type="dxa"/>
          </w:tcPr>
          <w:p w14:paraId="28A8ED5B" w14:textId="02C0D127" w:rsidR="008F7F0F" w:rsidRPr="00D12AFC" w:rsidRDefault="00DD041D" w:rsidP="00DD041D">
            <w:pPr>
              <w:pStyle w:val="BodyText"/>
              <w:spacing w:before="100" w:after="100" w:line="240" w:lineRule="auto"/>
              <w:ind w:left="648"/>
              <w:rPr>
                <w:szCs w:val="18"/>
              </w:rPr>
            </w:pPr>
            <w:r w:rsidRPr="00767321">
              <w:rPr>
                <w:lang w:val="en-US"/>
              </w:rPr>
              <w:t>Four years</w:t>
            </w:r>
          </w:p>
        </w:tc>
        <w:tc>
          <w:tcPr>
            <w:tcW w:w="2550" w:type="dxa"/>
          </w:tcPr>
          <w:p w14:paraId="0F3E773B" w14:textId="16C8BC22" w:rsidR="008F7F0F" w:rsidRPr="00D12AFC" w:rsidRDefault="00DD041D" w:rsidP="00DD041D">
            <w:pPr>
              <w:pStyle w:val="BodyText"/>
              <w:spacing w:before="100" w:after="100" w:line="240" w:lineRule="auto"/>
              <w:ind w:left="648"/>
              <w:rPr>
                <w:szCs w:val="18"/>
              </w:rPr>
            </w:pPr>
            <w:r w:rsidRPr="00767321">
              <w:rPr>
                <w:lang w:val="en-US"/>
              </w:rPr>
              <w:t>Geelong Australia</w:t>
            </w:r>
          </w:p>
        </w:tc>
      </w:tr>
    </w:tbl>
    <w:p w14:paraId="2025C715" w14:textId="464196B1" w:rsidR="00767321" w:rsidRDefault="00767321" w:rsidP="00767321">
      <w:pPr>
        <w:pStyle w:val="BodyText"/>
        <w:spacing w:before="0" w:after="0" w:line="240" w:lineRule="auto"/>
        <w:ind w:left="1440" w:firstLine="720"/>
      </w:pPr>
    </w:p>
    <w:p w14:paraId="3F4415B8" w14:textId="495C82FD" w:rsidR="00590077" w:rsidRDefault="00590077" w:rsidP="00590077">
      <w:pPr>
        <w:pStyle w:val="AttachmentHeading2"/>
      </w:pPr>
      <w:bookmarkStart w:id="103" w:name="_Toc527374261"/>
      <w:bookmarkStart w:id="104" w:name="_Toc224807514"/>
      <w:r>
        <w:t>Review</w:t>
      </w:r>
      <w:bookmarkEnd w:id="103"/>
      <w:bookmarkEnd w:id="104"/>
    </w:p>
    <w:p w14:paraId="4890E104" w14:textId="3AD62C4B" w:rsidR="00661AFB" w:rsidRDefault="00590077" w:rsidP="00767321">
      <w:pPr>
        <w:pStyle w:val="BodyText"/>
      </w:pPr>
      <w:r w:rsidRPr="00D12AFC">
        <w:t xml:space="preserve">The City should review and, if necessary, amend this </w:t>
      </w:r>
      <w:r w:rsidR="00030BBF" w:rsidRPr="00D12AFC">
        <w:t>P</w:t>
      </w:r>
      <w:r w:rsidRPr="00D12AFC">
        <w:t>olicy within</w:t>
      </w:r>
      <w:r w:rsidR="000F18AF" w:rsidRPr="00D12AFC">
        <w:t xml:space="preserve"> four years</w:t>
      </w:r>
      <w:r w:rsidR="005C367C" w:rsidRPr="00D12AFC">
        <w:t xml:space="preserve"> of the </w:t>
      </w:r>
      <w:r w:rsidR="00030BBF" w:rsidRPr="00D12AFC">
        <w:t>A</w:t>
      </w:r>
      <w:r w:rsidR="005C367C" w:rsidRPr="00D12AFC">
        <w:t xml:space="preserve">pproval </w:t>
      </w:r>
      <w:r w:rsidR="00D12AFC" w:rsidRPr="006B446D">
        <w:t>26 May 2030</w:t>
      </w:r>
      <w:r w:rsidR="006B446D">
        <w:t>.</w:t>
      </w:r>
    </w:p>
    <w:p w14:paraId="4669D5B8" w14:textId="5CA888B1" w:rsidR="00185BA6" w:rsidRDefault="00185BA6" w:rsidP="00767321">
      <w:pPr>
        <w:pStyle w:val="BodyText"/>
      </w:pPr>
      <w:r>
        <w:br w:type="page"/>
      </w:r>
    </w:p>
    <w:p w14:paraId="09BE979C" w14:textId="7A532C23" w:rsidR="00FB5158" w:rsidRDefault="00185BA6" w:rsidP="00185BA6">
      <w:pPr>
        <w:pStyle w:val="AttachmentHeading1"/>
        <w:framePr w:wrap="around"/>
      </w:pPr>
      <w:bookmarkStart w:id="105" w:name="_Toc224807515"/>
      <w:r>
        <w:t>References</w:t>
      </w:r>
      <w:bookmarkEnd w:id="105"/>
    </w:p>
    <w:p w14:paraId="3A152B3C" w14:textId="3B2A477F" w:rsidR="00185BA6" w:rsidRDefault="00661AFB" w:rsidP="002F46D0">
      <w:pPr>
        <w:pStyle w:val="BodyText"/>
        <w:rPr>
          <w:b/>
          <w:bCs/>
        </w:rPr>
      </w:pPr>
      <w:r w:rsidRPr="00661AFB">
        <w:rPr>
          <w:b/>
          <w:bCs/>
        </w:rPr>
        <w:t>Legislation</w:t>
      </w:r>
    </w:p>
    <w:p w14:paraId="6C9CACCF" w14:textId="77777777" w:rsidR="000C5662" w:rsidRPr="000C5662" w:rsidRDefault="000C5662" w:rsidP="002F46D0">
      <w:pPr>
        <w:pStyle w:val="BodyText"/>
        <w:numPr>
          <w:ilvl w:val="0"/>
          <w:numId w:val="39"/>
        </w:numPr>
      </w:pPr>
      <w:r w:rsidRPr="000C5662">
        <w:rPr>
          <w:lang w:val="en-US"/>
        </w:rPr>
        <w:t>Aboriginal Cultural Heritage Act 2006</w:t>
      </w:r>
      <w:r w:rsidRPr="000C5662">
        <w:t> </w:t>
      </w:r>
    </w:p>
    <w:p w14:paraId="519E6959" w14:textId="77777777" w:rsidR="000C5662" w:rsidRPr="000C5662" w:rsidRDefault="000C5662" w:rsidP="002F46D0">
      <w:pPr>
        <w:pStyle w:val="BodyText"/>
        <w:numPr>
          <w:ilvl w:val="0"/>
          <w:numId w:val="40"/>
        </w:numPr>
      </w:pPr>
      <w:r w:rsidRPr="000C5662">
        <w:rPr>
          <w:lang w:val="en-US"/>
        </w:rPr>
        <w:t>Charter of Human Rights and Responsibilities Act 2006</w:t>
      </w:r>
      <w:r w:rsidRPr="000C5662">
        <w:t> </w:t>
      </w:r>
    </w:p>
    <w:p w14:paraId="453C67C1" w14:textId="77777777" w:rsidR="000C5662" w:rsidRPr="000C5662" w:rsidRDefault="000C5662" w:rsidP="002F46D0">
      <w:pPr>
        <w:pStyle w:val="BodyText"/>
        <w:numPr>
          <w:ilvl w:val="0"/>
          <w:numId w:val="41"/>
        </w:numPr>
      </w:pPr>
      <w:r w:rsidRPr="000C5662">
        <w:rPr>
          <w:lang w:val="en-US"/>
        </w:rPr>
        <w:t>Child Safety Act 2015</w:t>
      </w:r>
      <w:r w:rsidRPr="000C5662">
        <w:t> </w:t>
      </w:r>
    </w:p>
    <w:p w14:paraId="39652A96" w14:textId="77777777" w:rsidR="000C5662" w:rsidRPr="000C5662" w:rsidRDefault="000C5662" w:rsidP="002F46D0">
      <w:pPr>
        <w:pStyle w:val="BodyText"/>
        <w:numPr>
          <w:ilvl w:val="0"/>
          <w:numId w:val="42"/>
        </w:numPr>
      </w:pPr>
      <w:r w:rsidRPr="000C5662">
        <w:rPr>
          <w:lang w:val="en-US"/>
        </w:rPr>
        <w:t>Disability Act 2006</w:t>
      </w:r>
      <w:r w:rsidRPr="000C5662">
        <w:t> </w:t>
      </w:r>
    </w:p>
    <w:p w14:paraId="791F7D4D" w14:textId="77777777" w:rsidR="000C5662" w:rsidRDefault="000C5662" w:rsidP="002F46D0">
      <w:pPr>
        <w:pStyle w:val="BodyText"/>
        <w:numPr>
          <w:ilvl w:val="0"/>
          <w:numId w:val="43"/>
        </w:numPr>
      </w:pPr>
      <w:r w:rsidRPr="000C5662">
        <w:rPr>
          <w:lang w:val="en-US"/>
        </w:rPr>
        <w:t>Disability Discrimination Act (Com)1992</w:t>
      </w:r>
      <w:r w:rsidRPr="000C5662">
        <w:t> </w:t>
      </w:r>
    </w:p>
    <w:p w14:paraId="32E746B8" w14:textId="18E74C41" w:rsidR="00B93B94" w:rsidRPr="007D11B4" w:rsidRDefault="00B93B94" w:rsidP="002F46D0">
      <w:pPr>
        <w:pStyle w:val="ListParagraph"/>
        <w:numPr>
          <w:ilvl w:val="0"/>
          <w:numId w:val="43"/>
        </w:numPr>
      </w:pPr>
      <w:r w:rsidRPr="007D11B4">
        <w:t>Emergency Management Act 2013</w:t>
      </w:r>
    </w:p>
    <w:p w14:paraId="4816F7BF" w14:textId="77777777" w:rsidR="000C5662" w:rsidRPr="000C5662" w:rsidRDefault="000C5662" w:rsidP="002F46D0">
      <w:pPr>
        <w:pStyle w:val="BodyText"/>
        <w:numPr>
          <w:ilvl w:val="0"/>
          <w:numId w:val="44"/>
        </w:numPr>
      </w:pPr>
      <w:r w:rsidRPr="000C5662">
        <w:rPr>
          <w:lang w:val="en-US"/>
        </w:rPr>
        <w:t>Equal Opportunity Act 2010</w:t>
      </w:r>
      <w:r w:rsidRPr="000C5662">
        <w:t> </w:t>
      </w:r>
    </w:p>
    <w:p w14:paraId="342B2F22" w14:textId="77777777" w:rsidR="000C5662" w:rsidRPr="000C5662" w:rsidRDefault="000C5662" w:rsidP="002F46D0">
      <w:pPr>
        <w:pStyle w:val="BodyText"/>
        <w:numPr>
          <w:ilvl w:val="0"/>
          <w:numId w:val="45"/>
        </w:numPr>
      </w:pPr>
      <w:r w:rsidRPr="000C5662">
        <w:rPr>
          <w:lang w:val="en-US"/>
        </w:rPr>
        <w:t>Gender Equality Act 2020</w:t>
      </w:r>
      <w:r w:rsidRPr="000C5662">
        <w:t> </w:t>
      </w:r>
    </w:p>
    <w:p w14:paraId="77BBEF89" w14:textId="77777777" w:rsidR="000C5662" w:rsidRPr="000C5662" w:rsidRDefault="000C5662" w:rsidP="002F46D0">
      <w:pPr>
        <w:pStyle w:val="BodyText"/>
        <w:numPr>
          <w:ilvl w:val="0"/>
          <w:numId w:val="46"/>
        </w:numPr>
      </w:pPr>
      <w:r w:rsidRPr="000C5662">
        <w:rPr>
          <w:lang w:val="en-US"/>
        </w:rPr>
        <w:t>Local Government Act 1989</w:t>
      </w:r>
      <w:r w:rsidRPr="000C5662">
        <w:t> </w:t>
      </w:r>
    </w:p>
    <w:p w14:paraId="7FE13FD8" w14:textId="77777777" w:rsidR="000C5662" w:rsidRPr="000C5662" w:rsidRDefault="000C5662" w:rsidP="002F46D0">
      <w:pPr>
        <w:pStyle w:val="BodyText"/>
        <w:numPr>
          <w:ilvl w:val="0"/>
          <w:numId w:val="47"/>
        </w:numPr>
      </w:pPr>
      <w:r w:rsidRPr="000C5662">
        <w:rPr>
          <w:lang w:val="en-US"/>
        </w:rPr>
        <w:t>Local Government Act 2020</w:t>
      </w:r>
      <w:r w:rsidRPr="000C5662">
        <w:t> </w:t>
      </w:r>
    </w:p>
    <w:p w14:paraId="7F5B4304" w14:textId="77777777" w:rsidR="000C5662" w:rsidRPr="000C5662" w:rsidRDefault="000C5662" w:rsidP="002F46D0">
      <w:pPr>
        <w:pStyle w:val="BodyText"/>
        <w:numPr>
          <w:ilvl w:val="0"/>
          <w:numId w:val="48"/>
        </w:numPr>
      </w:pPr>
      <w:r w:rsidRPr="000C5662">
        <w:rPr>
          <w:lang w:val="en-US"/>
        </w:rPr>
        <w:t>Multicultural Victoria Act 2011</w:t>
      </w:r>
      <w:r w:rsidRPr="000C5662">
        <w:t> </w:t>
      </w:r>
    </w:p>
    <w:p w14:paraId="6B26F2E7" w14:textId="77777777" w:rsidR="000C5662" w:rsidRPr="000C5662" w:rsidRDefault="000C5662" w:rsidP="002F46D0">
      <w:pPr>
        <w:pStyle w:val="BodyText"/>
        <w:numPr>
          <w:ilvl w:val="0"/>
          <w:numId w:val="49"/>
        </w:numPr>
      </w:pPr>
      <w:r w:rsidRPr="000C5662">
        <w:rPr>
          <w:lang w:val="en-US"/>
        </w:rPr>
        <w:t>Planning and Environment Act 1987</w:t>
      </w:r>
      <w:r w:rsidRPr="000C5662">
        <w:t> </w:t>
      </w:r>
    </w:p>
    <w:p w14:paraId="50416AE6" w14:textId="77777777" w:rsidR="000C5662" w:rsidRDefault="000C5662" w:rsidP="002F46D0">
      <w:pPr>
        <w:pStyle w:val="BodyText"/>
        <w:numPr>
          <w:ilvl w:val="0"/>
          <w:numId w:val="50"/>
        </w:numPr>
      </w:pPr>
      <w:r w:rsidRPr="000C5662">
        <w:rPr>
          <w:lang w:val="en-US"/>
        </w:rPr>
        <w:t>Privacy and Data Protection Act 2014</w:t>
      </w:r>
      <w:r w:rsidRPr="000C5662">
        <w:t> </w:t>
      </w:r>
    </w:p>
    <w:p w14:paraId="685C5874" w14:textId="345CCDB7" w:rsidR="00B558C9" w:rsidRPr="007D11B4" w:rsidRDefault="00B558C9" w:rsidP="002F46D0">
      <w:pPr>
        <w:pStyle w:val="ListParagraph"/>
        <w:numPr>
          <w:ilvl w:val="0"/>
          <w:numId w:val="50"/>
        </w:numPr>
      </w:pPr>
      <w:r w:rsidRPr="007D11B4">
        <w:t>Public Health and Wellbeing Act 2008</w:t>
      </w:r>
    </w:p>
    <w:p w14:paraId="78AED171" w14:textId="77777777" w:rsidR="000C5662" w:rsidRPr="000C5662" w:rsidRDefault="000C5662" w:rsidP="002F46D0">
      <w:pPr>
        <w:pStyle w:val="BodyText"/>
        <w:numPr>
          <w:ilvl w:val="0"/>
          <w:numId w:val="51"/>
        </w:numPr>
      </w:pPr>
      <w:r w:rsidRPr="000C5662">
        <w:rPr>
          <w:lang w:val="en-US"/>
        </w:rPr>
        <w:t>Racial and Religious Tolerance Act 2001</w:t>
      </w:r>
      <w:r w:rsidRPr="000C5662">
        <w:t> </w:t>
      </w:r>
    </w:p>
    <w:p w14:paraId="65A5DEB9" w14:textId="77777777" w:rsidR="000C5662" w:rsidRPr="000C5662" w:rsidRDefault="000C5662" w:rsidP="002F46D0">
      <w:pPr>
        <w:pStyle w:val="BodyText"/>
        <w:numPr>
          <w:ilvl w:val="0"/>
          <w:numId w:val="52"/>
        </w:numPr>
      </w:pPr>
      <w:r w:rsidRPr="000C5662">
        <w:rPr>
          <w:lang w:val="en-US"/>
        </w:rPr>
        <w:t>Victorian Charter of Human Rights and Responsibilities Act 2006</w:t>
      </w:r>
      <w:r w:rsidRPr="000C5662">
        <w:t> </w:t>
      </w:r>
    </w:p>
    <w:p w14:paraId="5914C150" w14:textId="3B729539" w:rsidR="00941651" w:rsidRDefault="00941651" w:rsidP="002F46D0">
      <w:pPr>
        <w:pStyle w:val="BodyText"/>
        <w:rPr>
          <w:b/>
          <w:bCs/>
        </w:rPr>
      </w:pPr>
      <w:r>
        <w:rPr>
          <w:b/>
          <w:bCs/>
        </w:rPr>
        <w:t>Other Documents</w:t>
      </w:r>
    </w:p>
    <w:p w14:paraId="0BA5495E" w14:textId="77777777" w:rsidR="00661AFB" w:rsidRPr="006B446D" w:rsidRDefault="00661AFB" w:rsidP="002F46D0">
      <w:pPr>
        <w:pStyle w:val="BodyText"/>
        <w:numPr>
          <w:ilvl w:val="0"/>
          <w:numId w:val="74"/>
        </w:numPr>
        <w:rPr>
          <w:b/>
          <w:bCs/>
          <w:i/>
          <w:iCs/>
        </w:rPr>
      </w:pPr>
      <w:r w:rsidRPr="006B446D">
        <w:t>Records Information Management Policy</w:t>
      </w:r>
    </w:p>
    <w:p w14:paraId="0268562C" w14:textId="77777777" w:rsidR="00A840D9" w:rsidRPr="006B1865" w:rsidRDefault="00A840D9" w:rsidP="002F46D0">
      <w:pPr>
        <w:pStyle w:val="BodyText"/>
      </w:pPr>
      <w:r w:rsidRPr="006B1865">
        <w:t xml:space="preserve">Internal references </w:t>
      </w:r>
    </w:p>
    <w:p w14:paraId="73E70DEA" w14:textId="77777777" w:rsidR="00A840D9" w:rsidRPr="000C5662" w:rsidRDefault="00A840D9" w:rsidP="002F46D0">
      <w:pPr>
        <w:pStyle w:val="BodyText"/>
        <w:numPr>
          <w:ilvl w:val="0"/>
          <w:numId w:val="61"/>
        </w:numPr>
      </w:pPr>
      <w:r w:rsidRPr="000C5662">
        <w:t xml:space="preserve">Child Safe Standards </w:t>
      </w:r>
    </w:p>
    <w:p w14:paraId="020DBA7B" w14:textId="77777777" w:rsidR="00A840D9" w:rsidRPr="000C5662" w:rsidRDefault="00A840D9" w:rsidP="002F46D0">
      <w:pPr>
        <w:pStyle w:val="BodyText"/>
        <w:numPr>
          <w:ilvl w:val="0"/>
          <w:numId w:val="61"/>
        </w:numPr>
      </w:pPr>
      <w:r w:rsidRPr="000C5662">
        <w:t xml:space="preserve">Council Plan 2025-29 </w:t>
      </w:r>
    </w:p>
    <w:p w14:paraId="63B7A685" w14:textId="77777777" w:rsidR="00A840D9" w:rsidRDefault="00A840D9" w:rsidP="002F46D0">
      <w:pPr>
        <w:pStyle w:val="BodyText"/>
        <w:numPr>
          <w:ilvl w:val="0"/>
          <w:numId w:val="61"/>
        </w:numPr>
      </w:pPr>
      <w:r w:rsidRPr="000C5662">
        <w:t xml:space="preserve">Community Health and Wellbeing Strategy 2025-29 </w:t>
      </w:r>
    </w:p>
    <w:p w14:paraId="0ADA3BC5" w14:textId="780228C3" w:rsidR="003E53F4" w:rsidRPr="007D11B4" w:rsidRDefault="003E53F4" w:rsidP="002F46D0">
      <w:pPr>
        <w:pStyle w:val="ListParagraph"/>
        <w:numPr>
          <w:ilvl w:val="0"/>
          <w:numId w:val="61"/>
        </w:numPr>
      </w:pPr>
      <w:r w:rsidRPr="007D11B4">
        <w:t>Customer Strategy 2025 – 28</w:t>
      </w:r>
    </w:p>
    <w:p w14:paraId="177C321C" w14:textId="77777777" w:rsidR="00A840D9" w:rsidRPr="000C5662" w:rsidRDefault="00A840D9" w:rsidP="002F46D0">
      <w:pPr>
        <w:pStyle w:val="BodyText"/>
        <w:numPr>
          <w:ilvl w:val="0"/>
          <w:numId w:val="61"/>
        </w:numPr>
      </w:pPr>
      <w:r w:rsidRPr="000C5662">
        <w:t xml:space="preserve">Gender+ Impact Assessment </w:t>
      </w:r>
    </w:p>
    <w:p w14:paraId="129B14F8" w14:textId="77777777" w:rsidR="00A840D9" w:rsidRPr="000C5662" w:rsidRDefault="00A840D9" w:rsidP="002F46D0">
      <w:pPr>
        <w:pStyle w:val="BodyText"/>
        <w:numPr>
          <w:ilvl w:val="0"/>
          <w:numId w:val="61"/>
        </w:numPr>
      </w:pPr>
      <w:r w:rsidRPr="000C5662">
        <w:t xml:space="preserve">Governance Rules </w:t>
      </w:r>
    </w:p>
    <w:p w14:paraId="62803BCB" w14:textId="77777777" w:rsidR="00A840D9" w:rsidRDefault="00A840D9" w:rsidP="002F46D0">
      <w:pPr>
        <w:pStyle w:val="BodyText"/>
        <w:numPr>
          <w:ilvl w:val="0"/>
          <w:numId w:val="61"/>
        </w:numPr>
      </w:pPr>
      <w:r w:rsidRPr="000C5662">
        <w:t>Privacy and Health Records Council Policy</w:t>
      </w:r>
    </w:p>
    <w:p w14:paraId="54998C8D" w14:textId="77777777" w:rsidR="00A840D9" w:rsidRPr="006B1865" w:rsidRDefault="00A840D9" w:rsidP="002F46D0">
      <w:pPr>
        <w:pStyle w:val="BodyText"/>
      </w:pPr>
      <w:r w:rsidRPr="006B1865">
        <w:rPr>
          <w:lang w:val="en-US"/>
        </w:rPr>
        <w:t>External references</w:t>
      </w:r>
      <w:r w:rsidRPr="006B1865">
        <w:t> </w:t>
      </w:r>
    </w:p>
    <w:p w14:paraId="21B1EB08" w14:textId="77777777" w:rsidR="00A840D9" w:rsidRPr="000C5662" w:rsidRDefault="00A840D9" w:rsidP="002F46D0">
      <w:pPr>
        <w:pStyle w:val="BodyText"/>
        <w:numPr>
          <w:ilvl w:val="0"/>
          <w:numId w:val="53"/>
        </w:numPr>
      </w:pPr>
      <w:hyperlink r:id="rId25" w:tgtFrame="_blank" w:history="1">
        <w:r w:rsidRPr="000C5662">
          <w:rPr>
            <w:rStyle w:val="Hyperlink"/>
            <w:lang w:val="en-US"/>
          </w:rPr>
          <w:t>Victorian Local Government Act 2020 (Vic)</w:t>
        </w:r>
      </w:hyperlink>
      <w:r w:rsidRPr="000C5662">
        <w:t> </w:t>
      </w:r>
    </w:p>
    <w:p w14:paraId="41925FFB" w14:textId="77777777" w:rsidR="00A840D9" w:rsidRPr="000C5662" w:rsidRDefault="00A840D9" w:rsidP="002F46D0">
      <w:pPr>
        <w:pStyle w:val="BodyText"/>
        <w:numPr>
          <w:ilvl w:val="0"/>
          <w:numId w:val="54"/>
        </w:numPr>
      </w:pPr>
      <w:hyperlink r:id="rId26" w:tgtFrame="_blank" w:history="1">
        <w:r w:rsidRPr="000C5662">
          <w:rPr>
            <w:rStyle w:val="Hyperlink"/>
            <w:lang w:val="en-US"/>
          </w:rPr>
          <w:t>International Association of Public Participation (IAP2) Spectrum of Engagement</w:t>
        </w:r>
      </w:hyperlink>
      <w:r w:rsidRPr="000C5662">
        <w:t> </w:t>
      </w:r>
    </w:p>
    <w:p w14:paraId="2779045D" w14:textId="77777777" w:rsidR="00A840D9" w:rsidRPr="000C5662" w:rsidRDefault="00A840D9" w:rsidP="002F46D0">
      <w:pPr>
        <w:pStyle w:val="BodyText"/>
        <w:numPr>
          <w:ilvl w:val="0"/>
          <w:numId w:val="55"/>
        </w:numPr>
      </w:pPr>
      <w:hyperlink r:id="rId27" w:tgtFrame="_blank" w:history="1">
        <w:r w:rsidRPr="000C5662">
          <w:rPr>
            <w:rStyle w:val="Hyperlink"/>
            <w:lang w:val="en-US"/>
          </w:rPr>
          <w:t>Waduwurrung Country Plan: Paleert Tjaara Dja, Let’s make Country good together 2020-2030</w:t>
        </w:r>
      </w:hyperlink>
      <w:r w:rsidRPr="000C5662">
        <w:t> </w:t>
      </w:r>
    </w:p>
    <w:p w14:paraId="68A93801" w14:textId="77777777" w:rsidR="00A840D9" w:rsidRPr="000C5662" w:rsidRDefault="00A840D9" w:rsidP="002F46D0">
      <w:pPr>
        <w:pStyle w:val="BodyText"/>
        <w:numPr>
          <w:ilvl w:val="0"/>
          <w:numId w:val="56"/>
        </w:numPr>
      </w:pPr>
      <w:hyperlink r:id="rId28" w:tgtFrame="_blank" w:history="1">
        <w:r w:rsidRPr="000C5662">
          <w:rPr>
            <w:rStyle w:val="Hyperlink"/>
            <w:lang w:val="en-US"/>
          </w:rPr>
          <w:t>Public Participation in Government Decision-making Better Practice Guide – Victorian Auditor-General’s Office</w:t>
        </w:r>
      </w:hyperlink>
      <w:r w:rsidRPr="000C5662">
        <w:rPr>
          <w:lang w:val="en-US"/>
        </w:rPr>
        <w:t> </w:t>
      </w:r>
      <w:hyperlink r:id="rId29" w:tgtFrame="_blank" w:history="1">
        <w:r w:rsidRPr="000C5662">
          <w:rPr>
            <w:rStyle w:val="Hyperlink"/>
            <w:lang w:val="en-US"/>
          </w:rPr>
          <w:t>2015</w:t>
        </w:r>
      </w:hyperlink>
      <w:r w:rsidRPr="000C5662">
        <w:t> </w:t>
      </w:r>
    </w:p>
    <w:p w14:paraId="3ED65E7F" w14:textId="77777777" w:rsidR="00A840D9" w:rsidRPr="000C5662" w:rsidRDefault="00A840D9" w:rsidP="002F46D0">
      <w:pPr>
        <w:pStyle w:val="BodyText"/>
        <w:numPr>
          <w:ilvl w:val="0"/>
          <w:numId w:val="57"/>
        </w:numPr>
      </w:pPr>
      <w:hyperlink r:id="rId30" w:tgtFrame="_blank" w:history="1">
        <w:r w:rsidRPr="000C5662">
          <w:rPr>
            <w:rStyle w:val="Hyperlink"/>
            <w:lang w:val="en-US"/>
          </w:rPr>
          <w:t>Public Participation and Community Engagement: Local Government Sector – Victorian Auditor-General’s</w:t>
        </w:r>
      </w:hyperlink>
      <w:r w:rsidRPr="000C5662">
        <w:rPr>
          <w:lang w:val="en-US"/>
        </w:rPr>
        <w:t> </w:t>
      </w:r>
      <w:hyperlink r:id="rId31" w:tgtFrame="_blank" w:history="1">
        <w:r w:rsidRPr="000C5662">
          <w:rPr>
            <w:rStyle w:val="Hyperlink"/>
            <w:lang w:val="en-US"/>
          </w:rPr>
          <w:t>Report 2017</w:t>
        </w:r>
      </w:hyperlink>
      <w:r w:rsidRPr="000C5662">
        <w:t> </w:t>
      </w:r>
    </w:p>
    <w:p w14:paraId="40F409B3" w14:textId="77777777" w:rsidR="00A840D9" w:rsidRPr="000C5662" w:rsidRDefault="00A840D9" w:rsidP="002F46D0">
      <w:pPr>
        <w:pStyle w:val="BodyText"/>
        <w:numPr>
          <w:ilvl w:val="0"/>
          <w:numId w:val="58"/>
        </w:numPr>
      </w:pPr>
      <w:hyperlink r:id="rId32" w:tgtFrame="_blank" w:history="1">
        <w:r w:rsidRPr="000C5662">
          <w:rPr>
            <w:rStyle w:val="Hyperlink"/>
            <w:lang w:val="en-US"/>
          </w:rPr>
          <w:t>Public Participation in Government Decision-Making – Victorian Auditor-General’s Report 2017</w:t>
        </w:r>
      </w:hyperlink>
      <w:r w:rsidRPr="000C5662">
        <w:t> </w:t>
      </w:r>
    </w:p>
    <w:p w14:paraId="6D24F084" w14:textId="77777777" w:rsidR="00A840D9" w:rsidRPr="000C5662" w:rsidRDefault="00A840D9" w:rsidP="002F46D0">
      <w:pPr>
        <w:pStyle w:val="BodyText"/>
        <w:numPr>
          <w:ilvl w:val="0"/>
          <w:numId w:val="59"/>
        </w:numPr>
      </w:pPr>
      <w:hyperlink r:id="rId33" w:tgtFrame="_blank" w:history="1">
        <w:r w:rsidRPr="000C5662">
          <w:rPr>
            <w:rStyle w:val="Hyperlink"/>
            <w:lang w:val="en-US"/>
          </w:rPr>
          <w:t>Victorian Government Draft Public Participation Framework (2020)</w:t>
        </w:r>
      </w:hyperlink>
      <w:r w:rsidRPr="000C5662">
        <w:t> </w:t>
      </w:r>
    </w:p>
    <w:p w14:paraId="3D2BE5A6" w14:textId="77777777" w:rsidR="00A840D9" w:rsidRPr="000C5662" w:rsidRDefault="00A840D9" w:rsidP="002F46D0">
      <w:pPr>
        <w:pStyle w:val="BodyText"/>
        <w:numPr>
          <w:ilvl w:val="0"/>
          <w:numId w:val="60"/>
        </w:numPr>
      </w:pPr>
      <w:hyperlink r:id="rId34" w:tgtFrame="_blank" w:history="1">
        <w:r w:rsidRPr="000C5662">
          <w:rPr>
            <w:rStyle w:val="Hyperlink"/>
            <w:lang w:val="en-US"/>
          </w:rPr>
          <w:t>Local Government Act 2020 – Principles Community Engagement (DELWP)</w:t>
        </w:r>
      </w:hyperlink>
      <w:r w:rsidRPr="000C5662">
        <w:t> </w:t>
      </w:r>
    </w:p>
    <w:p w14:paraId="1C43156C" w14:textId="77777777" w:rsidR="00A840D9" w:rsidRPr="000C5662" w:rsidRDefault="00A840D9" w:rsidP="00A840D9">
      <w:pPr>
        <w:pStyle w:val="BodyText"/>
        <w:ind w:left="720"/>
      </w:pPr>
    </w:p>
    <w:p w14:paraId="1A2C97B2" w14:textId="77777777" w:rsidR="00BC31F6" w:rsidRPr="00941651" w:rsidRDefault="00BC31F6" w:rsidP="00DF644E">
      <w:pPr>
        <w:pStyle w:val="BodyText"/>
      </w:pPr>
    </w:p>
    <w:sectPr w:rsidR="00BC31F6" w:rsidRPr="00941651" w:rsidSect="00BA04DC">
      <w:pgSz w:w="11907" w:h="16840" w:code="9"/>
      <w:pgMar w:top="1134" w:right="1134" w:bottom="794" w:left="1134"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C8BA5" w14:textId="77777777" w:rsidR="00C60A49" w:rsidRDefault="00C60A49" w:rsidP="00CE604F">
      <w:r>
        <w:separator/>
      </w:r>
    </w:p>
    <w:p w14:paraId="60560225" w14:textId="77777777" w:rsidR="00C60A49" w:rsidRDefault="00C60A49" w:rsidP="00CE604F"/>
    <w:p w14:paraId="5E9D3109" w14:textId="77777777" w:rsidR="00C60A49" w:rsidRDefault="00C60A49" w:rsidP="00CE604F"/>
    <w:p w14:paraId="4F6F202D" w14:textId="77777777" w:rsidR="00C60A49" w:rsidRDefault="00C60A49" w:rsidP="00CE604F"/>
    <w:p w14:paraId="75324C7D" w14:textId="77777777" w:rsidR="00C60A49" w:rsidRDefault="00C60A49"/>
    <w:p w14:paraId="25AD5810" w14:textId="77777777" w:rsidR="00C60A49" w:rsidRDefault="00C60A49"/>
  </w:endnote>
  <w:endnote w:type="continuationSeparator" w:id="0">
    <w:p w14:paraId="69699B5B" w14:textId="77777777" w:rsidR="00C60A49" w:rsidRDefault="00C60A49" w:rsidP="00CE604F">
      <w:r>
        <w:continuationSeparator/>
      </w:r>
    </w:p>
    <w:p w14:paraId="1379E4C7" w14:textId="77777777" w:rsidR="00C60A49" w:rsidRDefault="00C60A49" w:rsidP="00CE604F"/>
    <w:p w14:paraId="464A5D4A" w14:textId="77777777" w:rsidR="00C60A49" w:rsidRDefault="00C60A49" w:rsidP="00CE604F"/>
    <w:p w14:paraId="2DE9C629" w14:textId="77777777" w:rsidR="00C60A49" w:rsidRDefault="00C60A49" w:rsidP="00CE604F"/>
    <w:p w14:paraId="7C63EA68" w14:textId="77777777" w:rsidR="00C60A49" w:rsidRDefault="00C60A49"/>
    <w:p w14:paraId="20249DFB" w14:textId="77777777" w:rsidR="00C60A49" w:rsidRDefault="00C60A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C92A" w14:textId="77777777" w:rsidR="0099324A" w:rsidRPr="00034A7D" w:rsidRDefault="0099324A" w:rsidP="00034A7D">
    <w:pPr>
      <w:pStyle w:val="FooterEven"/>
    </w:pP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FA2335">
      <w:rPr>
        <w:rStyle w:val="PageNumber"/>
        <w:noProof/>
      </w:rPr>
      <w:t>4</w:t>
    </w:r>
    <w:r w:rsidRPr="00034A7D">
      <w:rPr>
        <w:rStyle w:val="PageNumber"/>
      </w:rPr>
      <w:fldChar w:fldCharType="end"/>
    </w:r>
    <w:r w:rsidRPr="00034A7D">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B9AD4" w14:textId="77777777" w:rsidR="0099324A" w:rsidRPr="00B45070" w:rsidRDefault="0099324A" w:rsidP="00E3052C">
    <w:pPr>
      <w:pStyle w:val="Footer"/>
      <w:rPr>
        <w:lang w:val="en-US"/>
      </w:rPr>
    </w:pPr>
    <w:r w:rsidRPr="00034A7D">
      <w:t> </w:t>
    </w:r>
    <w:r w:rsidRPr="00034A7D">
      <w:rPr>
        <w:rStyle w:val="PageNumber"/>
      </w:rPr>
      <w:fldChar w:fldCharType="begin"/>
    </w:r>
    <w:r w:rsidRPr="00034A7D">
      <w:rPr>
        <w:rStyle w:val="PageNumber"/>
      </w:rPr>
      <w:instrText xml:space="preserve"> PAGE   \* MERGEFORMAT </w:instrText>
    </w:r>
    <w:r w:rsidRPr="00034A7D">
      <w:rPr>
        <w:rStyle w:val="PageNumber"/>
      </w:rPr>
      <w:fldChar w:fldCharType="separate"/>
    </w:r>
    <w:r w:rsidR="00FA2335">
      <w:rPr>
        <w:rStyle w:val="PageNumber"/>
        <w:noProof/>
      </w:rPr>
      <w:t>5</w:t>
    </w:r>
    <w:r w:rsidRPr="00034A7D">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DA3D7" w14:textId="77777777" w:rsidR="00AF0C8C" w:rsidRDefault="00AF0C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830AB" w14:textId="77777777" w:rsidR="00C60A49" w:rsidRDefault="00C60A49" w:rsidP="00CE604F">
      <w:r>
        <w:separator/>
      </w:r>
    </w:p>
    <w:p w14:paraId="57CFE8D6" w14:textId="77777777" w:rsidR="00C60A49" w:rsidRDefault="00C60A49"/>
    <w:p w14:paraId="5E2435FA" w14:textId="77777777" w:rsidR="00C60A49" w:rsidRDefault="00C60A49"/>
  </w:footnote>
  <w:footnote w:type="continuationSeparator" w:id="0">
    <w:p w14:paraId="284E4A5D" w14:textId="77777777" w:rsidR="00C60A49" w:rsidRDefault="00C60A49" w:rsidP="00CE604F">
      <w:r>
        <w:continuationSeparator/>
      </w:r>
    </w:p>
    <w:p w14:paraId="5E87ABFF" w14:textId="77777777" w:rsidR="00C60A49" w:rsidRDefault="00C60A49" w:rsidP="00CE604F"/>
    <w:p w14:paraId="15DE4A27" w14:textId="77777777" w:rsidR="00C60A49" w:rsidRDefault="00C60A49" w:rsidP="00CE604F"/>
    <w:p w14:paraId="0BCF7EF5" w14:textId="77777777" w:rsidR="00C60A49" w:rsidRDefault="00C60A49" w:rsidP="00CE604F"/>
    <w:p w14:paraId="324626BD" w14:textId="77777777" w:rsidR="00C60A49" w:rsidRDefault="00C60A49"/>
    <w:p w14:paraId="4849012B" w14:textId="77777777" w:rsidR="00C60A49" w:rsidRDefault="00C60A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19B95" w14:textId="77777777" w:rsidR="00AF0C8C" w:rsidRDefault="00AF0C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9803" w14:textId="77777777" w:rsidR="00AF0C8C" w:rsidRDefault="00AF0C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E8B9B" w14:textId="77777777" w:rsidR="0099324A" w:rsidRDefault="0099324A" w:rsidP="005F39EC">
    <w:pPr>
      <w:pStyle w:val="Header"/>
    </w:pPr>
    <w:r>
      <w:rPr>
        <w:noProof/>
      </w:rPr>
      <w:drawing>
        <wp:anchor distT="0" distB="0" distL="114300" distR="114300" simplePos="0" relativeHeight="251658240" behindDoc="0" locked="1" layoutInCell="1" allowOverlap="1" wp14:anchorId="05C966D3" wp14:editId="1A7A5EB5">
          <wp:simplePos x="504825" y="361950"/>
          <wp:positionH relativeFrom="page">
            <wp:align>left</wp:align>
          </wp:positionH>
          <wp:positionV relativeFrom="page">
            <wp:align>top</wp:align>
          </wp:positionV>
          <wp:extent cx="7560000" cy="10692000"/>
          <wp:effectExtent l="0" t="0" r="3175" b="0"/>
          <wp:wrapNone/>
          <wp:docPr id="1903115939" name="Picture 1903115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F20E654"/>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1A96F4F"/>
    <w:multiLevelType w:val="multilevel"/>
    <w:tmpl w:val="0B1E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1166AA"/>
    <w:multiLevelType w:val="multilevel"/>
    <w:tmpl w:val="2D98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3EF1EF2"/>
    <w:multiLevelType w:val="multilevel"/>
    <w:tmpl w:val="98905126"/>
    <w:lvl w:ilvl="0">
      <w:start w:val="1"/>
      <w:numFmt w:val="decimal"/>
      <w:pStyle w:val="NumberedPara"/>
      <w:lvlText w:val="%1."/>
      <w:lvlJc w:val="left"/>
      <w:pPr>
        <w:tabs>
          <w:tab w:val="num" w:pos="360"/>
        </w:tabs>
        <w:ind w:left="340" w:hanging="340"/>
      </w:pPr>
    </w:lvl>
    <w:lvl w:ilvl="1">
      <w:start w:val="1"/>
      <w:numFmt w:val="decimal"/>
      <w:pStyle w:val="NumberedPara1"/>
      <w:lvlText w:val="%1.%2."/>
      <w:lvlJc w:val="left"/>
      <w:pPr>
        <w:tabs>
          <w:tab w:val="num" w:pos="1146"/>
        </w:tabs>
        <w:ind w:left="821" w:hanging="395"/>
      </w:pPr>
    </w:lvl>
    <w:lvl w:ilvl="2">
      <w:start w:val="1"/>
      <w:numFmt w:val="decimal"/>
      <w:pStyle w:val="NumberedPara2"/>
      <w:lvlText w:val="%1.%2.%3."/>
      <w:lvlJc w:val="left"/>
      <w:pPr>
        <w:tabs>
          <w:tab w:val="num" w:pos="1588"/>
        </w:tabs>
        <w:ind w:left="1588" w:hanging="794"/>
      </w:pPr>
    </w:lvl>
    <w:lvl w:ilvl="3">
      <w:start w:val="1"/>
      <w:numFmt w:val="decimal"/>
      <w:pStyle w:val="NumberedPara3"/>
      <w:lvlText w:val="%1.%2.%3.%4."/>
      <w:lvlJc w:val="left"/>
      <w:pPr>
        <w:tabs>
          <w:tab w:val="num" w:pos="2552"/>
        </w:tabs>
        <w:ind w:left="2552" w:hanging="964"/>
      </w:pPr>
    </w:lvl>
    <w:lvl w:ilvl="4">
      <w:start w:val="1"/>
      <w:numFmt w:val="decimal"/>
      <w:pStyle w:val="NumberedPara4"/>
      <w:lvlText w:val="%1.%2.%3.%4.%5."/>
      <w:lvlJc w:val="left"/>
      <w:pPr>
        <w:tabs>
          <w:tab w:val="num" w:pos="3969"/>
        </w:tabs>
        <w:ind w:left="3969" w:hanging="1417"/>
      </w:pPr>
    </w:lvl>
    <w:lvl w:ilvl="5">
      <w:start w:val="1"/>
      <w:numFmt w:val="decimal"/>
      <w:pStyle w:val="NumberedPara5"/>
      <w:lvlText w:val="%1.%2.%3.%4.%5.%6."/>
      <w:lvlJc w:val="left"/>
      <w:pPr>
        <w:tabs>
          <w:tab w:val="num" w:pos="5387"/>
        </w:tabs>
        <w:ind w:left="5387" w:hanging="1418"/>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06010EA5"/>
    <w:multiLevelType w:val="multilevel"/>
    <w:tmpl w:val="149C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15:restartNumberingAfterBreak="0">
    <w:nsid w:val="06BC16B3"/>
    <w:multiLevelType w:val="multilevel"/>
    <w:tmpl w:val="C9766B3A"/>
    <w:lvl w:ilvl="0">
      <w:start w:val="1"/>
      <w:numFmt w:val="lowerLetter"/>
      <w:pStyle w:val="AlphaListIndent"/>
      <w:lvlText w:val="(%1)"/>
      <w:lvlJc w:val="left"/>
      <w:pPr>
        <w:ind w:left="1361" w:hanging="397"/>
      </w:pPr>
      <w:rPr>
        <w:rFonts w:hint="default"/>
      </w:rPr>
    </w:lvl>
    <w:lvl w:ilvl="1">
      <w:start w:val="1"/>
      <w:numFmt w:val="lowerLetter"/>
      <w:lvlText w:val="%2."/>
      <w:lvlJc w:val="left"/>
      <w:pPr>
        <w:ind w:left="1514" w:hanging="397"/>
      </w:pPr>
      <w:rPr>
        <w:rFonts w:hint="default"/>
      </w:rPr>
    </w:lvl>
    <w:lvl w:ilvl="2">
      <w:start w:val="1"/>
      <w:numFmt w:val="lowerRoman"/>
      <w:lvlText w:val="%3."/>
      <w:lvlJc w:val="right"/>
      <w:pPr>
        <w:ind w:left="1911" w:hanging="397"/>
      </w:pPr>
      <w:rPr>
        <w:rFonts w:hint="default"/>
      </w:rPr>
    </w:lvl>
    <w:lvl w:ilvl="3">
      <w:start w:val="1"/>
      <w:numFmt w:val="decimal"/>
      <w:lvlText w:val="%4."/>
      <w:lvlJc w:val="left"/>
      <w:pPr>
        <w:ind w:left="2308" w:hanging="397"/>
      </w:pPr>
      <w:rPr>
        <w:rFonts w:hint="default"/>
      </w:rPr>
    </w:lvl>
    <w:lvl w:ilvl="4">
      <w:start w:val="1"/>
      <w:numFmt w:val="lowerLetter"/>
      <w:lvlText w:val="%5."/>
      <w:lvlJc w:val="left"/>
      <w:pPr>
        <w:ind w:left="2705" w:hanging="397"/>
      </w:pPr>
      <w:rPr>
        <w:rFonts w:hint="default"/>
      </w:rPr>
    </w:lvl>
    <w:lvl w:ilvl="5">
      <w:start w:val="1"/>
      <w:numFmt w:val="lowerRoman"/>
      <w:lvlText w:val="%6."/>
      <w:lvlJc w:val="right"/>
      <w:pPr>
        <w:ind w:left="3102" w:hanging="397"/>
      </w:pPr>
      <w:rPr>
        <w:rFonts w:hint="default"/>
      </w:rPr>
    </w:lvl>
    <w:lvl w:ilvl="6">
      <w:start w:val="1"/>
      <w:numFmt w:val="decimal"/>
      <w:lvlText w:val="%7."/>
      <w:lvlJc w:val="left"/>
      <w:pPr>
        <w:ind w:left="3499" w:hanging="397"/>
      </w:pPr>
      <w:rPr>
        <w:rFonts w:hint="default"/>
      </w:rPr>
    </w:lvl>
    <w:lvl w:ilvl="7">
      <w:start w:val="1"/>
      <w:numFmt w:val="lowerLetter"/>
      <w:lvlText w:val="%8."/>
      <w:lvlJc w:val="left"/>
      <w:pPr>
        <w:ind w:left="3896" w:hanging="397"/>
      </w:pPr>
      <w:rPr>
        <w:rFonts w:hint="default"/>
      </w:rPr>
    </w:lvl>
    <w:lvl w:ilvl="8">
      <w:start w:val="1"/>
      <w:numFmt w:val="lowerRoman"/>
      <w:lvlText w:val="%9."/>
      <w:lvlJc w:val="right"/>
      <w:pPr>
        <w:ind w:left="4293" w:hanging="397"/>
      </w:pPr>
      <w:rPr>
        <w:rFonts w:hint="default"/>
      </w:rPr>
    </w:lvl>
  </w:abstractNum>
  <w:abstractNum w:abstractNumId="8" w15:restartNumberingAfterBreak="0">
    <w:nsid w:val="070D3A01"/>
    <w:multiLevelType w:val="multilevel"/>
    <w:tmpl w:val="D3CA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7BF692F"/>
    <w:multiLevelType w:val="multilevel"/>
    <w:tmpl w:val="DDDA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597249"/>
    <w:multiLevelType w:val="multilevel"/>
    <w:tmpl w:val="681EBCC4"/>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1" w15:restartNumberingAfterBreak="0">
    <w:nsid w:val="0A1446AF"/>
    <w:multiLevelType w:val="multilevel"/>
    <w:tmpl w:val="BB52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C52FCF"/>
    <w:multiLevelType w:val="multilevel"/>
    <w:tmpl w:val="2D98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BD569A"/>
    <w:multiLevelType w:val="multilevel"/>
    <w:tmpl w:val="2D98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6F86D7F"/>
    <w:multiLevelType w:val="multilevel"/>
    <w:tmpl w:val="4FC82E9E"/>
    <w:name w:val="List Numbering"/>
    <w:lvl w:ilvl="0">
      <w:start w:val="1"/>
      <w:numFmt w:val="decimal"/>
      <w:pStyle w:val="ListNumber"/>
      <w:lvlText w:val="%1."/>
      <w:lvlJc w:val="left"/>
      <w:pPr>
        <w:tabs>
          <w:tab w:val="num" w:pos="794"/>
        </w:tabs>
        <w:ind w:left="794" w:hanging="397"/>
      </w:pPr>
      <w:rPr>
        <w:rFonts w:hint="default"/>
      </w:rPr>
    </w:lvl>
    <w:lvl w:ilvl="1">
      <w:start w:val="1"/>
      <w:numFmt w:val="lowerLetter"/>
      <w:pStyle w:val="ListNumber2"/>
      <w:lvlText w:val="%2)"/>
      <w:lvlJc w:val="left"/>
      <w:pPr>
        <w:tabs>
          <w:tab w:val="num" w:pos="1191"/>
        </w:tabs>
        <w:ind w:left="1191" w:hanging="397"/>
      </w:pPr>
      <w:rPr>
        <w:rFonts w:hint="default"/>
      </w:rPr>
    </w:lvl>
    <w:lvl w:ilvl="2">
      <w:start w:val="1"/>
      <w:numFmt w:val="lowerRoman"/>
      <w:pStyle w:val="ListNumber3"/>
      <w:lvlText w:val="%3)"/>
      <w:lvlJc w:val="left"/>
      <w:pPr>
        <w:tabs>
          <w:tab w:val="num" w:pos="1588"/>
        </w:tabs>
        <w:ind w:left="1588" w:hanging="397"/>
      </w:pPr>
      <w:rPr>
        <w:rFonts w:hint="default"/>
      </w:rPr>
    </w:lvl>
    <w:lvl w:ilvl="3">
      <w:start w:val="1"/>
      <w:numFmt w:val="none"/>
      <w:lvlText w:val=""/>
      <w:lvlJc w:val="left"/>
      <w:pPr>
        <w:tabs>
          <w:tab w:val="num" w:pos="1531"/>
        </w:tabs>
        <w:ind w:left="1985" w:hanging="397"/>
      </w:pPr>
      <w:rPr>
        <w:rFonts w:hint="default"/>
      </w:rPr>
    </w:lvl>
    <w:lvl w:ilvl="4">
      <w:start w:val="1"/>
      <w:numFmt w:val="none"/>
      <w:lvlText w:val=""/>
      <w:lvlJc w:val="left"/>
      <w:pPr>
        <w:tabs>
          <w:tab w:val="num" w:pos="1928"/>
        </w:tabs>
        <w:ind w:left="2382" w:hanging="397"/>
      </w:pPr>
      <w:rPr>
        <w:rFonts w:hint="default"/>
      </w:rPr>
    </w:lvl>
    <w:lvl w:ilvl="5">
      <w:start w:val="1"/>
      <w:numFmt w:val="none"/>
      <w:lvlText w:val=""/>
      <w:lvlJc w:val="left"/>
      <w:pPr>
        <w:tabs>
          <w:tab w:val="num" w:pos="2325"/>
        </w:tabs>
        <w:ind w:left="2779" w:hanging="397"/>
      </w:pPr>
      <w:rPr>
        <w:rFonts w:hint="default"/>
      </w:rPr>
    </w:lvl>
    <w:lvl w:ilvl="6">
      <w:start w:val="1"/>
      <w:numFmt w:val="none"/>
      <w:lvlText w:val=""/>
      <w:lvlJc w:val="left"/>
      <w:pPr>
        <w:tabs>
          <w:tab w:val="num" w:pos="2722"/>
        </w:tabs>
        <w:ind w:left="3176" w:hanging="397"/>
      </w:pPr>
      <w:rPr>
        <w:rFonts w:hint="default"/>
      </w:rPr>
    </w:lvl>
    <w:lvl w:ilvl="7">
      <w:start w:val="1"/>
      <w:numFmt w:val="none"/>
      <w:lvlText w:val=""/>
      <w:lvlJc w:val="left"/>
      <w:pPr>
        <w:tabs>
          <w:tab w:val="num" w:pos="3119"/>
        </w:tabs>
        <w:ind w:left="3573" w:hanging="397"/>
      </w:pPr>
      <w:rPr>
        <w:rFonts w:hint="default"/>
      </w:rPr>
    </w:lvl>
    <w:lvl w:ilvl="8">
      <w:start w:val="1"/>
      <w:numFmt w:val="none"/>
      <w:lvlText w:val=""/>
      <w:lvlJc w:val="left"/>
      <w:pPr>
        <w:tabs>
          <w:tab w:val="num" w:pos="3516"/>
        </w:tabs>
        <w:ind w:left="3970" w:hanging="397"/>
      </w:pPr>
      <w:rPr>
        <w:rFonts w:hint="default"/>
      </w:rPr>
    </w:lvl>
  </w:abstractNum>
  <w:abstractNum w:abstractNumId="15" w15:restartNumberingAfterBreak="0">
    <w:nsid w:val="172764DD"/>
    <w:multiLevelType w:val="multilevel"/>
    <w:tmpl w:val="6102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4422F1"/>
    <w:multiLevelType w:val="multilevel"/>
    <w:tmpl w:val="0C09001D"/>
    <w:name w:val="Bullets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BA00CA7"/>
    <w:multiLevelType w:val="multilevel"/>
    <w:tmpl w:val="A4A6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F73445A"/>
    <w:multiLevelType w:val="multilevel"/>
    <w:tmpl w:val="DAA2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3AA59C5"/>
    <w:multiLevelType w:val="multilevel"/>
    <w:tmpl w:val="29449EC2"/>
    <w:lvl w:ilvl="0">
      <w:start w:val="1"/>
      <w:numFmt w:val="lowerLetter"/>
      <w:pStyle w:val="NoteNumbered"/>
      <w:lvlText w:val="%1)"/>
      <w:lvlJc w:val="left"/>
      <w:pPr>
        <w:ind w:left="227" w:hanging="227"/>
      </w:pPr>
      <w:rPr>
        <w:rFonts w:hint="default"/>
      </w:r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rPr>
        <w:rFonts w:hint="default"/>
      </w:rPr>
    </w:lvl>
    <w:lvl w:ilvl="3">
      <w:start w:val="1"/>
      <w:numFmt w:val="decimal"/>
      <w:lvlText w:val="%4."/>
      <w:lvlJc w:val="left"/>
      <w:pPr>
        <w:ind w:left="1079" w:hanging="227"/>
      </w:pPr>
      <w:rPr>
        <w:rFonts w:hint="default"/>
      </w:rPr>
    </w:lvl>
    <w:lvl w:ilvl="4">
      <w:start w:val="1"/>
      <w:numFmt w:val="lowerLetter"/>
      <w:lvlText w:val="%5."/>
      <w:lvlJc w:val="left"/>
      <w:pPr>
        <w:ind w:left="1363" w:hanging="227"/>
      </w:pPr>
      <w:rPr>
        <w:rFonts w:hint="default"/>
      </w:rPr>
    </w:lvl>
    <w:lvl w:ilvl="5">
      <w:start w:val="1"/>
      <w:numFmt w:val="lowerRoman"/>
      <w:lvlText w:val="%6."/>
      <w:lvlJc w:val="right"/>
      <w:pPr>
        <w:ind w:left="1647" w:hanging="227"/>
      </w:pPr>
      <w:rPr>
        <w:rFonts w:hint="default"/>
      </w:rPr>
    </w:lvl>
    <w:lvl w:ilvl="6">
      <w:start w:val="1"/>
      <w:numFmt w:val="decimal"/>
      <w:lvlText w:val="%7."/>
      <w:lvlJc w:val="left"/>
      <w:pPr>
        <w:ind w:left="1931" w:hanging="227"/>
      </w:pPr>
      <w:rPr>
        <w:rFonts w:hint="default"/>
      </w:rPr>
    </w:lvl>
    <w:lvl w:ilvl="7">
      <w:start w:val="1"/>
      <w:numFmt w:val="lowerLetter"/>
      <w:lvlText w:val="%8."/>
      <w:lvlJc w:val="left"/>
      <w:pPr>
        <w:ind w:left="2215" w:hanging="227"/>
      </w:pPr>
      <w:rPr>
        <w:rFonts w:hint="default"/>
      </w:rPr>
    </w:lvl>
    <w:lvl w:ilvl="8">
      <w:start w:val="1"/>
      <w:numFmt w:val="lowerRoman"/>
      <w:lvlText w:val="%9."/>
      <w:lvlJc w:val="right"/>
      <w:pPr>
        <w:ind w:left="2499" w:hanging="227"/>
      </w:pPr>
      <w:rPr>
        <w:rFonts w:hint="default"/>
      </w:rPr>
    </w:lvl>
  </w:abstractNum>
  <w:abstractNum w:abstractNumId="20" w15:restartNumberingAfterBreak="0">
    <w:nsid w:val="24785415"/>
    <w:multiLevelType w:val="multilevel"/>
    <w:tmpl w:val="F1C22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50A226D"/>
    <w:multiLevelType w:val="multilevel"/>
    <w:tmpl w:val="BC0E1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1E05E8"/>
    <w:multiLevelType w:val="multilevel"/>
    <w:tmpl w:val="A4A6E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6FA7CD2"/>
    <w:multiLevelType w:val="multilevel"/>
    <w:tmpl w:val="A16ACDE2"/>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24" w15:restartNumberingAfterBreak="0">
    <w:nsid w:val="281F727E"/>
    <w:multiLevelType w:val="multilevel"/>
    <w:tmpl w:val="0C090023"/>
    <w:name w:val="Bullets32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2A634C37"/>
    <w:multiLevelType w:val="multilevel"/>
    <w:tmpl w:val="3160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B713EAF"/>
    <w:multiLevelType w:val="multilevel"/>
    <w:tmpl w:val="DBE8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ECC7A31"/>
    <w:multiLevelType w:val="multilevel"/>
    <w:tmpl w:val="E590747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
      <w:lvlJc w:val="left"/>
      <w:pPr>
        <w:tabs>
          <w:tab w:val="num" w:pos="3240"/>
        </w:tabs>
        <w:ind w:left="3240" w:hanging="360"/>
      </w:pPr>
      <w:rPr>
        <w:rFonts w:ascii="Symbol" w:hAnsi="Symbol" w:hint="default"/>
        <w:sz w:val="20"/>
      </w:rPr>
    </w:lvl>
    <w:lvl w:ilvl="2" w:tentative="1">
      <w:start w:val="1"/>
      <w:numFmt w:val="bullet"/>
      <w:lvlText w:val=""/>
      <w:lvlJc w:val="left"/>
      <w:pPr>
        <w:tabs>
          <w:tab w:val="num" w:pos="3960"/>
        </w:tabs>
        <w:ind w:left="3960" w:hanging="360"/>
      </w:pPr>
      <w:rPr>
        <w:rFonts w:ascii="Symbol" w:hAnsi="Symbol" w:hint="default"/>
        <w:sz w:val="20"/>
      </w:rPr>
    </w:lvl>
    <w:lvl w:ilvl="3" w:tentative="1">
      <w:start w:val="1"/>
      <w:numFmt w:val="bullet"/>
      <w:lvlText w:val=""/>
      <w:lvlJc w:val="left"/>
      <w:pPr>
        <w:tabs>
          <w:tab w:val="num" w:pos="4680"/>
        </w:tabs>
        <w:ind w:left="4680" w:hanging="360"/>
      </w:pPr>
      <w:rPr>
        <w:rFonts w:ascii="Symbol" w:hAnsi="Symbol" w:hint="default"/>
        <w:sz w:val="20"/>
      </w:rPr>
    </w:lvl>
    <w:lvl w:ilvl="4" w:tentative="1">
      <w:start w:val="1"/>
      <w:numFmt w:val="bullet"/>
      <w:lvlText w:val=""/>
      <w:lvlJc w:val="left"/>
      <w:pPr>
        <w:tabs>
          <w:tab w:val="num" w:pos="5400"/>
        </w:tabs>
        <w:ind w:left="5400" w:hanging="360"/>
      </w:pPr>
      <w:rPr>
        <w:rFonts w:ascii="Symbol" w:hAnsi="Symbol" w:hint="default"/>
        <w:sz w:val="20"/>
      </w:rPr>
    </w:lvl>
    <w:lvl w:ilvl="5" w:tentative="1">
      <w:start w:val="1"/>
      <w:numFmt w:val="bullet"/>
      <w:lvlText w:val=""/>
      <w:lvlJc w:val="left"/>
      <w:pPr>
        <w:tabs>
          <w:tab w:val="num" w:pos="6120"/>
        </w:tabs>
        <w:ind w:left="6120" w:hanging="360"/>
      </w:pPr>
      <w:rPr>
        <w:rFonts w:ascii="Symbol" w:hAnsi="Symbol" w:hint="default"/>
        <w:sz w:val="20"/>
      </w:rPr>
    </w:lvl>
    <w:lvl w:ilvl="6" w:tentative="1">
      <w:start w:val="1"/>
      <w:numFmt w:val="bullet"/>
      <w:lvlText w:val=""/>
      <w:lvlJc w:val="left"/>
      <w:pPr>
        <w:tabs>
          <w:tab w:val="num" w:pos="6840"/>
        </w:tabs>
        <w:ind w:left="6840" w:hanging="360"/>
      </w:pPr>
      <w:rPr>
        <w:rFonts w:ascii="Symbol" w:hAnsi="Symbol" w:hint="default"/>
        <w:sz w:val="20"/>
      </w:rPr>
    </w:lvl>
    <w:lvl w:ilvl="7" w:tentative="1">
      <w:start w:val="1"/>
      <w:numFmt w:val="bullet"/>
      <w:lvlText w:val=""/>
      <w:lvlJc w:val="left"/>
      <w:pPr>
        <w:tabs>
          <w:tab w:val="num" w:pos="7560"/>
        </w:tabs>
        <w:ind w:left="7560" w:hanging="360"/>
      </w:pPr>
      <w:rPr>
        <w:rFonts w:ascii="Symbol" w:hAnsi="Symbol" w:hint="default"/>
        <w:sz w:val="20"/>
      </w:rPr>
    </w:lvl>
    <w:lvl w:ilvl="8" w:tentative="1">
      <w:start w:val="1"/>
      <w:numFmt w:val="bullet"/>
      <w:lvlText w:val=""/>
      <w:lvlJc w:val="left"/>
      <w:pPr>
        <w:tabs>
          <w:tab w:val="num" w:pos="8280"/>
        </w:tabs>
        <w:ind w:left="8280" w:hanging="360"/>
      </w:pPr>
      <w:rPr>
        <w:rFonts w:ascii="Symbol" w:hAnsi="Symbol" w:hint="default"/>
        <w:sz w:val="20"/>
      </w:rPr>
    </w:lvl>
  </w:abstractNum>
  <w:abstractNum w:abstractNumId="30" w15:restartNumberingAfterBreak="0">
    <w:nsid w:val="33C95679"/>
    <w:multiLevelType w:val="multilevel"/>
    <w:tmpl w:val="54DAB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7305F59"/>
    <w:multiLevelType w:val="multilevel"/>
    <w:tmpl w:val="55CE3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73B23D0"/>
    <w:multiLevelType w:val="multilevel"/>
    <w:tmpl w:val="313C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7AD21C0"/>
    <w:multiLevelType w:val="multilevel"/>
    <w:tmpl w:val="F4A29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86B2BDC"/>
    <w:multiLevelType w:val="multilevel"/>
    <w:tmpl w:val="F1FCF9F0"/>
    <w:name w:val="Bullets"/>
    <w:lvl w:ilvl="0">
      <w:start w:val="1"/>
      <w:numFmt w:val="bullet"/>
      <w:pStyle w:val="ListBullet"/>
      <w:lvlText w:val="•"/>
      <w:lvlJc w:val="left"/>
      <w:pPr>
        <w:tabs>
          <w:tab w:val="num" w:pos="567"/>
        </w:tabs>
        <w:ind w:left="567" w:hanging="170"/>
      </w:pPr>
      <w:rPr>
        <w:rFonts w:ascii="Calibri" w:hAnsi="Calibri" w:hint="default"/>
        <w:color w:val="8ACED7" w:themeColor="accent1"/>
        <w:position w:val="2"/>
        <w:sz w:val="20"/>
      </w:rPr>
    </w:lvl>
    <w:lvl w:ilvl="1">
      <w:start w:val="1"/>
      <w:numFmt w:val="bullet"/>
      <w:pStyle w:val="ListBullet2"/>
      <w:lvlText w:val="–"/>
      <w:lvlJc w:val="left"/>
      <w:pPr>
        <w:tabs>
          <w:tab w:val="num" w:pos="737"/>
        </w:tabs>
        <w:ind w:left="737" w:hanging="170"/>
      </w:pPr>
      <w:rPr>
        <w:rFonts w:ascii="Arial" w:hAnsi="Arial" w:hint="default"/>
        <w:color w:val="auto"/>
      </w:rPr>
    </w:lvl>
    <w:lvl w:ilvl="2">
      <w:start w:val="1"/>
      <w:numFmt w:val="bullet"/>
      <w:pStyle w:val="ListBullet3"/>
      <w:lvlText w:val="–"/>
      <w:lvlJc w:val="left"/>
      <w:pPr>
        <w:tabs>
          <w:tab w:val="num" w:pos="907"/>
        </w:tabs>
        <w:ind w:left="907" w:hanging="170"/>
      </w:pPr>
      <w:rPr>
        <w:rFonts w:ascii="Arial" w:hAnsi="Arial" w:hint="default"/>
        <w:color w:val="auto"/>
      </w:rPr>
    </w:lvl>
    <w:lvl w:ilvl="3">
      <w:start w:val="1"/>
      <w:numFmt w:val="bullet"/>
      <w:pStyle w:val="ListBullet4"/>
      <w:lvlText w:val="–"/>
      <w:lvlJc w:val="left"/>
      <w:pPr>
        <w:tabs>
          <w:tab w:val="num" w:pos="1077"/>
        </w:tabs>
        <w:ind w:left="1077" w:hanging="170"/>
      </w:pPr>
      <w:rPr>
        <w:rFonts w:ascii="Circular Std Book" w:hAnsi="Circular Std Book" w:hint="default"/>
        <w:color w:val="auto"/>
      </w:rPr>
    </w:lvl>
    <w:lvl w:ilvl="4">
      <w:start w:val="1"/>
      <w:numFmt w:val="bullet"/>
      <w:pStyle w:val="ListBullet5"/>
      <w:lvlText w:val="–"/>
      <w:lvlJc w:val="left"/>
      <w:pPr>
        <w:tabs>
          <w:tab w:val="num" w:pos="1247"/>
        </w:tabs>
        <w:ind w:left="1247" w:hanging="170"/>
      </w:pPr>
      <w:rPr>
        <w:rFonts w:ascii="Circular Std Book" w:hAnsi="Circular Std Book" w:hint="default"/>
        <w:color w:val="auto"/>
      </w:rPr>
    </w:lvl>
    <w:lvl w:ilvl="5">
      <w:start w:val="1"/>
      <w:numFmt w:val="none"/>
      <w:lvlText w:val=""/>
      <w:lvlJc w:val="left"/>
      <w:pPr>
        <w:tabs>
          <w:tab w:val="num" w:pos="1247"/>
        </w:tabs>
        <w:ind w:left="1417" w:hanging="170"/>
      </w:pPr>
      <w:rPr>
        <w:rFonts w:hint="default"/>
      </w:rPr>
    </w:lvl>
    <w:lvl w:ilvl="6">
      <w:start w:val="1"/>
      <w:numFmt w:val="none"/>
      <w:lvlText w:val="%7"/>
      <w:lvlJc w:val="left"/>
      <w:pPr>
        <w:tabs>
          <w:tab w:val="num" w:pos="1417"/>
        </w:tabs>
        <w:ind w:left="1587" w:hanging="170"/>
      </w:pPr>
      <w:rPr>
        <w:rFonts w:hint="default"/>
      </w:rPr>
    </w:lvl>
    <w:lvl w:ilvl="7">
      <w:start w:val="1"/>
      <w:numFmt w:val="none"/>
      <w:lvlText w:val=""/>
      <w:lvlJc w:val="left"/>
      <w:pPr>
        <w:tabs>
          <w:tab w:val="num" w:pos="1587"/>
        </w:tabs>
        <w:ind w:left="1757" w:hanging="170"/>
      </w:pPr>
      <w:rPr>
        <w:rFonts w:hint="default"/>
      </w:rPr>
    </w:lvl>
    <w:lvl w:ilvl="8">
      <w:start w:val="1"/>
      <w:numFmt w:val="none"/>
      <w:lvlText w:val=""/>
      <w:lvlJc w:val="left"/>
      <w:pPr>
        <w:tabs>
          <w:tab w:val="num" w:pos="1757"/>
        </w:tabs>
        <w:ind w:left="1927" w:hanging="170"/>
      </w:pPr>
      <w:rPr>
        <w:rFonts w:hint="default"/>
      </w:rPr>
    </w:lvl>
  </w:abstractNum>
  <w:abstractNum w:abstractNumId="35" w15:restartNumberingAfterBreak="0">
    <w:nsid w:val="3E6575C7"/>
    <w:multiLevelType w:val="multilevel"/>
    <w:tmpl w:val="30D47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24F23B6"/>
    <w:multiLevelType w:val="multilevel"/>
    <w:tmpl w:val="487AC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29F1CE6"/>
    <w:multiLevelType w:val="multilevel"/>
    <w:tmpl w:val="D21A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5E24479"/>
    <w:multiLevelType w:val="multilevel"/>
    <w:tmpl w:val="A16ACDE2"/>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39" w15:restartNumberingAfterBreak="0">
    <w:nsid w:val="46AF654A"/>
    <w:multiLevelType w:val="multilevel"/>
    <w:tmpl w:val="CB4247E6"/>
    <w:name w:val="TableBullets"/>
    <w:lvl w:ilvl="0">
      <w:start w:val="1"/>
      <w:numFmt w:val="bullet"/>
      <w:pStyle w:val="TableTextBullet1"/>
      <w:lvlText w:val="·"/>
      <w:lvlJc w:val="left"/>
      <w:pPr>
        <w:ind w:left="170" w:hanging="170"/>
      </w:pPr>
      <w:rPr>
        <w:rFonts w:ascii="Symbol" w:hAnsi="Symbol" w:hint="default"/>
      </w:rPr>
    </w:lvl>
    <w:lvl w:ilvl="1">
      <w:start w:val="1"/>
      <w:numFmt w:val="bullet"/>
      <w:pStyle w:val="TableTextBullet2"/>
      <w:lvlText w:val="–"/>
      <w:lvlJc w:val="left"/>
      <w:pPr>
        <w:ind w:left="340" w:hanging="170"/>
      </w:pPr>
      <w:rPr>
        <w:rFonts w:ascii="Circular Std Book" w:hAnsi="Circular Std Book" w:hint="default"/>
      </w:rPr>
    </w:lvl>
    <w:lvl w:ilvl="2">
      <w:start w:val="1"/>
      <w:numFmt w:val="bullet"/>
      <w:pStyle w:val="TableTextBullet3"/>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40" w15:restartNumberingAfterBreak="0">
    <w:nsid w:val="46C113AC"/>
    <w:multiLevelType w:val="multilevel"/>
    <w:tmpl w:val="30548DD8"/>
    <w:name w:val="TableNumbering"/>
    <w:lvl w:ilvl="0">
      <w:start w:val="1"/>
      <w:numFmt w:val="decimal"/>
      <w:pStyle w:val="TableTextNumbered1"/>
      <w:lvlText w:val="%1."/>
      <w:lvlJc w:val="left"/>
      <w:pPr>
        <w:ind w:left="340" w:hanging="340"/>
      </w:pPr>
      <w:rPr>
        <w:rFonts w:hint="default"/>
      </w:rPr>
    </w:lvl>
    <w:lvl w:ilvl="1">
      <w:start w:val="1"/>
      <w:numFmt w:val="lowerLetter"/>
      <w:pStyle w:val="TableTextNumbered2"/>
      <w:lvlText w:val="%2."/>
      <w:lvlJc w:val="left"/>
      <w:pPr>
        <w:ind w:left="680" w:hanging="340"/>
      </w:pPr>
      <w:rPr>
        <w:rFonts w:hint="default"/>
      </w:rPr>
    </w:lvl>
    <w:lvl w:ilvl="2">
      <w:start w:val="1"/>
      <w:numFmt w:val="lowerRoman"/>
      <w:pStyle w:val="TableTextNumbered3"/>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1" w15:restartNumberingAfterBreak="0">
    <w:nsid w:val="47D918BF"/>
    <w:multiLevelType w:val="multilevel"/>
    <w:tmpl w:val="1E90D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A100946"/>
    <w:multiLevelType w:val="multilevel"/>
    <w:tmpl w:val="D154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CD13698"/>
    <w:multiLevelType w:val="multilevel"/>
    <w:tmpl w:val="3FFE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D452853"/>
    <w:multiLevelType w:val="multilevel"/>
    <w:tmpl w:val="85243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51D63CD7"/>
    <w:multiLevelType w:val="multilevel"/>
    <w:tmpl w:val="2D98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543704E0"/>
    <w:multiLevelType w:val="multilevel"/>
    <w:tmpl w:val="75384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4C418D6"/>
    <w:multiLevelType w:val="multilevel"/>
    <w:tmpl w:val="1C962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5AF5603"/>
    <w:multiLevelType w:val="multilevel"/>
    <w:tmpl w:val="F31C3C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6C05B99"/>
    <w:multiLevelType w:val="multilevel"/>
    <w:tmpl w:val="8A8A7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756427B"/>
    <w:multiLevelType w:val="multilevel"/>
    <w:tmpl w:val="2D98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7D56075"/>
    <w:multiLevelType w:val="multilevel"/>
    <w:tmpl w:val="55C6E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81564CC"/>
    <w:multiLevelType w:val="multilevel"/>
    <w:tmpl w:val="0C09001F"/>
    <w:name w:val="Bullets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5A2927B0"/>
    <w:multiLevelType w:val="multilevel"/>
    <w:tmpl w:val="91A84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A8743FB"/>
    <w:multiLevelType w:val="multilevel"/>
    <w:tmpl w:val="6B2CD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5C0876BC"/>
    <w:multiLevelType w:val="hybridMultilevel"/>
    <w:tmpl w:val="AD260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CD5176C"/>
    <w:multiLevelType w:val="multilevel"/>
    <w:tmpl w:val="A16ACDE2"/>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57" w15:restartNumberingAfterBreak="0">
    <w:nsid w:val="5D0146D4"/>
    <w:multiLevelType w:val="multilevel"/>
    <w:tmpl w:val="027C8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DA305F3"/>
    <w:multiLevelType w:val="hybridMultilevel"/>
    <w:tmpl w:val="FB6CE81C"/>
    <w:lvl w:ilvl="0" w:tplc="2C701F04">
      <w:numFmt w:val="bullet"/>
      <w:lvlText w:val=""/>
      <w:lvlJc w:val="left"/>
      <w:pPr>
        <w:ind w:left="775" w:hanging="324"/>
      </w:pPr>
      <w:rPr>
        <w:rFonts w:ascii="Symbol" w:eastAsia="Symbol" w:hAnsi="Symbol" w:cs="Symbol" w:hint="default"/>
        <w:spacing w:val="0"/>
        <w:w w:val="99"/>
        <w:lang w:val="en-US" w:eastAsia="en-US" w:bidi="ar-SA"/>
      </w:rPr>
    </w:lvl>
    <w:lvl w:ilvl="1" w:tplc="3D1A7B6E">
      <w:numFmt w:val="bullet"/>
      <w:lvlText w:val="•"/>
      <w:lvlJc w:val="left"/>
      <w:pPr>
        <w:ind w:left="1658" w:hanging="324"/>
      </w:pPr>
      <w:rPr>
        <w:rFonts w:hint="default"/>
        <w:lang w:val="en-US" w:eastAsia="en-US" w:bidi="ar-SA"/>
      </w:rPr>
    </w:lvl>
    <w:lvl w:ilvl="2" w:tplc="99446D72">
      <w:numFmt w:val="bullet"/>
      <w:lvlText w:val="•"/>
      <w:lvlJc w:val="left"/>
      <w:pPr>
        <w:ind w:left="2536" w:hanging="324"/>
      </w:pPr>
      <w:rPr>
        <w:rFonts w:hint="default"/>
        <w:lang w:val="en-US" w:eastAsia="en-US" w:bidi="ar-SA"/>
      </w:rPr>
    </w:lvl>
    <w:lvl w:ilvl="3" w:tplc="3A8677A4">
      <w:numFmt w:val="bullet"/>
      <w:lvlText w:val="•"/>
      <w:lvlJc w:val="left"/>
      <w:pPr>
        <w:ind w:left="3414" w:hanging="324"/>
      </w:pPr>
      <w:rPr>
        <w:rFonts w:hint="default"/>
        <w:lang w:val="en-US" w:eastAsia="en-US" w:bidi="ar-SA"/>
      </w:rPr>
    </w:lvl>
    <w:lvl w:ilvl="4" w:tplc="5CFED162">
      <w:numFmt w:val="bullet"/>
      <w:lvlText w:val="•"/>
      <w:lvlJc w:val="left"/>
      <w:pPr>
        <w:ind w:left="4292" w:hanging="324"/>
      </w:pPr>
      <w:rPr>
        <w:rFonts w:hint="default"/>
        <w:lang w:val="en-US" w:eastAsia="en-US" w:bidi="ar-SA"/>
      </w:rPr>
    </w:lvl>
    <w:lvl w:ilvl="5" w:tplc="5074E644">
      <w:numFmt w:val="bullet"/>
      <w:lvlText w:val="•"/>
      <w:lvlJc w:val="left"/>
      <w:pPr>
        <w:ind w:left="5170" w:hanging="324"/>
      </w:pPr>
      <w:rPr>
        <w:rFonts w:hint="default"/>
        <w:lang w:val="en-US" w:eastAsia="en-US" w:bidi="ar-SA"/>
      </w:rPr>
    </w:lvl>
    <w:lvl w:ilvl="6" w:tplc="78E6A2D2">
      <w:numFmt w:val="bullet"/>
      <w:lvlText w:val="•"/>
      <w:lvlJc w:val="left"/>
      <w:pPr>
        <w:ind w:left="6048" w:hanging="324"/>
      </w:pPr>
      <w:rPr>
        <w:rFonts w:hint="default"/>
        <w:lang w:val="en-US" w:eastAsia="en-US" w:bidi="ar-SA"/>
      </w:rPr>
    </w:lvl>
    <w:lvl w:ilvl="7" w:tplc="E94C86B8">
      <w:numFmt w:val="bullet"/>
      <w:lvlText w:val="•"/>
      <w:lvlJc w:val="left"/>
      <w:pPr>
        <w:ind w:left="6926" w:hanging="324"/>
      </w:pPr>
      <w:rPr>
        <w:rFonts w:hint="default"/>
        <w:lang w:val="en-US" w:eastAsia="en-US" w:bidi="ar-SA"/>
      </w:rPr>
    </w:lvl>
    <w:lvl w:ilvl="8" w:tplc="E0328714">
      <w:numFmt w:val="bullet"/>
      <w:lvlText w:val="•"/>
      <w:lvlJc w:val="left"/>
      <w:pPr>
        <w:ind w:left="7804" w:hanging="324"/>
      </w:pPr>
      <w:rPr>
        <w:rFonts w:hint="default"/>
        <w:lang w:val="en-US" w:eastAsia="en-US" w:bidi="ar-SA"/>
      </w:rPr>
    </w:lvl>
  </w:abstractNum>
  <w:abstractNum w:abstractNumId="59" w15:restartNumberingAfterBreak="0">
    <w:nsid w:val="5ECF6B2B"/>
    <w:multiLevelType w:val="hybridMultilevel"/>
    <w:tmpl w:val="3886FC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EF52FCF"/>
    <w:multiLevelType w:val="multilevel"/>
    <w:tmpl w:val="AEB607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0DD5302"/>
    <w:multiLevelType w:val="multilevel"/>
    <w:tmpl w:val="B792E286"/>
    <w:name w:val="Bullets2"/>
    <w:lvl w:ilvl="0">
      <w:start w:val="1"/>
      <w:numFmt w:val="upperLetter"/>
      <w:suff w:val="nothing"/>
      <w:lvlText w:val="Appendix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62" w15:restartNumberingAfterBreak="0">
    <w:nsid w:val="615F56A2"/>
    <w:multiLevelType w:val="multilevel"/>
    <w:tmpl w:val="847A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27734B3"/>
    <w:multiLevelType w:val="multilevel"/>
    <w:tmpl w:val="E03AC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632C6867"/>
    <w:multiLevelType w:val="multilevel"/>
    <w:tmpl w:val="2D98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40D11A2"/>
    <w:multiLevelType w:val="multilevel"/>
    <w:tmpl w:val="56E4C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4E3212B"/>
    <w:multiLevelType w:val="multilevel"/>
    <w:tmpl w:val="30FE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6103566"/>
    <w:multiLevelType w:val="multilevel"/>
    <w:tmpl w:val="2D98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83E72E2"/>
    <w:multiLevelType w:val="multilevel"/>
    <w:tmpl w:val="53A201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68EA3218"/>
    <w:multiLevelType w:val="multilevel"/>
    <w:tmpl w:val="F3F47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B513F70"/>
    <w:multiLevelType w:val="multilevel"/>
    <w:tmpl w:val="D86AD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B5C7D92"/>
    <w:multiLevelType w:val="multilevel"/>
    <w:tmpl w:val="2AF4357E"/>
    <w:lvl w:ilvl="0">
      <w:start w:val="1"/>
      <w:numFmt w:val="decimal"/>
      <w:pStyle w:val="ItemList"/>
      <w:suff w:val="nothing"/>
      <w:lvlText w:val="Item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72" w15:restartNumberingAfterBreak="0">
    <w:nsid w:val="6C041D0A"/>
    <w:multiLevelType w:val="multilevel"/>
    <w:tmpl w:val="74405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C50752A"/>
    <w:multiLevelType w:val="multilevel"/>
    <w:tmpl w:val="4FA6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E7E3904"/>
    <w:multiLevelType w:val="multilevel"/>
    <w:tmpl w:val="10D4F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F0E2E84"/>
    <w:multiLevelType w:val="multilevel"/>
    <w:tmpl w:val="7B5284D0"/>
    <w:name w:val="Schedules"/>
    <w:lvl w:ilvl="0">
      <w:start w:val="1"/>
      <w:numFmt w:val="decimal"/>
      <w:pStyle w:val="ScheduleHeading1"/>
      <w:suff w:val="space"/>
      <w:lvlText w:val="Schedule %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70AE0946"/>
    <w:multiLevelType w:val="multilevel"/>
    <w:tmpl w:val="2D989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73F725ED"/>
    <w:multiLevelType w:val="multilevel"/>
    <w:tmpl w:val="28387628"/>
    <w:lvl w:ilvl="0">
      <w:start w:val="1"/>
      <w:numFmt w:val="decimal"/>
      <w:pStyle w:val="Heading1"/>
      <w:lvlText w:val="%1."/>
      <w:lvlJc w:val="left"/>
      <w:pPr>
        <w:tabs>
          <w:tab w:val="num" w:pos="397"/>
        </w:tabs>
        <w:ind w:left="397" w:hanging="397"/>
      </w:pPr>
      <w:rPr>
        <w:rFonts w:hint="default"/>
      </w:rPr>
    </w:lvl>
    <w:lvl w:ilvl="1">
      <w:start w:val="1"/>
      <w:numFmt w:val="decimal"/>
      <w:pStyle w:val="Heading2"/>
      <w:lvlText w:val="%1.%2"/>
      <w:lvlJc w:val="left"/>
      <w:pPr>
        <w:tabs>
          <w:tab w:val="num" w:pos="964"/>
        </w:tabs>
        <w:ind w:left="964" w:hanging="567"/>
      </w:pPr>
      <w:rPr>
        <w:rFonts w:hint="default"/>
      </w:rPr>
    </w:lvl>
    <w:lvl w:ilvl="2">
      <w:start w:val="1"/>
      <w:numFmt w:val="decimal"/>
      <w:pStyle w:val="Heading3"/>
      <w:lvlText w:val="%1.%2.%3"/>
      <w:lvlJc w:val="left"/>
      <w:pPr>
        <w:tabs>
          <w:tab w:val="num" w:pos="1701"/>
        </w:tabs>
        <w:ind w:left="1701" w:hanging="737"/>
      </w:pPr>
      <w:rPr>
        <w:rFonts w:hint="default"/>
      </w:rPr>
    </w:lvl>
    <w:lvl w:ilvl="3">
      <w:start w:val="1"/>
      <w:numFmt w:val="decimal"/>
      <w:pStyle w:val="Heading4"/>
      <w:lvlText w:val="%1.%2.%3.%4"/>
      <w:lvlJc w:val="left"/>
      <w:pPr>
        <w:tabs>
          <w:tab w:val="num" w:pos="2552"/>
        </w:tabs>
        <w:ind w:left="2552" w:hanging="851"/>
      </w:pPr>
      <w:rPr>
        <w:rFonts w:hint="default"/>
      </w:rPr>
    </w:lvl>
    <w:lvl w:ilvl="4">
      <w:start w:val="1"/>
      <w:numFmt w:val="lowerLetter"/>
      <w:pStyle w:val="Heading5"/>
      <w:lvlText w:val="(%5)"/>
      <w:lvlJc w:val="left"/>
      <w:pPr>
        <w:tabs>
          <w:tab w:val="num" w:pos="2948"/>
        </w:tabs>
        <w:ind w:left="2948" w:hanging="396"/>
      </w:pPr>
      <w:rPr>
        <w:rFonts w:hint="default"/>
      </w:rPr>
    </w:lvl>
    <w:lvl w:ilvl="5">
      <w:start w:val="1"/>
      <w:numFmt w:val="lowerRoman"/>
      <w:pStyle w:val="Heading6"/>
      <w:lvlText w:val="(%6)"/>
      <w:lvlJc w:val="left"/>
      <w:pPr>
        <w:tabs>
          <w:tab w:val="num" w:pos="3345"/>
        </w:tabs>
        <w:ind w:left="3345" w:hanging="397"/>
      </w:pPr>
      <w:rPr>
        <w:rFonts w:hint="default"/>
      </w:rPr>
    </w:lvl>
    <w:lvl w:ilvl="6">
      <w:start w:val="1"/>
      <w:numFmt w:val="upperLetter"/>
      <w:pStyle w:val="Heading7"/>
      <w:lvlText w:val="(%7)"/>
      <w:lvlJc w:val="left"/>
      <w:pPr>
        <w:tabs>
          <w:tab w:val="num" w:pos="3856"/>
        </w:tabs>
        <w:ind w:left="3856" w:hanging="511"/>
      </w:pPr>
      <w:rPr>
        <w:rFonts w:hint="default"/>
      </w:rPr>
    </w:lvl>
    <w:lvl w:ilvl="7">
      <w:start w:val="1"/>
      <w:numFmt w:val="lowerLetter"/>
      <w:lvlText w:val="%8."/>
      <w:lvlJc w:val="left"/>
      <w:pPr>
        <w:ind w:left="6808" w:hanging="851"/>
      </w:pPr>
      <w:rPr>
        <w:rFonts w:hint="default"/>
      </w:rPr>
    </w:lvl>
    <w:lvl w:ilvl="8">
      <w:start w:val="1"/>
      <w:numFmt w:val="lowerRoman"/>
      <w:lvlText w:val="%9."/>
      <w:lvlJc w:val="right"/>
      <w:pPr>
        <w:ind w:left="7659" w:hanging="851"/>
      </w:pPr>
      <w:rPr>
        <w:rFonts w:hint="default"/>
      </w:rPr>
    </w:lvl>
  </w:abstractNum>
  <w:abstractNum w:abstractNumId="78" w15:restartNumberingAfterBreak="0">
    <w:nsid w:val="73F853FF"/>
    <w:multiLevelType w:val="multilevel"/>
    <w:tmpl w:val="488C7B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64C064B"/>
    <w:multiLevelType w:val="multilevel"/>
    <w:tmpl w:val="67222174"/>
    <w:name w:val="Annexure"/>
    <w:lvl w:ilvl="0">
      <w:start w:val="1"/>
      <w:numFmt w:val="upperLetter"/>
      <w:pStyle w:val="AnnexureHeading1"/>
      <w:suff w:val="space"/>
      <w:lvlText w:val="Annexure %1"/>
      <w:lvlJc w:val="left"/>
      <w:pPr>
        <w:ind w:left="0" w:firstLine="0"/>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80" w15:restartNumberingAfterBreak="0">
    <w:nsid w:val="77EF60A7"/>
    <w:multiLevelType w:val="multilevel"/>
    <w:tmpl w:val="86EA3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82" w15:restartNumberingAfterBreak="0">
    <w:nsid w:val="78DC5222"/>
    <w:multiLevelType w:val="multilevel"/>
    <w:tmpl w:val="0A14F9EE"/>
    <w:lvl w:ilvl="0">
      <w:start w:val="1"/>
      <w:numFmt w:val="upperLetter"/>
      <w:pStyle w:val="AlphaList"/>
      <w:lvlText w:val="%1."/>
      <w:lvlJc w:val="left"/>
      <w:pPr>
        <w:tabs>
          <w:tab w:val="num" w:pos="397"/>
        </w:tabs>
        <w:ind w:left="397" w:hanging="397"/>
      </w:pPr>
      <w:rPr>
        <w:rFonts w:hint="default"/>
      </w:rPr>
    </w:lvl>
    <w:lvl w:ilvl="1">
      <w:start w:val="1"/>
      <w:numFmt w:val="lowerLetter"/>
      <w:lvlText w:val="%2."/>
      <w:lvlJc w:val="left"/>
      <w:pPr>
        <w:ind w:left="794" w:hanging="397"/>
      </w:pPr>
      <w:rPr>
        <w:rFonts w:hint="default"/>
      </w:rPr>
    </w:lvl>
    <w:lvl w:ilvl="2">
      <w:start w:val="1"/>
      <w:numFmt w:val="lowerRoman"/>
      <w:lvlText w:val="%3."/>
      <w:lvlJc w:val="right"/>
      <w:pPr>
        <w:ind w:left="1191" w:hanging="397"/>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83" w15:restartNumberingAfterBreak="0">
    <w:nsid w:val="7A487520"/>
    <w:multiLevelType w:val="multilevel"/>
    <w:tmpl w:val="4B7A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7CC4479B"/>
    <w:multiLevelType w:val="multilevel"/>
    <w:tmpl w:val="7206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E23553F"/>
    <w:multiLevelType w:val="multilevel"/>
    <w:tmpl w:val="29C25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FDF54C0"/>
    <w:multiLevelType w:val="multilevel"/>
    <w:tmpl w:val="FE222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62597917">
    <w:abstractNumId w:val="34"/>
  </w:num>
  <w:num w:numId="2" w16cid:durableId="41445481">
    <w:abstractNumId w:val="14"/>
  </w:num>
  <w:num w:numId="3" w16cid:durableId="539587932">
    <w:abstractNumId w:val="19"/>
  </w:num>
  <w:num w:numId="4" w16cid:durableId="184445213">
    <w:abstractNumId w:val="39"/>
  </w:num>
  <w:num w:numId="5" w16cid:durableId="765658809">
    <w:abstractNumId w:val="40"/>
  </w:num>
  <w:num w:numId="6" w16cid:durableId="717243549">
    <w:abstractNumId w:val="77"/>
  </w:num>
  <w:num w:numId="7" w16cid:durableId="43874538">
    <w:abstractNumId w:val="82"/>
  </w:num>
  <w:num w:numId="8" w16cid:durableId="683552663">
    <w:abstractNumId w:val="7"/>
  </w:num>
  <w:num w:numId="9" w16cid:durableId="1403680880">
    <w:abstractNumId w:val="71"/>
  </w:num>
  <w:num w:numId="10" w16cid:durableId="233857383">
    <w:abstractNumId w:val="79"/>
  </w:num>
  <w:num w:numId="11" w16cid:durableId="89589655">
    <w:abstractNumId w:val="75"/>
  </w:num>
  <w:num w:numId="12" w16cid:durableId="1763531393">
    <w:abstractNumId w:val="4"/>
  </w:num>
  <w:num w:numId="13" w16cid:durableId="849181280">
    <w:abstractNumId w:val="74"/>
  </w:num>
  <w:num w:numId="14" w16cid:durableId="1771969505">
    <w:abstractNumId w:val="78"/>
  </w:num>
  <w:num w:numId="15" w16cid:durableId="1058434654">
    <w:abstractNumId w:val="68"/>
  </w:num>
  <w:num w:numId="16" w16cid:durableId="233856782">
    <w:abstractNumId w:val="60"/>
  </w:num>
  <w:num w:numId="17" w16cid:durableId="1560165021">
    <w:abstractNumId w:val="48"/>
  </w:num>
  <w:num w:numId="18" w16cid:durableId="1950811962">
    <w:abstractNumId w:val="83"/>
  </w:num>
  <w:num w:numId="19" w16cid:durableId="1885553890">
    <w:abstractNumId w:val="42"/>
  </w:num>
  <w:num w:numId="20" w16cid:durableId="1259951007">
    <w:abstractNumId w:val="43"/>
  </w:num>
  <w:num w:numId="21" w16cid:durableId="1566915683">
    <w:abstractNumId w:val="35"/>
  </w:num>
  <w:num w:numId="22" w16cid:durableId="1526092539">
    <w:abstractNumId w:val="62"/>
  </w:num>
  <w:num w:numId="23" w16cid:durableId="1868904794">
    <w:abstractNumId w:val="25"/>
  </w:num>
  <w:num w:numId="24" w16cid:durableId="826089383">
    <w:abstractNumId w:val="47"/>
  </w:num>
  <w:num w:numId="25" w16cid:durableId="1270045514">
    <w:abstractNumId w:val="18"/>
  </w:num>
  <w:num w:numId="26" w16cid:durableId="997685196">
    <w:abstractNumId w:val="51"/>
  </w:num>
  <w:num w:numId="27" w16cid:durableId="1902445028">
    <w:abstractNumId w:val="66"/>
  </w:num>
  <w:num w:numId="28" w16cid:durableId="720447720">
    <w:abstractNumId w:val="22"/>
  </w:num>
  <w:num w:numId="29" w16cid:durableId="1594631355">
    <w:abstractNumId w:val="30"/>
  </w:num>
  <w:num w:numId="30" w16cid:durableId="707334297">
    <w:abstractNumId w:val="84"/>
  </w:num>
  <w:num w:numId="31" w16cid:durableId="391121952">
    <w:abstractNumId w:val="33"/>
  </w:num>
  <w:num w:numId="32" w16cid:durableId="865602218">
    <w:abstractNumId w:val="41"/>
  </w:num>
  <w:num w:numId="33" w16cid:durableId="195852461">
    <w:abstractNumId w:val="57"/>
  </w:num>
  <w:num w:numId="34" w16cid:durableId="1119452449">
    <w:abstractNumId w:val="70"/>
  </w:num>
  <w:num w:numId="35" w16cid:durableId="982153286">
    <w:abstractNumId w:val="32"/>
  </w:num>
  <w:num w:numId="36" w16cid:durableId="2132433759">
    <w:abstractNumId w:val="72"/>
  </w:num>
  <w:num w:numId="37" w16cid:durableId="12154184">
    <w:abstractNumId w:val="1"/>
  </w:num>
  <w:num w:numId="38" w16cid:durableId="338391030">
    <w:abstractNumId w:val="49"/>
  </w:num>
  <w:num w:numId="39" w16cid:durableId="1232424833">
    <w:abstractNumId w:val="8"/>
  </w:num>
  <w:num w:numId="40" w16cid:durableId="250967036">
    <w:abstractNumId w:val="21"/>
  </w:num>
  <w:num w:numId="41" w16cid:durableId="491407037">
    <w:abstractNumId w:val="69"/>
  </w:num>
  <w:num w:numId="42" w16cid:durableId="787119179">
    <w:abstractNumId w:val="36"/>
  </w:num>
  <w:num w:numId="43" w16cid:durableId="363217186">
    <w:abstractNumId w:val="15"/>
  </w:num>
  <w:num w:numId="44" w16cid:durableId="1386492951">
    <w:abstractNumId w:val="11"/>
  </w:num>
  <w:num w:numId="45" w16cid:durableId="1147092415">
    <w:abstractNumId w:val="31"/>
  </w:num>
  <w:num w:numId="46" w16cid:durableId="470562801">
    <w:abstractNumId w:val="63"/>
  </w:num>
  <w:num w:numId="47" w16cid:durableId="1537087529">
    <w:abstractNumId w:val="65"/>
  </w:num>
  <w:num w:numId="48" w16cid:durableId="394546470">
    <w:abstractNumId w:val="44"/>
  </w:num>
  <w:num w:numId="49" w16cid:durableId="1613367283">
    <w:abstractNumId w:val="37"/>
  </w:num>
  <w:num w:numId="50" w16cid:durableId="1013344185">
    <w:abstractNumId w:val="73"/>
  </w:num>
  <w:num w:numId="51" w16cid:durableId="530531205">
    <w:abstractNumId w:val="20"/>
  </w:num>
  <w:num w:numId="52" w16cid:durableId="2084791993">
    <w:abstractNumId w:val="53"/>
  </w:num>
  <w:num w:numId="53" w16cid:durableId="2034529868">
    <w:abstractNumId w:val="86"/>
  </w:num>
  <w:num w:numId="54" w16cid:durableId="446047089">
    <w:abstractNumId w:val="85"/>
  </w:num>
  <w:num w:numId="55" w16cid:durableId="834880329">
    <w:abstractNumId w:val="26"/>
  </w:num>
  <w:num w:numId="56" w16cid:durableId="705329839">
    <w:abstractNumId w:val="5"/>
  </w:num>
  <w:num w:numId="57" w16cid:durableId="569580611">
    <w:abstractNumId w:val="80"/>
  </w:num>
  <w:num w:numId="58" w16cid:durableId="2000694999">
    <w:abstractNumId w:val="54"/>
  </w:num>
  <w:num w:numId="59" w16cid:durableId="158154772">
    <w:abstractNumId w:val="9"/>
  </w:num>
  <w:num w:numId="60" w16cid:durableId="1160731010">
    <w:abstractNumId w:val="46"/>
  </w:num>
  <w:num w:numId="61" w16cid:durableId="1949964641">
    <w:abstractNumId w:val="59"/>
  </w:num>
  <w:num w:numId="62" w16cid:durableId="583148961">
    <w:abstractNumId w:val="10"/>
  </w:num>
  <w:num w:numId="63" w16cid:durableId="1865288220">
    <w:abstractNumId w:val="56"/>
  </w:num>
  <w:num w:numId="64" w16cid:durableId="1869754353">
    <w:abstractNumId w:val="64"/>
  </w:num>
  <w:num w:numId="65" w16cid:durableId="1209415016">
    <w:abstractNumId w:val="29"/>
  </w:num>
  <w:num w:numId="66" w16cid:durableId="1206943258">
    <w:abstractNumId w:val="2"/>
  </w:num>
  <w:num w:numId="67" w16cid:durableId="996694007">
    <w:abstractNumId w:val="50"/>
  </w:num>
  <w:num w:numId="68" w16cid:durableId="1384329686">
    <w:abstractNumId w:val="67"/>
  </w:num>
  <w:num w:numId="69" w16cid:durableId="609314943">
    <w:abstractNumId w:val="13"/>
  </w:num>
  <w:num w:numId="70" w16cid:durableId="1262489275">
    <w:abstractNumId w:val="12"/>
  </w:num>
  <w:num w:numId="71" w16cid:durableId="1777406483">
    <w:abstractNumId w:val="76"/>
  </w:num>
  <w:num w:numId="72" w16cid:durableId="1035471610">
    <w:abstractNumId w:val="45"/>
  </w:num>
  <w:num w:numId="73" w16cid:durableId="626666272">
    <w:abstractNumId w:val="23"/>
  </w:num>
  <w:num w:numId="74" w16cid:durableId="958419526">
    <w:abstractNumId w:val="17"/>
  </w:num>
  <w:num w:numId="75" w16cid:durableId="380060798">
    <w:abstractNumId w:val="38"/>
  </w:num>
  <w:num w:numId="76" w16cid:durableId="617372423">
    <w:abstractNumId w:val="58"/>
  </w:num>
  <w:num w:numId="77" w16cid:durableId="1162310622">
    <w:abstractNumId w:val="5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GGVersion" w:val="1.1"/>
  </w:docVars>
  <w:rsids>
    <w:rsidRoot w:val="00073220"/>
    <w:rsid w:val="0000081F"/>
    <w:rsid w:val="00001286"/>
    <w:rsid w:val="0000131E"/>
    <w:rsid w:val="00001841"/>
    <w:rsid w:val="000018AF"/>
    <w:rsid w:val="00002A08"/>
    <w:rsid w:val="00002A84"/>
    <w:rsid w:val="000030A3"/>
    <w:rsid w:val="000030E2"/>
    <w:rsid w:val="000031EA"/>
    <w:rsid w:val="00003D6F"/>
    <w:rsid w:val="00003EC2"/>
    <w:rsid w:val="000048A1"/>
    <w:rsid w:val="0000578C"/>
    <w:rsid w:val="000060E0"/>
    <w:rsid w:val="00006AAD"/>
    <w:rsid w:val="00006AEB"/>
    <w:rsid w:val="00010001"/>
    <w:rsid w:val="0001017F"/>
    <w:rsid w:val="00010362"/>
    <w:rsid w:val="00010A7D"/>
    <w:rsid w:val="00010EE5"/>
    <w:rsid w:val="00011235"/>
    <w:rsid w:val="00011764"/>
    <w:rsid w:val="00011787"/>
    <w:rsid w:val="00011880"/>
    <w:rsid w:val="00011ADD"/>
    <w:rsid w:val="00011BF8"/>
    <w:rsid w:val="00012493"/>
    <w:rsid w:val="00012CC7"/>
    <w:rsid w:val="0001309C"/>
    <w:rsid w:val="0001372D"/>
    <w:rsid w:val="00013FDC"/>
    <w:rsid w:val="00014170"/>
    <w:rsid w:val="00015395"/>
    <w:rsid w:val="0001543B"/>
    <w:rsid w:val="0001547A"/>
    <w:rsid w:val="00015489"/>
    <w:rsid w:val="00015E29"/>
    <w:rsid w:val="00020038"/>
    <w:rsid w:val="0002009F"/>
    <w:rsid w:val="00020312"/>
    <w:rsid w:val="00020918"/>
    <w:rsid w:val="00020C53"/>
    <w:rsid w:val="00021629"/>
    <w:rsid w:val="00021A3F"/>
    <w:rsid w:val="00021DC6"/>
    <w:rsid w:val="00021E50"/>
    <w:rsid w:val="00021E60"/>
    <w:rsid w:val="00022EA4"/>
    <w:rsid w:val="00022F2A"/>
    <w:rsid w:val="00022FB5"/>
    <w:rsid w:val="00023722"/>
    <w:rsid w:val="0002441D"/>
    <w:rsid w:val="00024E8C"/>
    <w:rsid w:val="00026141"/>
    <w:rsid w:val="000273D2"/>
    <w:rsid w:val="0002770F"/>
    <w:rsid w:val="00030518"/>
    <w:rsid w:val="00030953"/>
    <w:rsid w:val="00030BBF"/>
    <w:rsid w:val="00031914"/>
    <w:rsid w:val="0003384B"/>
    <w:rsid w:val="00033931"/>
    <w:rsid w:val="00033E30"/>
    <w:rsid w:val="00034067"/>
    <w:rsid w:val="000340A9"/>
    <w:rsid w:val="0003417A"/>
    <w:rsid w:val="000342F5"/>
    <w:rsid w:val="0003499B"/>
    <w:rsid w:val="00034A7D"/>
    <w:rsid w:val="00035765"/>
    <w:rsid w:val="00035E23"/>
    <w:rsid w:val="000369E8"/>
    <w:rsid w:val="00036D98"/>
    <w:rsid w:val="000375B0"/>
    <w:rsid w:val="000375B4"/>
    <w:rsid w:val="00041675"/>
    <w:rsid w:val="00041785"/>
    <w:rsid w:val="0004387F"/>
    <w:rsid w:val="00044A7A"/>
    <w:rsid w:val="0004539B"/>
    <w:rsid w:val="00045E1B"/>
    <w:rsid w:val="000460B3"/>
    <w:rsid w:val="00046D92"/>
    <w:rsid w:val="000472B6"/>
    <w:rsid w:val="000509D7"/>
    <w:rsid w:val="000511F0"/>
    <w:rsid w:val="00051849"/>
    <w:rsid w:val="00052586"/>
    <w:rsid w:val="00052915"/>
    <w:rsid w:val="00052B22"/>
    <w:rsid w:val="00052B4E"/>
    <w:rsid w:val="00052CD5"/>
    <w:rsid w:val="00052FF2"/>
    <w:rsid w:val="000532FD"/>
    <w:rsid w:val="00054F7C"/>
    <w:rsid w:val="00056673"/>
    <w:rsid w:val="00057D4F"/>
    <w:rsid w:val="00060D40"/>
    <w:rsid w:val="0006184F"/>
    <w:rsid w:val="000618C7"/>
    <w:rsid w:val="00063651"/>
    <w:rsid w:val="0006393A"/>
    <w:rsid w:val="00064275"/>
    <w:rsid w:val="000645EC"/>
    <w:rsid w:val="00064CAF"/>
    <w:rsid w:val="000655E6"/>
    <w:rsid w:val="00065D21"/>
    <w:rsid w:val="00065F2A"/>
    <w:rsid w:val="00066657"/>
    <w:rsid w:val="00066678"/>
    <w:rsid w:val="00066D42"/>
    <w:rsid w:val="0007067E"/>
    <w:rsid w:val="00070C67"/>
    <w:rsid w:val="00070F51"/>
    <w:rsid w:val="00070F8E"/>
    <w:rsid w:val="00071D4C"/>
    <w:rsid w:val="00072C00"/>
    <w:rsid w:val="00073220"/>
    <w:rsid w:val="0007364C"/>
    <w:rsid w:val="00073846"/>
    <w:rsid w:val="00075801"/>
    <w:rsid w:val="000767BD"/>
    <w:rsid w:val="000767E6"/>
    <w:rsid w:val="000778C6"/>
    <w:rsid w:val="00077CF7"/>
    <w:rsid w:val="00077DFB"/>
    <w:rsid w:val="00080012"/>
    <w:rsid w:val="000803D8"/>
    <w:rsid w:val="00080EB4"/>
    <w:rsid w:val="00080F38"/>
    <w:rsid w:val="000819B3"/>
    <w:rsid w:val="0008298C"/>
    <w:rsid w:val="00082C85"/>
    <w:rsid w:val="00082FED"/>
    <w:rsid w:val="000830C8"/>
    <w:rsid w:val="000846FE"/>
    <w:rsid w:val="00084B8B"/>
    <w:rsid w:val="00084D46"/>
    <w:rsid w:val="0008518E"/>
    <w:rsid w:val="000851E2"/>
    <w:rsid w:val="000856AB"/>
    <w:rsid w:val="00085FD3"/>
    <w:rsid w:val="0008667E"/>
    <w:rsid w:val="000868BF"/>
    <w:rsid w:val="00086ACC"/>
    <w:rsid w:val="0008716A"/>
    <w:rsid w:val="000873E7"/>
    <w:rsid w:val="00090F16"/>
    <w:rsid w:val="000915B5"/>
    <w:rsid w:val="00091875"/>
    <w:rsid w:val="00092060"/>
    <w:rsid w:val="000921D3"/>
    <w:rsid w:val="00092289"/>
    <w:rsid w:val="00092F5B"/>
    <w:rsid w:val="0009324A"/>
    <w:rsid w:val="00094708"/>
    <w:rsid w:val="00095135"/>
    <w:rsid w:val="0009559C"/>
    <w:rsid w:val="00095742"/>
    <w:rsid w:val="00095E19"/>
    <w:rsid w:val="00095E5B"/>
    <w:rsid w:val="00096289"/>
    <w:rsid w:val="00096515"/>
    <w:rsid w:val="00096DD2"/>
    <w:rsid w:val="000972E8"/>
    <w:rsid w:val="000975DC"/>
    <w:rsid w:val="00097CDE"/>
    <w:rsid w:val="000A00EA"/>
    <w:rsid w:val="000A0192"/>
    <w:rsid w:val="000A0633"/>
    <w:rsid w:val="000A202A"/>
    <w:rsid w:val="000A2767"/>
    <w:rsid w:val="000A2A16"/>
    <w:rsid w:val="000A31F2"/>
    <w:rsid w:val="000A32E5"/>
    <w:rsid w:val="000A350A"/>
    <w:rsid w:val="000A3B4D"/>
    <w:rsid w:val="000A3DB3"/>
    <w:rsid w:val="000A3E37"/>
    <w:rsid w:val="000A40EC"/>
    <w:rsid w:val="000A4BF6"/>
    <w:rsid w:val="000A4FB3"/>
    <w:rsid w:val="000A5C3A"/>
    <w:rsid w:val="000A60B6"/>
    <w:rsid w:val="000A6C98"/>
    <w:rsid w:val="000A714A"/>
    <w:rsid w:val="000A73E8"/>
    <w:rsid w:val="000A769B"/>
    <w:rsid w:val="000A7B08"/>
    <w:rsid w:val="000B010E"/>
    <w:rsid w:val="000B127E"/>
    <w:rsid w:val="000B1298"/>
    <w:rsid w:val="000B1D97"/>
    <w:rsid w:val="000B24B3"/>
    <w:rsid w:val="000B3EE9"/>
    <w:rsid w:val="000B489C"/>
    <w:rsid w:val="000B4B29"/>
    <w:rsid w:val="000B5098"/>
    <w:rsid w:val="000B5463"/>
    <w:rsid w:val="000B56E1"/>
    <w:rsid w:val="000B5C64"/>
    <w:rsid w:val="000B67FA"/>
    <w:rsid w:val="000B7D32"/>
    <w:rsid w:val="000B7FDC"/>
    <w:rsid w:val="000C0431"/>
    <w:rsid w:val="000C1E11"/>
    <w:rsid w:val="000C1EC5"/>
    <w:rsid w:val="000C2502"/>
    <w:rsid w:val="000C4ED4"/>
    <w:rsid w:val="000C5662"/>
    <w:rsid w:val="000C726D"/>
    <w:rsid w:val="000C73FC"/>
    <w:rsid w:val="000C7931"/>
    <w:rsid w:val="000C7DD4"/>
    <w:rsid w:val="000D103F"/>
    <w:rsid w:val="000D1087"/>
    <w:rsid w:val="000D15A6"/>
    <w:rsid w:val="000D1B6D"/>
    <w:rsid w:val="000D2098"/>
    <w:rsid w:val="000D2694"/>
    <w:rsid w:val="000D2D36"/>
    <w:rsid w:val="000D37D3"/>
    <w:rsid w:val="000D3AB3"/>
    <w:rsid w:val="000D4592"/>
    <w:rsid w:val="000D45D6"/>
    <w:rsid w:val="000D539F"/>
    <w:rsid w:val="000D55EB"/>
    <w:rsid w:val="000D6CBB"/>
    <w:rsid w:val="000D6D8E"/>
    <w:rsid w:val="000D6EA5"/>
    <w:rsid w:val="000D7171"/>
    <w:rsid w:val="000D7455"/>
    <w:rsid w:val="000D751F"/>
    <w:rsid w:val="000D77D2"/>
    <w:rsid w:val="000D79F5"/>
    <w:rsid w:val="000E0A67"/>
    <w:rsid w:val="000E218B"/>
    <w:rsid w:val="000E22A7"/>
    <w:rsid w:val="000E2384"/>
    <w:rsid w:val="000E2C73"/>
    <w:rsid w:val="000E330C"/>
    <w:rsid w:val="000E46A7"/>
    <w:rsid w:val="000E5DE9"/>
    <w:rsid w:val="000E5E00"/>
    <w:rsid w:val="000E6542"/>
    <w:rsid w:val="000E6695"/>
    <w:rsid w:val="000E679B"/>
    <w:rsid w:val="000E6E08"/>
    <w:rsid w:val="000F0122"/>
    <w:rsid w:val="000F070C"/>
    <w:rsid w:val="000F18AF"/>
    <w:rsid w:val="000F2419"/>
    <w:rsid w:val="000F260C"/>
    <w:rsid w:val="000F2686"/>
    <w:rsid w:val="000F270A"/>
    <w:rsid w:val="000F3049"/>
    <w:rsid w:val="000F324D"/>
    <w:rsid w:val="000F4320"/>
    <w:rsid w:val="000F480B"/>
    <w:rsid w:val="000F4FE4"/>
    <w:rsid w:val="000F52FE"/>
    <w:rsid w:val="000F71C6"/>
    <w:rsid w:val="000F77AE"/>
    <w:rsid w:val="001001EF"/>
    <w:rsid w:val="00100929"/>
    <w:rsid w:val="001010E4"/>
    <w:rsid w:val="00101307"/>
    <w:rsid w:val="00101D7E"/>
    <w:rsid w:val="00101FC4"/>
    <w:rsid w:val="00102B90"/>
    <w:rsid w:val="00103137"/>
    <w:rsid w:val="00104560"/>
    <w:rsid w:val="0010460A"/>
    <w:rsid w:val="0010487E"/>
    <w:rsid w:val="001058DD"/>
    <w:rsid w:val="00105C1B"/>
    <w:rsid w:val="00105EC0"/>
    <w:rsid w:val="0010704C"/>
    <w:rsid w:val="001073BD"/>
    <w:rsid w:val="00107786"/>
    <w:rsid w:val="0010799F"/>
    <w:rsid w:val="00107B94"/>
    <w:rsid w:val="00110F61"/>
    <w:rsid w:val="00111234"/>
    <w:rsid w:val="0011179D"/>
    <w:rsid w:val="001126E1"/>
    <w:rsid w:val="00112EA1"/>
    <w:rsid w:val="00113957"/>
    <w:rsid w:val="00113B8E"/>
    <w:rsid w:val="0011409A"/>
    <w:rsid w:val="00114534"/>
    <w:rsid w:val="00114BCE"/>
    <w:rsid w:val="00115FB9"/>
    <w:rsid w:val="0011602F"/>
    <w:rsid w:val="0011609F"/>
    <w:rsid w:val="001160AD"/>
    <w:rsid w:val="001165CB"/>
    <w:rsid w:val="0011684B"/>
    <w:rsid w:val="0011699E"/>
    <w:rsid w:val="00116F56"/>
    <w:rsid w:val="001207DA"/>
    <w:rsid w:val="00120AD4"/>
    <w:rsid w:val="00121968"/>
    <w:rsid w:val="00121FB3"/>
    <w:rsid w:val="001220A0"/>
    <w:rsid w:val="00122150"/>
    <w:rsid w:val="00122E8B"/>
    <w:rsid w:val="0012303F"/>
    <w:rsid w:val="00123063"/>
    <w:rsid w:val="0012356D"/>
    <w:rsid w:val="00124C45"/>
    <w:rsid w:val="00125244"/>
    <w:rsid w:val="001254B5"/>
    <w:rsid w:val="0012550A"/>
    <w:rsid w:val="001255F2"/>
    <w:rsid w:val="00126586"/>
    <w:rsid w:val="00126961"/>
    <w:rsid w:val="00126B5B"/>
    <w:rsid w:val="00127F36"/>
    <w:rsid w:val="001306B0"/>
    <w:rsid w:val="001316C1"/>
    <w:rsid w:val="001318C0"/>
    <w:rsid w:val="0013319E"/>
    <w:rsid w:val="00133305"/>
    <w:rsid w:val="00133D25"/>
    <w:rsid w:val="001342B4"/>
    <w:rsid w:val="0013470A"/>
    <w:rsid w:val="001357B8"/>
    <w:rsid w:val="001359F2"/>
    <w:rsid w:val="001361F1"/>
    <w:rsid w:val="00136E2A"/>
    <w:rsid w:val="0013729F"/>
    <w:rsid w:val="001373E0"/>
    <w:rsid w:val="0013773F"/>
    <w:rsid w:val="0014017E"/>
    <w:rsid w:val="00140207"/>
    <w:rsid w:val="0014057C"/>
    <w:rsid w:val="001410BA"/>
    <w:rsid w:val="001410FB"/>
    <w:rsid w:val="001418E5"/>
    <w:rsid w:val="00141D73"/>
    <w:rsid w:val="001433A6"/>
    <w:rsid w:val="001437A6"/>
    <w:rsid w:val="00143803"/>
    <w:rsid w:val="001444A3"/>
    <w:rsid w:val="00145AE8"/>
    <w:rsid w:val="00145BA5"/>
    <w:rsid w:val="00145FC3"/>
    <w:rsid w:val="001469E2"/>
    <w:rsid w:val="00146D2E"/>
    <w:rsid w:val="00146E27"/>
    <w:rsid w:val="00147246"/>
    <w:rsid w:val="001478D8"/>
    <w:rsid w:val="00147FB1"/>
    <w:rsid w:val="00150315"/>
    <w:rsid w:val="00150557"/>
    <w:rsid w:val="001506F6"/>
    <w:rsid w:val="001507B5"/>
    <w:rsid w:val="001512B7"/>
    <w:rsid w:val="0015135C"/>
    <w:rsid w:val="00152484"/>
    <w:rsid w:val="00152850"/>
    <w:rsid w:val="00152D85"/>
    <w:rsid w:val="00153248"/>
    <w:rsid w:val="001532C1"/>
    <w:rsid w:val="001538CF"/>
    <w:rsid w:val="00153F4D"/>
    <w:rsid w:val="001546E5"/>
    <w:rsid w:val="00154AE4"/>
    <w:rsid w:val="001551A7"/>
    <w:rsid w:val="001558A6"/>
    <w:rsid w:val="0015593C"/>
    <w:rsid w:val="00155FFD"/>
    <w:rsid w:val="001561CB"/>
    <w:rsid w:val="001562EB"/>
    <w:rsid w:val="001579F1"/>
    <w:rsid w:val="00160096"/>
    <w:rsid w:val="001601E9"/>
    <w:rsid w:val="00160B96"/>
    <w:rsid w:val="0016156E"/>
    <w:rsid w:val="00161A2E"/>
    <w:rsid w:val="00162172"/>
    <w:rsid w:val="001626E3"/>
    <w:rsid w:val="00162A63"/>
    <w:rsid w:val="00162BA5"/>
    <w:rsid w:val="0016346B"/>
    <w:rsid w:val="0016404C"/>
    <w:rsid w:val="0016404D"/>
    <w:rsid w:val="00164463"/>
    <w:rsid w:val="00166284"/>
    <w:rsid w:val="0016728D"/>
    <w:rsid w:val="00167398"/>
    <w:rsid w:val="0016753C"/>
    <w:rsid w:val="001677AA"/>
    <w:rsid w:val="00167B3D"/>
    <w:rsid w:val="00167F5D"/>
    <w:rsid w:val="00170476"/>
    <w:rsid w:val="00170D4A"/>
    <w:rsid w:val="00170D60"/>
    <w:rsid w:val="001712A7"/>
    <w:rsid w:val="0017190C"/>
    <w:rsid w:val="00171B11"/>
    <w:rsid w:val="0017257D"/>
    <w:rsid w:val="001736E5"/>
    <w:rsid w:val="00173937"/>
    <w:rsid w:val="001739ED"/>
    <w:rsid w:val="001756E2"/>
    <w:rsid w:val="001772B6"/>
    <w:rsid w:val="00180EA6"/>
    <w:rsid w:val="00181C4C"/>
    <w:rsid w:val="00181D77"/>
    <w:rsid w:val="00181DBD"/>
    <w:rsid w:val="00181FC0"/>
    <w:rsid w:val="001822CD"/>
    <w:rsid w:val="0018264B"/>
    <w:rsid w:val="001826BE"/>
    <w:rsid w:val="00182C79"/>
    <w:rsid w:val="00182CA7"/>
    <w:rsid w:val="0018335A"/>
    <w:rsid w:val="0018394A"/>
    <w:rsid w:val="00184372"/>
    <w:rsid w:val="00184B11"/>
    <w:rsid w:val="00185BA6"/>
    <w:rsid w:val="001864B5"/>
    <w:rsid w:val="00187E3B"/>
    <w:rsid w:val="0019000A"/>
    <w:rsid w:val="0019006F"/>
    <w:rsid w:val="001902D9"/>
    <w:rsid w:val="0019070B"/>
    <w:rsid w:val="00190B76"/>
    <w:rsid w:val="00190DCE"/>
    <w:rsid w:val="00191074"/>
    <w:rsid w:val="00191177"/>
    <w:rsid w:val="00191413"/>
    <w:rsid w:val="00192084"/>
    <w:rsid w:val="001924B3"/>
    <w:rsid w:val="001924D4"/>
    <w:rsid w:val="0019445B"/>
    <w:rsid w:val="001946CF"/>
    <w:rsid w:val="0019495D"/>
    <w:rsid w:val="00194A12"/>
    <w:rsid w:val="00194AAD"/>
    <w:rsid w:val="00195440"/>
    <w:rsid w:val="001956FA"/>
    <w:rsid w:val="00195815"/>
    <w:rsid w:val="001960EA"/>
    <w:rsid w:val="0019620A"/>
    <w:rsid w:val="001962CD"/>
    <w:rsid w:val="00196302"/>
    <w:rsid w:val="001966DC"/>
    <w:rsid w:val="00196728"/>
    <w:rsid w:val="00196E72"/>
    <w:rsid w:val="001976D9"/>
    <w:rsid w:val="0019772F"/>
    <w:rsid w:val="001A028F"/>
    <w:rsid w:val="001A053E"/>
    <w:rsid w:val="001A0AAE"/>
    <w:rsid w:val="001A1D81"/>
    <w:rsid w:val="001A355A"/>
    <w:rsid w:val="001A375F"/>
    <w:rsid w:val="001A3E10"/>
    <w:rsid w:val="001A447B"/>
    <w:rsid w:val="001A4816"/>
    <w:rsid w:val="001A4F5D"/>
    <w:rsid w:val="001A5076"/>
    <w:rsid w:val="001A5BB5"/>
    <w:rsid w:val="001A5F35"/>
    <w:rsid w:val="001A6B5F"/>
    <w:rsid w:val="001A6CB1"/>
    <w:rsid w:val="001A7C67"/>
    <w:rsid w:val="001B0978"/>
    <w:rsid w:val="001B0E1A"/>
    <w:rsid w:val="001B17B3"/>
    <w:rsid w:val="001B1BE4"/>
    <w:rsid w:val="001B33B8"/>
    <w:rsid w:val="001B3939"/>
    <w:rsid w:val="001B39B2"/>
    <w:rsid w:val="001B4540"/>
    <w:rsid w:val="001B4835"/>
    <w:rsid w:val="001B547E"/>
    <w:rsid w:val="001B5C0D"/>
    <w:rsid w:val="001B625B"/>
    <w:rsid w:val="001B65A4"/>
    <w:rsid w:val="001B6783"/>
    <w:rsid w:val="001B6D37"/>
    <w:rsid w:val="001B6E2D"/>
    <w:rsid w:val="001B7661"/>
    <w:rsid w:val="001B7669"/>
    <w:rsid w:val="001B79BC"/>
    <w:rsid w:val="001C0D00"/>
    <w:rsid w:val="001C0F7A"/>
    <w:rsid w:val="001C25AC"/>
    <w:rsid w:val="001C2774"/>
    <w:rsid w:val="001C2A84"/>
    <w:rsid w:val="001C2A99"/>
    <w:rsid w:val="001C2DC9"/>
    <w:rsid w:val="001C367D"/>
    <w:rsid w:val="001C3F6C"/>
    <w:rsid w:val="001C409F"/>
    <w:rsid w:val="001C42B8"/>
    <w:rsid w:val="001C465C"/>
    <w:rsid w:val="001C5632"/>
    <w:rsid w:val="001C6741"/>
    <w:rsid w:val="001C6D0A"/>
    <w:rsid w:val="001C751E"/>
    <w:rsid w:val="001C7B55"/>
    <w:rsid w:val="001D0E13"/>
    <w:rsid w:val="001D149A"/>
    <w:rsid w:val="001D1A9E"/>
    <w:rsid w:val="001D1D8D"/>
    <w:rsid w:val="001D27F6"/>
    <w:rsid w:val="001D2E15"/>
    <w:rsid w:val="001D3BF0"/>
    <w:rsid w:val="001D4880"/>
    <w:rsid w:val="001D5096"/>
    <w:rsid w:val="001D50EA"/>
    <w:rsid w:val="001D5160"/>
    <w:rsid w:val="001D53AD"/>
    <w:rsid w:val="001D6454"/>
    <w:rsid w:val="001D6741"/>
    <w:rsid w:val="001D7138"/>
    <w:rsid w:val="001D71BD"/>
    <w:rsid w:val="001D76A4"/>
    <w:rsid w:val="001D76DE"/>
    <w:rsid w:val="001D7A61"/>
    <w:rsid w:val="001E0223"/>
    <w:rsid w:val="001E1C94"/>
    <w:rsid w:val="001E29AA"/>
    <w:rsid w:val="001E29AE"/>
    <w:rsid w:val="001E39D4"/>
    <w:rsid w:val="001E3CDD"/>
    <w:rsid w:val="001E3F19"/>
    <w:rsid w:val="001E4283"/>
    <w:rsid w:val="001E444C"/>
    <w:rsid w:val="001E4FB1"/>
    <w:rsid w:val="001E5084"/>
    <w:rsid w:val="001E5696"/>
    <w:rsid w:val="001E571B"/>
    <w:rsid w:val="001E5E24"/>
    <w:rsid w:val="001E6379"/>
    <w:rsid w:val="001E6597"/>
    <w:rsid w:val="001E6AA4"/>
    <w:rsid w:val="001E6B72"/>
    <w:rsid w:val="001E7249"/>
    <w:rsid w:val="001E7DE0"/>
    <w:rsid w:val="001F0228"/>
    <w:rsid w:val="001F0247"/>
    <w:rsid w:val="001F079E"/>
    <w:rsid w:val="001F09FA"/>
    <w:rsid w:val="001F0F8F"/>
    <w:rsid w:val="001F18F8"/>
    <w:rsid w:val="001F2179"/>
    <w:rsid w:val="001F2713"/>
    <w:rsid w:val="001F2A2A"/>
    <w:rsid w:val="001F31FA"/>
    <w:rsid w:val="001F3665"/>
    <w:rsid w:val="001F427B"/>
    <w:rsid w:val="001F48C9"/>
    <w:rsid w:val="001F5141"/>
    <w:rsid w:val="001F6962"/>
    <w:rsid w:val="001F7748"/>
    <w:rsid w:val="001F78E3"/>
    <w:rsid w:val="00200187"/>
    <w:rsid w:val="00200623"/>
    <w:rsid w:val="002007A5"/>
    <w:rsid w:val="002030D9"/>
    <w:rsid w:val="002031C1"/>
    <w:rsid w:val="00203707"/>
    <w:rsid w:val="00203BD5"/>
    <w:rsid w:val="00203D83"/>
    <w:rsid w:val="00204D53"/>
    <w:rsid w:val="00204E45"/>
    <w:rsid w:val="002062DE"/>
    <w:rsid w:val="00206A5B"/>
    <w:rsid w:val="00206D65"/>
    <w:rsid w:val="00207E21"/>
    <w:rsid w:val="002108F8"/>
    <w:rsid w:val="00210AEE"/>
    <w:rsid w:val="00210D17"/>
    <w:rsid w:val="002114D0"/>
    <w:rsid w:val="002115FE"/>
    <w:rsid w:val="00212B5D"/>
    <w:rsid w:val="00213751"/>
    <w:rsid w:val="0021486A"/>
    <w:rsid w:val="00214DB3"/>
    <w:rsid w:val="00215735"/>
    <w:rsid w:val="00215F5E"/>
    <w:rsid w:val="00216194"/>
    <w:rsid w:val="0021689C"/>
    <w:rsid w:val="0021692A"/>
    <w:rsid w:val="00217331"/>
    <w:rsid w:val="00217EA9"/>
    <w:rsid w:val="00220BB0"/>
    <w:rsid w:val="00220CCC"/>
    <w:rsid w:val="00220FB5"/>
    <w:rsid w:val="00221045"/>
    <w:rsid w:val="00221358"/>
    <w:rsid w:val="00221BAB"/>
    <w:rsid w:val="00221EB5"/>
    <w:rsid w:val="00221F39"/>
    <w:rsid w:val="00222F68"/>
    <w:rsid w:val="00223734"/>
    <w:rsid w:val="00224C95"/>
    <w:rsid w:val="00224CBF"/>
    <w:rsid w:val="0022592E"/>
    <w:rsid w:val="00225E19"/>
    <w:rsid w:val="002266AA"/>
    <w:rsid w:val="00227079"/>
    <w:rsid w:val="002275FD"/>
    <w:rsid w:val="00227992"/>
    <w:rsid w:val="00227B1A"/>
    <w:rsid w:val="002300F1"/>
    <w:rsid w:val="002309E6"/>
    <w:rsid w:val="00230AFC"/>
    <w:rsid w:val="00230CF5"/>
    <w:rsid w:val="00230DF1"/>
    <w:rsid w:val="00231338"/>
    <w:rsid w:val="00231844"/>
    <w:rsid w:val="00232337"/>
    <w:rsid w:val="00232E57"/>
    <w:rsid w:val="00232F45"/>
    <w:rsid w:val="0023369C"/>
    <w:rsid w:val="00234062"/>
    <w:rsid w:val="0023426F"/>
    <w:rsid w:val="002345A8"/>
    <w:rsid w:val="002364BC"/>
    <w:rsid w:val="00236594"/>
    <w:rsid w:val="00236CCB"/>
    <w:rsid w:val="00236DF4"/>
    <w:rsid w:val="00237024"/>
    <w:rsid w:val="0023713F"/>
    <w:rsid w:val="00237D83"/>
    <w:rsid w:val="00240500"/>
    <w:rsid w:val="002410DC"/>
    <w:rsid w:val="00241117"/>
    <w:rsid w:val="002417C3"/>
    <w:rsid w:val="00242B2F"/>
    <w:rsid w:val="00242CD0"/>
    <w:rsid w:val="0024319B"/>
    <w:rsid w:val="002435F7"/>
    <w:rsid w:val="00243DEA"/>
    <w:rsid w:val="00244480"/>
    <w:rsid w:val="00245066"/>
    <w:rsid w:val="0024571C"/>
    <w:rsid w:val="00245E4B"/>
    <w:rsid w:val="002466E4"/>
    <w:rsid w:val="00246C1B"/>
    <w:rsid w:val="002476BC"/>
    <w:rsid w:val="00250970"/>
    <w:rsid w:val="00250A74"/>
    <w:rsid w:val="00250AF5"/>
    <w:rsid w:val="00250D31"/>
    <w:rsid w:val="002510E9"/>
    <w:rsid w:val="0025154B"/>
    <w:rsid w:val="0025174B"/>
    <w:rsid w:val="002519BF"/>
    <w:rsid w:val="002525CA"/>
    <w:rsid w:val="00252D0B"/>
    <w:rsid w:val="00254646"/>
    <w:rsid w:val="00256890"/>
    <w:rsid w:val="0025719D"/>
    <w:rsid w:val="00260160"/>
    <w:rsid w:val="002602D7"/>
    <w:rsid w:val="00260824"/>
    <w:rsid w:val="00260887"/>
    <w:rsid w:val="002609FA"/>
    <w:rsid w:val="00260B9B"/>
    <w:rsid w:val="00260FA8"/>
    <w:rsid w:val="00261328"/>
    <w:rsid w:val="00264299"/>
    <w:rsid w:val="0026553B"/>
    <w:rsid w:val="00265F1B"/>
    <w:rsid w:val="0026639C"/>
    <w:rsid w:val="002665A7"/>
    <w:rsid w:val="00266F41"/>
    <w:rsid w:val="0026704D"/>
    <w:rsid w:val="0026711E"/>
    <w:rsid w:val="0026772D"/>
    <w:rsid w:val="00267890"/>
    <w:rsid w:val="00267CE8"/>
    <w:rsid w:val="00267CF0"/>
    <w:rsid w:val="00267FE8"/>
    <w:rsid w:val="0027050E"/>
    <w:rsid w:val="0027134C"/>
    <w:rsid w:val="00271541"/>
    <w:rsid w:val="00271821"/>
    <w:rsid w:val="00271F1C"/>
    <w:rsid w:val="0027230C"/>
    <w:rsid w:val="00272642"/>
    <w:rsid w:val="00272B1F"/>
    <w:rsid w:val="00272CCC"/>
    <w:rsid w:val="00273502"/>
    <w:rsid w:val="002743A0"/>
    <w:rsid w:val="00274792"/>
    <w:rsid w:val="0027529C"/>
    <w:rsid w:val="0027588B"/>
    <w:rsid w:val="00275AA4"/>
    <w:rsid w:val="00275B0E"/>
    <w:rsid w:val="0027603E"/>
    <w:rsid w:val="002764BF"/>
    <w:rsid w:val="00276915"/>
    <w:rsid w:val="00277097"/>
    <w:rsid w:val="00277344"/>
    <w:rsid w:val="002776A8"/>
    <w:rsid w:val="00277893"/>
    <w:rsid w:val="00281143"/>
    <w:rsid w:val="00281CBE"/>
    <w:rsid w:val="002824E5"/>
    <w:rsid w:val="00282A86"/>
    <w:rsid w:val="00283675"/>
    <w:rsid w:val="00283B16"/>
    <w:rsid w:val="00283C32"/>
    <w:rsid w:val="00284410"/>
    <w:rsid w:val="00284A44"/>
    <w:rsid w:val="002853CF"/>
    <w:rsid w:val="00285620"/>
    <w:rsid w:val="002856EE"/>
    <w:rsid w:val="002862A5"/>
    <w:rsid w:val="0028697C"/>
    <w:rsid w:val="002875A6"/>
    <w:rsid w:val="002900A6"/>
    <w:rsid w:val="002914EA"/>
    <w:rsid w:val="0029163F"/>
    <w:rsid w:val="0029168E"/>
    <w:rsid w:val="002922E2"/>
    <w:rsid w:val="00292D82"/>
    <w:rsid w:val="00292EB7"/>
    <w:rsid w:val="00293038"/>
    <w:rsid w:val="00293590"/>
    <w:rsid w:val="002936C6"/>
    <w:rsid w:val="00294100"/>
    <w:rsid w:val="0029426D"/>
    <w:rsid w:val="00294F63"/>
    <w:rsid w:val="00296F77"/>
    <w:rsid w:val="002975AE"/>
    <w:rsid w:val="002976E4"/>
    <w:rsid w:val="002A0680"/>
    <w:rsid w:val="002A09F3"/>
    <w:rsid w:val="002A1040"/>
    <w:rsid w:val="002A29EE"/>
    <w:rsid w:val="002A372D"/>
    <w:rsid w:val="002A3760"/>
    <w:rsid w:val="002A396F"/>
    <w:rsid w:val="002A3E61"/>
    <w:rsid w:val="002A3F54"/>
    <w:rsid w:val="002A3FE1"/>
    <w:rsid w:val="002A53B4"/>
    <w:rsid w:val="002A5822"/>
    <w:rsid w:val="002A5BE4"/>
    <w:rsid w:val="002A5FE9"/>
    <w:rsid w:val="002A6E99"/>
    <w:rsid w:val="002A6F8C"/>
    <w:rsid w:val="002A7D53"/>
    <w:rsid w:val="002B179B"/>
    <w:rsid w:val="002B1996"/>
    <w:rsid w:val="002B1ABE"/>
    <w:rsid w:val="002B1D27"/>
    <w:rsid w:val="002B278C"/>
    <w:rsid w:val="002B2832"/>
    <w:rsid w:val="002B3442"/>
    <w:rsid w:val="002B3824"/>
    <w:rsid w:val="002B3AB7"/>
    <w:rsid w:val="002B42FC"/>
    <w:rsid w:val="002B555F"/>
    <w:rsid w:val="002B5E39"/>
    <w:rsid w:val="002B5F41"/>
    <w:rsid w:val="002B7871"/>
    <w:rsid w:val="002B7DC4"/>
    <w:rsid w:val="002C0493"/>
    <w:rsid w:val="002C04BF"/>
    <w:rsid w:val="002C05A8"/>
    <w:rsid w:val="002C0642"/>
    <w:rsid w:val="002C1202"/>
    <w:rsid w:val="002C23D5"/>
    <w:rsid w:val="002C265E"/>
    <w:rsid w:val="002C2881"/>
    <w:rsid w:val="002C3545"/>
    <w:rsid w:val="002C3604"/>
    <w:rsid w:val="002C3D86"/>
    <w:rsid w:val="002C49C4"/>
    <w:rsid w:val="002C49EC"/>
    <w:rsid w:val="002C5841"/>
    <w:rsid w:val="002C7204"/>
    <w:rsid w:val="002C720A"/>
    <w:rsid w:val="002D0036"/>
    <w:rsid w:val="002D18C1"/>
    <w:rsid w:val="002D1C35"/>
    <w:rsid w:val="002D2753"/>
    <w:rsid w:val="002D31DD"/>
    <w:rsid w:val="002D627C"/>
    <w:rsid w:val="002D6CF8"/>
    <w:rsid w:val="002D7C0A"/>
    <w:rsid w:val="002E0546"/>
    <w:rsid w:val="002E0779"/>
    <w:rsid w:val="002E0DBA"/>
    <w:rsid w:val="002E0EFD"/>
    <w:rsid w:val="002E1732"/>
    <w:rsid w:val="002E1FAC"/>
    <w:rsid w:val="002E1FD3"/>
    <w:rsid w:val="002E20A4"/>
    <w:rsid w:val="002E254F"/>
    <w:rsid w:val="002E25E6"/>
    <w:rsid w:val="002E2D7B"/>
    <w:rsid w:val="002E3644"/>
    <w:rsid w:val="002E3730"/>
    <w:rsid w:val="002E4548"/>
    <w:rsid w:val="002E50B6"/>
    <w:rsid w:val="002E545F"/>
    <w:rsid w:val="002E563D"/>
    <w:rsid w:val="002E75E6"/>
    <w:rsid w:val="002E76D1"/>
    <w:rsid w:val="002E7792"/>
    <w:rsid w:val="002F189F"/>
    <w:rsid w:val="002F206A"/>
    <w:rsid w:val="002F217B"/>
    <w:rsid w:val="002F26A0"/>
    <w:rsid w:val="002F26D6"/>
    <w:rsid w:val="002F2790"/>
    <w:rsid w:val="002F30D5"/>
    <w:rsid w:val="002F39B9"/>
    <w:rsid w:val="002F46D0"/>
    <w:rsid w:val="002F4DD7"/>
    <w:rsid w:val="002F600D"/>
    <w:rsid w:val="002F61B9"/>
    <w:rsid w:val="002F6B8A"/>
    <w:rsid w:val="002F6EDF"/>
    <w:rsid w:val="002F7335"/>
    <w:rsid w:val="003007A4"/>
    <w:rsid w:val="003009C3"/>
    <w:rsid w:val="00300B56"/>
    <w:rsid w:val="003010D3"/>
    <w:rsid w:val="00301E5C"/>
    <w:rsid w:val="0030224B"/>
    <w:rsid w:val="0030309F"/>
    <w:rsid w:val="003036F6"/>
    <w:rsid w:val="00303DD9"/>
    <w:rsid w:val="003040C6"/>
    <w:rsid w:val="00305113"/>
    <w:rsid w:val="00305492"/>
    <w:rsid w:val="00305B4F"/>
    <w:rsid w:val="00305C37"/>
    <w:rsid w:val="00306FD8"/>
    <w:rsid w:val="003074E1"/>
    <w:rsid w:val="00307A5C"/>
    <w:rsid w:val="00307C95"/>
    <w:rsid w:val="00307E18"/>
    <w:rsid w:val="00307E58"/>
    <w:rsid w:val="0031041C"/>
    <w:rsid w:val="00310EDA"/>
    <w:rsid w:val="00311085"/>
    <w:rsid w:val="0031121D"/>
    <w:rsid w:val="003117E0"/>
    <w:rsid w:val="00312538"/>
    <w:rsid w:val="00312D92"/>
    <w:rsid w:val="00312DB3"/>
    <w:rsid w:val="003135B0"/>
    <w:rsid w:val="00314121"/>
    <w:rsid w:val="003148E6"/>
    <w:rsid w:val="00314B88"/>
    <w:rsid w:val="0031531B"/>
    <w:rsid w:val="003157AE"/>
    <w:rsid w:val="00315E73"/>
    <w:rsid w:val="003162EE"/>
    <w:rsid w:val="0031650F"/>
    <w:rsid w:val="0031669F"/>
    <w:rsid w:val="00316A00"/>
    <w:rsid w:val="0031759E"/>
    <w:rsid w:val="0032135D"/>
    <w:rsid w:val="0032181C"/>
    <w:rsid w:val="00321B91"/>
    <w:rsid w:val="00321CF5"/>
    <w:rsid w:val="00321D58"/>
    <w:rsid w:val="0032261C"/>
    <w:rsid w:val="003226D9"/>
    <w:rsid w:val="003228B9"/>
    <w:rsid w:val="00322CE9"/>
    <w:rsid w:val="00322E8F"/>
    <w:rsid w:val="00323436"/>
    <w:rsid w:val="0032369F"/>
    <w:rsid w:val="00323C27"/>
    <w:rsid w:val="00323F74"/>
    <w:rsid w:val="003254C1"/>
    <w:rsid w:val="00326793"/>
    <w:rsid w:val="003269BA"/>
    <w:rsid w:val="00327A78"/>
    <w:rsid w:val="00327FF5"/>
    <w:rsid w:val="003306E3"/>
    <w:rsid w:val="00331133"/>
    <w:rsid w:val="0033198A"/>
    <w:rsid w:val="003320D7"/>
    <w:rsid w:val="003323DC"/>
    <w:rsid w:val="0033295D"/>
    <w:rsid w:val="0033297C"/>
    <w:rsid w:val="003334BD"/>
    <w:rsid w:val="00334649"/>
    <w:rsid w:val="0033490E"/>
    <w:rsid w:val="00334C01"/>
    <w:rsid w:val="0033512A"/>
    <w:rsid w:val="003357C3"/>
    <w:rsid w:val="003360CE"/>
    <w:rsid w:val="003364F2"/>
    <w:rsid w:val="003371A2"/>
    <w:rsid w:val="00341FB5"/>
    <w:rsid w:val="003430D5"/>
    <w:rsid w:val="00343866"/>
    <w:rsid w:val="00343F6C"/>
    <w:rsid w:val="00344688"/>
    <w:rsid w:val="0034487F"/>
    <w:rsid w:val="00344A71"/>
    <w:rsid w:val="00344B84"/>
    <w:rsid w:val="00344E03"/>
    <w:rsid w:val="003458C1"/>
    <w:rsid w:val="00345A68"/>
    <w:rsid w:val="00345E78"/>
    <w:rsid w:val="003464B1"/>
    <w:rsid w:val="00347087"/>
    <w:rsid w:val="00347A04"/>
    <w:rsid w:val="00347AA8"/>
    <w:rsid w:val="00350A28"/>
    <w:rsid w:val="0035146C"/>
    <w:rsid w:val="00352047"/>
    <w:rsid w:val="0035246F"/>
    <w:rsid w:val="003525BB"/>
    <w:rsid w:val="003528D2"/>
    <w:rsid w:val="00352943"/>
    <w:rsid w:val="0035358D"/>
    <w:rsid w:val="0035486B"/>
    <w:rsid w:val="00355480"/>
    <w:rsid w:val="0035617F"/>
    <w:rsid w:val="003563BF"/>
    <w:rsid w:val="00357C64"/>
    <w:rsid w:val="00361155"/>
    <w:rsid w:val="00361DBE"/>
    <w:rsid w:val="00361EB0"/>
    <w:rsid w:val="003620AB"/>
    <w:rsid w:val="0036254A"/>
    <w:rsid w:val="00362A4A"/>
    <w:rsid w:val="00362E84"/>
    <w:rsid w:val="00363D19"/>
    <w:rsid w:val="0036510A"/>
    <w:rsid w:val="00366989"/>
    <w:rsid w:val="00366F31"/>
    <w:rsid w:val="003675EC"/>
    <w:rsid w:val="0037157C"/>
    <w:rsid w:val="003715E2"/>
    <w:rsid w:val="003736D1"/>
    <w:rsid w:val="00373B1E"/>
    <w:rsid w:val="00373B57"/>
    <w:rsid w:val="00373E4A"/>
    <w:rsid w:val="00374B32"/>
    <w:rsid w:val="00375C5A"/>
    <w:rsid w:val="00380284"/>
    <w:rsid w:val="00380F84"/>
    <w:rsid w:val="00381300"/>
    <w:rsid w:val="003817BE"/>
    <w:rsid w:val="00381818"/>
    <w:rsid w:val="00382203"/>
    <w:rsid w:val="00382CF8"/>
    <w:rsid w:val="003835BD"/>
    <w:rsid w:val="00383E55"/>
    <w:rsid w:val="00384103"/>
    <w:rsid w:val="003858AD"/>
    <w:rsid w:val="00385D8C"/>
    <w:rsid w:val="00385DB7"/>
    <w:rsid w:val="00385E11"/>
    <w:rsid w:val="00386225"/>
    <w:rsid w:val="0038631A"/>
    <w:rsid w:val="00386919"/>
    <w:rsid w:val="00386CCD"/>
    <w:rsid w:val="00387334"/>
    <w:rsid w:val="00390447"/>
    <w:rsid w:val="00390E88"/>
    <w:rsid w:val="003914F1"/>
    <w:rsid w:val="00391DC4"/>
    <w:rsid w:val="003920F3"/>
    <w:rsid w:val="0039308A"/>
    <w:rsid w:val="003937FC"/>
    <w:rsid w:val="00393888"/>
    <w:rsid w:val="00393DF2"/>
    <w:rsid w:val="003940AD"/>
    <w:rsid w:val="00394504"/>
    <w:rsid w:val="00394966"/>
    <w:rsid w:val="00394AEA"/>
    <w:rsid w:val="00394D53"/>
    <w:rsid w:val="00394E4D"/>
    <w:rsid w:val="0039531D"/>
    <w:rsid w:val="00395614"/>
    <w:rsid w:val="00395838"/>
    <w:rsid w:val="00395B75"/>
    <w:rsid w:val="00395D30"/>
    <w:rsid w:val="00396E6D"/>
    <w:rsid w:val="003A0049"/>
    <w:rsid w:val="003A0340"/>
    <w:rsid w:val="003A1141"/>
    <w:rsid w:val="003A1B2A"/>
    <w:rsid w:val="003A1C7A"/>
    <w:rsid w:val="003A1DE6"/>
    <w:rsid w:val="003A2069"/>
    <w:rsid w:val="003A2448"/>
    <w:rsid w:val="003A2B8D"/>
    <w:rsid w:val="003A2FC3"/>
    <w:rsid w:val="003A3CA8"/>
    <w:rsid w:val="003A592C"/>
    <w:rsid w:val="003A6033"/>
    <w:rsid w:val="003A6741"/>
    <w:rsid w:val="003A7363"/>
    <w:rsid w:val="003A75BE"/>
    <w:rsid w:val="003A7743"/>
    <w:rsid w:val="003A7943"/>
    <w:rsid w:val="003A7A88"/>
    <w:rsid w:val="003B0780"/>
    <w:rsid w:val="003B14E8"/>
    <w:rsid w:val="003B1E52"/>
    <w:rsid w:val="003B24F5"/>
    <w:rsid w:val="003B2C8C"/>
    <w:rsid w:val="003B3591"/>
    <w:rsid w:val="003B3CE2"/>
    <w:rsid w:val="003B403F"/>
    <w:rsid w:val="003B42DC"/>
    <w:rsid w:val="003B4424"/>
    <w:rsid w:val="003B4D70"/>
    <w:rsid w:val="003B4E4B"/>
    <w:rsid w:val="003B552C"/>
    <w:rsid w:val="003B5720"/>
    <w:rsid w:val="003B6034"/>
    <w:rsid w:val="003B6E03"/>
    <w:rsid w:val="003B741E"/>
    <w:rsid w:val="003B772E"/>
    <w:rsid w:val="003B7A81"/>
    <w:rsid w:val="003C12DB"/>
    <w:rsid w:val="003C1FE8"/>
    <w:rsid w:val="003C3470"/>
    <w:rsid w:val="003C3E91"/>
    <w:rsid w:val="003C48B9"/>
    <w:rsid w:val="003C4E11"/>
    <w:rsid w:val="003C590B"/>
    <w:rsid w:val="003C5A9B"/>
    <w:rsid w:val="003C5FD6"/>
    <w:rsid w:val="003C6348"/>
    <w:rsid w:val="003C6376"/>
    <w:rsid w:val="003C78D1"/>
    <w:rsid w:val="003C7EF5"/>
    <w:rsid w:val="003D00CA"/>
    <w:rsid w:val="003D090B"/>
    <w:rsid w:val="003D09D7"/>
    <w:rsid w:val="003D0E2F"/>
    <w:rsid w:val="003D100F"/>
    <w:rsid w:val="003D1263"/>
    <w:rsid w:val="003D1E6F"/>
    <w:rsid w:val="003D282E"/>
    <w:rsid w:val="003D28AE"/>
    <w:rsid w:val="003D3FD9"/>
    <w:rsid w:val="003D46FB"/>
    <w:rsid w:val="003D48DA"/>
    <w:rsid w:val="003D4E24"/>
    <w:rsid w:val="003D4FE5"/>
    <w:rsid w:val="003D5A28"/>
    <w:rsid w:val="003D6148"/>
    <w:rsid w:val="003D6AFD"/>
    <w:rsid w:val="003D6CE6"/>
    <w:rsid w:val="003D720C"/>
    <w:rsid w:val="003D7573"/>
    <w:rsid w:val="003E175D"/>
    <w:rsid w:val="003E20E5"/>
    <w:rsid w:val="003E2836"/>
    <w:rsid w:val="003E2E06"/>
    <w:rsid w:val="003E303D"/>
    <w:rsid w:val="003E3275"/>
    <w:rsid w:val="003E3431"/>
    <w:rsid w:val="003E34E6"/>
    <w:rsid w:val="003E395F"/>
    <w:rsid w:val="003E3A0B"/>
    <w:rsid w:val="003E3F23"/>
    <w:rsid w:val="003E4573"/>
    <w:rsid w:val="003E4591"/>
    <w:rsid w:val="003E4F7F"/>
    <w:rsid w:val="003E53E3"/>
    <w:rsid w:val="003E53F4"/>
    <w:rsid w:val="003E60D8"/>
    <w:rsid w:val="003E61C4"/>
    <w:rsid w:val="003E6AAF"/>
    <w:rsid w:val="003E705D"/>
    <w:rsid w:val="003E72AB"/>
    <w:rsid w:val="003E741B"/>
    <w:rsid w:val="003E7456"/>
    <w:rsid w:val="003F017A"/>
    <w:rsid w:val="003F0CDF"/>
    <w:rsid w:val="003F1A23"/>
    <w:rsid w:val="003F1AA8"/>
    <w:rsid w:val="003F1D0A"/>
    <w:rsid w:val="003F2155"/>
    <w:rsid w:val="003F2845"/>
    <w:rsid w:val="003F2A01"/>
    <w:rsid w:val="003F3636"/>
    <w:rsid w:val="003F3DB1"/>
    <w:rsid w:val="003F48E2"/>
    <w:rsid w:val="003F4F08"/>
    <w:rsid w:val="003F52F3"/>
    <w:rsid w:val="003F5516"/>
    <w:rsid w:val="003F6265"/>
    <w:rsid w:val="003F6914"/>
    <w:rsid w:val="003F7AD2"/>
    <w:rsid w:val="004004EE"/>
    <w:rsid w:val="00400513"/>
    <w:rsid w:val="00400922"/>
    <w:rsid w:val="00400ACA"/>
    <w:rsid w:val="0040103C"/>
    <w:rsid w:val="00401241"/>
    <w:rsid w:val="00401964"/>
    <w:rsid w:val="00401C3F"/>
    <w:rsid w:val="00401F51"/>
    <w:rsid w:val="00402A7A"/>
    <w:rsid w:val="004036F6"/>
    <w:rsid w:val="00403931"/>
    <w:rsid w:val="00403994"/>
    <w:rsid w:val="00403EF4"/>
    <w:rsid w:val="004045DD"/>
    <w:rsid w:val="0040468D"/>
    <w:rsid w:val="00404B21"/>
    <w:rsid w:val="00404BEB"/>
    <w:rsid w:val="00406F2C"/>
    <w:rsid w:val="00406FB5"/>
    <w:rsid w:val="00407702"/>
    <w:rsid w:val="00407CCB"/>
    <w:rsid w:val="0041053A"/>
    <w:rsid w:val="004107B6"/>
    <w:rsid w:val="00411301"/>
    <w:rsid w:val="00411C96"/>
    <w:rsid w:val="00411F2C"/>
    <w:rsid w:val="0041214E"/>
    <w:rsid w:val="0041234B"/>
    <w:rsid w:val="00413670"/>
    <w:rsid w:val="00413B19"/>
    <w:rsid w:val="00413D3C"/>
    <w:rsid w:val="004145E7"/>
    <w:rsid w:val="004147F5"/>
    <w:rsid w:val="004148AD"/>
    <w:rsid w:val="004148CD"/>
    <w:rsid w:val="004157A6"/>
    <w:rsid w:val="004158F5"/>
    <w:rsid w:val="00416BF3"/>
    <w:rsid w:val="004172C3"/>
    <w:rsid w:val="00417422"/>
    <w:rsid w:val="00417B1E"/>
    <w:rsid w:val="00417E8E"/>
    <w:rsid w:val="004208CD"/>
    <w:rsid w:val="0042172C"/>
    <w:rsid w:val="00421A9E"/>
    <w:rsid w:val="00421F96"/>
    <w:rsid w:val="00422BC7"/>
    <w:rsid w:val="0042331D"/>
    <w:rsid w:val="00423980"/>
    <w:rsid w:val="00424774"/>
    <w:rsid w:val="00424F2D"/>
    <w:rsid w:val="0042558B"/>
    <w:rsid w:val="004258AF"/>
    <w:rsid w:val="00425C37"/>
    <w:rsid w:val="00425D2A"/>
    <w:rsid w:val="00425E1F"/>
    <w:rsid w:val="00425F7E"/>
    <w:rsid w:val="00426410"/>
    <w:rsid w:val="0042646E"/>
    <w:rsid w:val="00426496"/>
    <w:rsid w:val="004267AD"/>
    <w:rsid w:val="00427182"/>
    <w:rsid w:val="00427684"/>
    <w:rsid w:val="00427776"/>
    <w:rsid w:val="00427F86"/>
    <w:rsid w:val="004309FC"/>
    <w:rsid w:val="004324FC"/>
    <w:rsid w:val="00432C3A"/>
    <w:rsid w:val="00432E5F"/>
    <w:rsid w:val="00433474"/>
    <w:rsid w:val="00433B68"/>
    <w:rsid w:val="00433C16"/>
    <w:rsid w:val="00433D4D"/>
    <w:rsid w:val="0043429C"/>
    <w:rsid w:val="00435A00"/>
    <w:rsid w:val="00435B9D"/>
    <w:rsid w:val="00436501"/>
    <w:rsid w:val="00436650"/>
    <w:rsid w:val="00437082"/>
    <w:rsid w:val="00440A74"/>
    <w:rsid w:val="00441644"/>
    <w:rsid w:val="00441B53"/>
    <w:rsid w:val="004421A0"/>
    <w:rsid w:val="004425D4"/>
    <w:rsid w:val="00442F05"/>
    <w:rsid w:val="004430E9"/>
    <w:rsid w:val="0044370A"/>
    <w:rsid w:val="00444122"/>
    <w:rsid w:val="00444914"/>
    <w:rsid w:val="0044495A"/>
    <w:rsid w:val="00444B2B"/>
    <w:rsid w:val="00444C5F"/>
    <w:rsid w:val="00444D57"/>
    <w:rsid w:val="0044631D"/>
    <w:rsid w:val="0044655C"/>
    <w:rsid w:val="00446FE4"/>
    <w:rsid w:val="00447012"/>
    <w:rsid w:val="004470FA"/>
    <w:rsid w:val="00447B04"/>
    <w:rsid w:val="00447EAF"/>
    <w:rsid w:val="00450377"/>
    <w:rsid w:val="00451431"/>
    <w:rsid w:val="004518D6"/>
    <w:rsid w:val="00451CBA"/>
    <w:rsid w:val="0045292E"/>
    <w:rsid w:val="00452A15"/>
    <w:rsid w:val="00452D29"/>
    <w:rsid w:val="00453CF3"/>
    <w:rsid w:val="00453D7D"/>
    <w:rsid w:val="00454F1F"/>
    <w:rsid w:val="00454FAA"/>
    <w:rsid w:val="0045510E"/>
    <w:rsid w:val="0045589A"/>
    <w:rsid w:val="00455A7B"/>
    <w:rsid w:val="00455B78"/>
    <w:rsid w:val="00455EFA"/>
    <w:rsid w:val="00456338"/>
    <w:rsid w:val="004568F3"/>
    <w:rsid w:val="00456940"/>
    <w:rsid w:val="00456C5D"/>
    <w:rsid w:val="00457A77"/>
    <w:rsid w:val="004607CA"/>
    <w:rsid w:val="00460F6D"/>
    <w:rsid w:val="004611FD"/>
    <w:rsid w:val="0046170E"/>
    <w:rsid w:val="00461911"/>
    <w:rsid w:val="00461C05"/>
    <w:rsid w:val="00461FB5"/>
    <w:rsid w:val="00462362"/>
    <w:rsid w:val="00462724"/>
    <w:rsid w:val="00462820"/>
    <w:rsid w:val="004629AA"/>
    <w:rsid w:val="00462B1D"/>
    <w:rsid w:val="00463248"/>
    <w:rsid w:val="00463BCC"/>
    <w:rsid w:val="00464227"/>
    <w:rsid w:val="00464704"/>
    <w:rsid w:val="0046478C"/>
    <w:rsid w:val="004652C2"/>
    <w:rsid w:val="00465FA0"/>
    <w:rsid w:val="00465FB8"/>
    <w:rsid w:val="00466035"/>
    <w:rsid w:val="004660E0"/>
    <w:rsid w:val="00466450"/>
    <w:rsid w:val="00466A5F"/>
    <w:rsid w:val="00466D15"/>
    <w:rsid w:val="00466F77"/>
    <w:rsid w:val="004672D0"/>
    <w:rsid w:val="00467845"/>
    <w:rsid w:val="0047081A"/>
    <w:rsid w:val="0047146C"/>
    <w:rsid w:val="00471A6C"/>
    <w:rsid w:val="00471B94"/>
    <w:rsid w:val="00472986"/>
    <w:rsid w:val="00472AC3"/>
    <w:rsid w:val="00472E66"/>
    <w:rsid w:val="00472F3D"/>
    <w:rsid w:val="0047329D"/>
    <w:rsid w:val="004735CE"/>
    <w:rsid w:val="00473C7A"/>
    <w:rsid w:val="00473EE9"/>
    <w:rsid w:val="0047628F"/>
    <w:rsid w:val="00476A1C"/>
    <w:rsid w:val="00476B3B"/>
    <w:rsid w:val="00477604"/>
    <w:rsid w:val="00480479"/>
    <w:rsid w:val="0048111C"/>
    <w:rsid w:val="004825B4"/>
    <w:rsid w:val="00482E9A"/>
    <w:rsid w:val="0048346E"/>
    <w:rsid w:val="00483CBC"/>
    <w:rsid w:val="00484C6E"/>
    <w:rsid w:val="004853D9"/>
    <w:rsid w:val="0048566D"/>
    <w:rsid w:val="00485AEA"/>
    <w:rsid w:val="004861C8"/>
    <w:rsid w:val="00486575"/>
    <w:rsid w:val="0048747B"/>
    <w:rsid w:val="00487592"/>
    <w:rsid w:val="00487805"/>
    <w:rsid w:val="0049035D"/>
    <w:rsid w:val="00490898"/>
    <w:rsid w:val="00490D49"/>
    <w:rsid w:val="00491081"/>
    <w:rsid w:val="0049166C"/>
    <w:rsid w:val="00492EAB"/>
    <w:rsid w:val="0049315B"/>
    <w:rsid w:val="00493352"/>
    <w:rsid w:val="00493894"/>
    <w:rsid w:val="004939AE"/>
    <w:rsid w:val="004939B8"/>
    <w:rsid w:val="00494465"/>
    <w:rsid w:val="00494757"/>
    <w:rsid w:val="004947D3"/>
    <w:rsid w:val="00494CBB"/>
    <w:rsid w:val="00494D8F"/>
    <w:rsid w:val="00494D9B"/>
    <w:rsid w:val="00494EFE"/>
    <w:rsid w:val="00495432"/>
    <w:rsid w:val="00495EDD"/>
    <w:rsid w:val="00496F51"/>
    <w:rsid w:val="004972BD"/>
    <w:rsid w:val="0049735E"/>
    <w:rsid w:val="004978B0"/>
    <w:rsid w:val="00497F80"/>
    <w:rsid w:val="004A0638"/>
    <w:rsid w:val="004A0725"/>
    <w:rsid w:val="004A0985"/>
    <w:rsid w:val="004A15C5"/>
    <w:rsid w:val="004A162C"/>
    <w:rsid w:val="004A1855"/>
    <w:rsid w:val="004A1ADD"/>
    <w:rsid w:val="004A1F23"/>
    <w:rsid w:val="004A2082"/>
    <w:rsid w:val="004A2166"/>
    <w:rsid w:val="004A2424"/>
    <w:rsid w:val="004A3C8A"/>
    <w:rsid w:val="004A4AE1"/>
    <w:rsid w:val="004A4AFD"/>
    <w:rsid w:val="004A5250"/>
    <w:rsid w:val="004A554E"/>
    <w:rsid w:val="004A6F10"/>
    <w:rsid w:val="004A7082"/>
    <w:rsid w:val="004A70FB"/>
    <w:rsid w:val="004A79B4"/>
    <w:rsid w:val="004A7E0A"/>
    <w:rsid w:val="004A7EBC"/>
    <w:rsid w:val="004B00DC"/>
    <w:rsid w:val="004B13CC"/>
    <w:rsid w:val="004B1BEA"/>
    <w:rsid w:val="004B27F3"/>
    <w:rsid w:val="004B2FDB"/>
    <w:rsid w:val="004B3C31"/>
    <w:rsid w:val="004B3FE9"/>
    <w:rsid w:val="004B497A"/>
    <w:rsid w:val="004B545B"/>
    <w:rsid w:val="004B57AC"/>
    <w:rsid w:val="004B5A00"/>
    <w:rsid w:val="004B63EE"/>
    <w:rsid w:val="004B65BE"/>
    <w:rsid w:val="004B6A2A"/>
    <w:rsid w:val="004B6B3F"/>
    <w:rsid w:val="004B6F96"/>
    <w:rsid w:val="004B75AE"/>
    <w:rsid w:val="004B7771"/>
    <w:rsid w:val="004C130A"/>
    <w:rsid w:val="004C157E"/>
    <w:rsid w:val="004C23DB"/>
    <w:rsid w:val="004C2DC4"/>
    <w:rsid w:val="004C31D8"/>
    <w:rsid w:val="004C3249"/>
    <w:rsid w:val="004C34A2"/>
    <w:rsid w:val="004C38D4"/>
    <w:rsid w:val="004C4CFC"/>
    <w:rsid w:val="004C525D"/>
    <w:rsid w:val="004C533C"/>
    <w:rsid w:val="004C5421"/>
    <w:rsid w:val="004C59F2"/>
    <w:rsid w:val="004C6246"/>
    <w:rsid w:val="004C7372"/>
    <w:rsid w:val="004D03C6"/>
    <w:rsid w:val="004D0767"/>
    <w:rsid w:val="004D0820"/>
    <w:rsid w:val="004D0A04"/>
    <w:rsid w:val="004D13DC"/>
    <w:rsid w:val="004D2DEE"/>
    <w:rsid w:val="004D31F7"/>
    <w:rsid w:val="004D392B"/>
    <w:rsid w:val="004D4A10"/>
    <w:rsid w:val="004D51B9"/>
    <w:rsid w:val="004D6582"/>
    <w:rsid w:val="004D6A3B"/>
    <w:rsid w:val="004D6E63"/>
    <w:rsid w:val="004D7D03"/>
    <w:rsid w:val="004E010B"/>
    <w:rsid w:val="004E0476"/>
    <w:rsid w:val="004E0A1F"/>
    <w:rsid w:val="004E0DF1"/>
    <w:rsid w:val="004E1142"/>
    <w:rsid w:val="004E18CA"/>
    <w:rsid w:val="004E1911"/>
    <w:rsid w:val="004E1A29"/>
    <w:rsid w:val="004E1E84"/>
    <w:rsid w:val="004E20A4"/>
    <w:rsid w:val="004E22C4"/>
    <w:rsid w:val="004E3189"/>
    <w:rsid w:val="004E3630"/>
    <w:rsid w:val="004E3BD5"/>
    <w:rsid w:val="004E4D30"/>
    <w:rsid w:val="004E4F0F"/>
    <w:rsid w:val="004E57CE"/>
    <w:rsid w:val="004E58A5"/>
    <w:rsid w:val="004E59F9"/>
    <w:rsid w:val="004E67BC"/>
    <w:rsid w:val="004E735A"/>
    <w:rsid w:val="004E79E1"/>
    <w:rsid w:val="004F042B"/>
    <w:rsid w:val="004F1793"/>
    <w:rsid w:val="004F3758"/>
    <w:rsid w:val="004F383B"/>
    <w:rsid w:val="004F46FF"/>
    <w:rsid w:val="004F4F4B"/>
    <w:rsid w:val="004F52AC"/>
    <w:rsid w:val="004F60DF"/>
    <w:rsid w:val="004F6746"/>
    <w:rsid w:val="00500BE1"/>
    <w:rsid w:val="00500D3F"/>
    <w:rsid w:val="00500FA8"/>
    <w:rsid w:val="005010F3"/>
    <w:rsid w:val="005015CD"/>
    <w:rsid w:val="005018CE"/>
    <w:rsid w:val="00501E0B"/>
    <w:rsid w:val="00503DC4"/>
    <w:rsid w:val="00504071"/>
    <w:rsid w:val="00504306"/>
    <w:rsid w:val="00505137"/>
    <w:rsid w:val="00505C45"/>
    <w:rsid w:val="0051012F"/>
    <w:rsid w:val="005101BB"/>
    <w:rsid w:val="0051024C"/>
    <w:rsid w:val="00510D76"/>
    <w:rsid w:val="00511A2A"/>
    <w:rsid w:val="00511F5C"/>
    <w:rsid w:val="005121C0"/>
    <w:rsid w:val="005129D9"/>
    <w:rsid w:val="00512BC7"/>
    <w:rsid w:val="00512CDB"/>
    <w:rsid w:val="00512EF8"/>
    <w:rsid w:val="0051345A"/>
    <w:rsid w:val="00513524"/>
    <w:rsid w:val="0051353B"/>
    <w:rsid w:val="00513ACE"/>
    <w:rsid w:val="00513F14"/>
    <w:rsid w:val="0051433E"/>
    <w:rsid w:val="0051490B"/>
    <w:rsid w:val="005161B5"/>
    <w:rsid w:val="00516232"/>
    <w:rsid w:val="00516666"/>
    <w:rsid w:val="005169A9"/>
    <w:rsid w:val="00516B76"/>
    <w:rsid w:val="0051774B"/>
    <w:rsid w:val="00517AEB"/>
    <w:rsid w:val="00517E07"/>
    <w:rsid w:val="0052039A"/>
    <w:rsid w:val="005203F3"/>
    <w:rsid w:val="0052067D"/>
    <w:rsid w:val="0052080A"/>
    <w:rsid w:val="00521262"/>
    <w:rsid w:val="00521308"/>
    <w:rsid w:val="00521EEA"/>
    <w:rsid w:val="00521F11"/>
    <w:rsid w:val="005223B0"/>
    <w:rsid w:val="0052269A"/>
    <w:rsid w:val="00523056"/>
    <w:rsid w:val="005232D5"/>
    <w:rsid w:val="00523706"/>
    <w:rsid w:val="0052370A"/>
    <w:rsid w:val="00523A60"/>
    <w:rsid w:val="00523DC0"/>
    <w:rsid w:val="00523FFA"/>
    <w:rsid w:val="005242C7"/>
    <w:rsid w:val="0052440F"/>
    <w:rsid w:val="00524B8A"/>
    <w:rsid w:val="00524C24"/>
    <w:rsid w:val="00525401"/>
    <w:rsid w:val="00525B8B"/>
    <w:rsid w:val="005261EF"/>
    <w:rsid w:val="00526329"/>
    <w:rsid w:val="00526B64"/>
    <w:rsid w:val="00530287"/>
    <w:rsid w:val="0053040F"/>
    <w:rsid w:val="00530668"/>
    <w:rsid w:val="00531BEE"/>
    <w:rsid w:val="00532AC1"/>
    <w:rsid w:val="005336FB"/>
    <w:rsid w:val="00533792"/>
    <w:rsid w:val="00533CE6"/>
    <w:rsid w:val="005344D3"/>
    <w:rsid w:val="00534882"/>
    <w:rsid w:val="00534C74"/>
    <w:rsid w:val="005353AA"/>
    <w:rsid w:val="005353EB"/>
    <w:rsid w:val="00535E35"/>
    <w:rsid w:val="00537429"/>
    <w:rsid w:val="00537B22"/>
    <w:rsid w:val="00537F97"/>
    <w:rsid w:val="0054061E"/>
    <w:rsid w:val="0054259D"/>
    <w:rsid w:val="00542661"/>
    <w:rsid w:val="0054302C"/>
    <w:rsid w:val="005430B0"/>
    <w:rsid w:val="00544E01"/>
    <w:rsid w:val="00544FAA"/>
    <w:rsid w:val="00545930"/>
    <w:rsid w:val="00546C8B"/>
    <w:rsid w:val="00546FCC"/>
    <w:rsid w:val="005507E1"/>
    <w:rsid w:val="00551A4B"/>
    <w:rsid w:val="00551BD7"/>
    <w:rsid w:val="00552ED1"/>
    <w:rsid w:val="005534F2"/>
    <w:rsid w:val="005541FA"/>
    <w:rsid w:val="00555916"/>
    <w:rsid w:val="005562F1"/>
    <w:rsid w:val="005567C3"/>
    <w:rsid w:val="00556887"/>
    <w:rsid w:val="00556B4C"/>
    <w:rsid w:val="00556B69"/>
    <w:rsid w:val="0055716F"/>
    <w:rsid w:val="00557B84"/>
    <w:rsid w:val="00560FED"/>
    <w:rsid w:val="00561C65"/>
    <w:rsid w:val="0056208C"/>
    <w:rsid w:val="00562251"/>
    <w:rsid w:val="005622F1"/>
    <w:rsid w:val="00562A1E"/>
    <w:rsid w:val="00562E70"/>
    <w:rsid w:val="00563121"/>
    <w:rsid w:val="00564139"/>
    <w:rsid w:val="0056537C"/>
    <w:rsid w:val="00565BC9"/>
    <w:rsid w:val="005661B1"/>
    <w:rsid w:val="00566290"/>
    <w:rsid w:val="00566734"/>
    <w:rsid w:val="005675E9"/>
    <w:rsid w:val="005702E8"/>
    <w:rsid w:val="005706DE"/>
    <w:rsid w:val="00570AE4"/>
    <w:rsid w:val="0057123B"/>
    <w:rsid w:val="0057179E"/>
    <w:rsid w:val="00571AAB"/>
    <w:rsid w:val="00571B03"/>
    <w:rsid w:val="00571CB0"/>
    <w:rsid w:val="00572CA4"/>
    <w:rsid w:val="00574187"/>
    <w:rsid w:val="00574654"/>
    <w:rsid w:val="00576835"/>
    <w:rsid w:val="0057705D"/>
    <w:rsid w:val="00577A7B"/>
    <w:rsid w:val="00577F83"/>
    <w:rsid w:val="0058028C"/>
    <w:rsid w:val="00580942"/>
    <w:rsid w:val="005810EF"/>
    <w:rsid w:val="00582AD9"/>
    <w:rsid w:val="00583885"/>
    <w:rsid w:val="00583886"/>
    <w:rsid w:val="00583AEC"/>
    <w:rsid w:val="005844D2"/>
    <w:rsid w:val="0058508F"/>
    <w:rsid w:val="00585605"/>
    <w:rsid w:val="00585BDC"/>
    <w:rsid w:val="0058664D"/>
    <w:rsid w:val="005871BB"/>
    <w:rsid w:val="005875AE"/>
    <w:rsid w:val="005878A7"/>
    <w:rsid w:val="00587E91"/>
    <w:rsid w:val="00590077"/>
    <w:rsid w:val="00592454"/>
    <w:rsid w:val="00592765"/>
    <w:rsid w:val="00592A42"/>
    <w:rsid w:val="00592B64"/>
    <w:rsid w:val="005938F5"/>
    <w:rsid w:val="00593A03"/>
    <w:rsid w:val="00593B93"/>
    <w:rsid w:val="00593EDF"/>
    <w:rsid w:val="00594052"/>
    <w:rsid w:val="00595475"/>
    <w:rsid w:val="00595895"/>
    <w:rsid w:val="005966BA"/>
    <w:rsid w:val="005968A5"/>
    <w:rsid w:val="005977DD"/>
    <w:rsid w:val="005A009A"/>
    <w:rsid w:val="005A03AE"/>
    <w:rsid w:val="005A0491"/>
    <w:rsid w:val="005A0D7C"/>
    <w:rsid w:val="005A11A7"/>
    <w:rsid w:val="005A13D5"/>
    <w:rsid w:val="005A13E6"/>
    <w:rsid w:val="005A1767"/>
    <w:rsid w:val="005A1772"/>
    <w:rsid w:val="005A187F"/>
    <w:rsid w:val="005A1CC6"/>
    <w:rsid w:val="005A2C50"/>
    <w:rsid w:val="005A2EDC"/>
    <w:rsid w:val="005A3647"/>
    <w:rsid w:val="005A3B5E"/>
    <w:rsid w:val="005A3D5B"/>
    <w:rsid w:val="005A3FBF"/>
    <w:rsid w:val="005A400E"/>
    <w:rsid w:val="005A5217"/>
    <w:rsid w:val="005A5BAB"/>
    <w:rsid w:val="005A6B7F"/>
    <w:rsid w:val="005A6E63"/>
    <w:rsid w:val="005A7112"/>
    <w:rsid w:val="005B06F4"/>
    <w:rsid w:val="005B0947"/>
    <w:rsid w:val="005B0E9C"/>
    <w:rsid w:val="005B13FB"/>
    <w:rsid w:val="005B1525"/>
    <w:rsid w:val="005B1699"/>
    <w:rsid w:val="005B2EDE"/>
    <w:rsid w:val="005B374E"/>
    <w:rsid w:val="005B4482"/>
    <w:rsid w:val="005B5B3D"/>
    <w:rsid w:val="005B64CB"/>
    <w:rsid w:val="005B6768"/>
    <w:rsid w:val="005B7520"/>
    <w:rsid w:val="005B76F5"/>
    <w:rsid w:val="005B7F2F"/>
    <w:rsid w:val="005C11CA"/>
    <w:rsid w:val="005C1561"/>
    <w:rsid w:val="005C1B0A"/>
    <w:rsid w:val="005C2602"/>
    <w:rsid w:val="005C2961"/>
    <w:rsid w:val="005C2AE4"/>
    <w:rsid w:val="005C3166"/>
    <w:rsid w:val="005C367C"/>
    <w:rsid w:val="005C3B5B"/>
    <w:rsid w:val="005C428F"/>
    <w:rsid w:val="005C4320"/>
    <w:rsid w:val="005C4841"/>
    <w:rsid w:val="005C4A38"/>
    <w:rsid w:val="005C5867"/>
    <w:rsid w:val="005C5F6B"/>
    <w:rsid w:val="005C632E"/>
    <w:rsid w:val="005D0524"/>
    <w:rsid w:val="005D0FD6"/>
    <w:rsid w:val="005D1238"/>
    <w:rsid w:val="005D154B"/>
    <w:rsid w:val="005D1E49"/>
    <w:rsid w:val="005D29EE"/>
    <w:rsid w:val="005D320F"/>
    <w:rsid w:val="005D33AF"/>
    <w:rsid w:val="005D35B0"/>
    <w:rsid w:val="005D47B0"/>
    <w:rsid w:val="005D4A74"/>
    <w:rsid w:val="005D4B4A"/>
    <w:rsid w:val="005D5767"/>
    <w:rsid w:val="005D6E29"/>
    <w:rsid w:val="005D7827"/>
    <w:rsid w:val="005E0A32"/>
    <w:rsid w:val="005E1FAE"/>
    <w:rsid w:val="005E2309"/>
    <w:rsid w:val="005E237D"/>
    <w:rsid w:val="005E26D1"/>
    <w:rsid w:val="005E2BBC"/>
    <w:rsid w:val="005E3CE4"/>
    <w:rsid w:val="005E3F2E"/>
    <w:rsid w:val="005E41C1"/>
    <w:rsid w:val="005E43DF"/>
    <w:rsid w:val="005E4892"/>
    <w:rsid w:val="005E4D31"/>
    <w:rsid w:val="005E54B3"/>
    <w:rsid w:val="005E54EC"/>
    <w:rsid w:val="005E5955"/>
    <w:rsid w:val="005E6493"/>
    <w:rsid w:val="005E6AFA"/>
    <w:rsid w:val="005E7050"/>
    <w:rsid w:val="005F1702"/>
    <w:rsid w:val="005F243E"/>
    <w:rsid w:val="005F2858"/>
    <w:rsid w:val="005F2CBA"/>
    <w:rsid w:val="005F39EC"/>
    <w:rsid w:val="005F3E0A"/>
    <w:rsid w:val="005F41A1"/>
    <w:rsid w:val="005F4B42"/>
    <w:rsid w:val="005F54AA"/>
    <w:rsid w:val="005F579A"/>
    <w:rsid w:val="005F5831"/>
    <w:rsid w:val="005F5864"/>
    <w:rsid w:val="005F6AB7"/>
    <w:rsid w:val="005F7D07"/>
    <w:rsid w:val="00600C3A"/>
    <w:rsid w:val="00600DE1"/>
    <w:rsid w:val="00600F91"/>
    <w:rsid w:val="0060124F"/>
    <w:rsid w:val="00601C84"/>
    <w:rsid w:val="00602574"/>
    <w:rsid w:val="006035C9"/>
    <w:rsid w:val="0060375F"/>
    <w:rsid w:val="00604344"/>
    <w:rsid w:val="00604935"/>
    <w:rsid w:val="00604A59"/>
    <w:rsid w:val="0060533E"/>
    <w:rsid w:val="00605702"/>
    <w:rsid w:val="00605CE4"/>
    <w:rsid w:val="00606903"/>
    <w:rsid w:val="00607691"/>
    <w:rsid w:val="00607BFF"/>
    <w:rsid w:val="00607FD8"/>
    <w:rsid w:val="00610552"/>
    <w:rsid w:val="00611D6D"/>
    <w:rsid w:val="00612123"/>
    <w:rsid w:val="0061247B"/>
    <w:rsid w:val="00613AE5"/>
    <w:rsid w:val="00613C9C"/>
    <w:rsid w:val="00613D9E"/>
    <w:rsid w:val="0061505F"/>
    <w:rsid w:val="00615F3E"/>
    <w:rsid w:val="006160DA"/>
    <w:rsid w:val="006164E7"/>
    <w:rsid w:val="00617178"/>
    <w:rsid w:val="0061751B"/>
    <w:rsid w:val="0061770E"/>
    <w:rsid w:val="00617981"/>
    <w:rsid w:val="00617BAB"/>
    <w:rsid w:val="0062072C"/>
    <w:rsid w:val="0062088F"/>
    <w:rsid w:val="00620F68"/>
    <w:rsid w:val="00621BD9"/>
    <w:rsid w:val="00621F57"/>
    <w:rsid w:val="00621FE1"/>
    <w:rsid w:val="00622451"/>
    <w:rsid w:val="0062297D"/>
    <w:rsid w:val="006232E6"/>
    <w:rsid w:val="00623716"/>
    <w:rsid w:val="00623B62"/>
    <w:rsid w:val="00623E35"/>
    <w:rsid w:val="00624D04"/>
    <w:rsid w:val="006251AD"/>
    <w:rsid w:val="006251CD"/>
    <w:rsid w:val="00625292"/>
    <w:rsid w:val="00626A67"/>
    <w:rsid w:val="00627067"/>
    <w:rsid w:val="006277EA"/>
    <w:rsid w:val="00627E9D"/>
    <w:rsid w:val="00630A17"/>
    <w:rsid w:val="00631298"/>
    <w:rsid w:val="0063240E"/>
    <w:rsid w:val="00632564"/>
    <w:rsid w:val="00632843"/>
    <w:rsid w:val="006338FE"/>
    <w:rsid w:val="00634514"/>
    <w:rsid w:val="00634604"/>
    <w:rsid w:val="00634E33"/>
    <w:rsid w:val="00635540"/>
    <w:rsid w:val="006356F5"/>
    <w:rsid w:val="006359C1"/>
    <w:rsid w:val="00636023"/>
    <w:rsid w:val="0063613C"/>
    <w:rsid w:val="00636621"/>
    <w:rsid w:val="0063725D"/>
    <w:rsid w:val="00637277"/>
    <w:rsid w:val="0063759C"/>
    <w:rsid w:val="00642187"/>
    <w:rsid w:val="006423E7"/>
    <w:rsid w:val="00642CEE"/>
    <w:rsid w:val="00643475"/>
    <w:rsid w:val="00643A8D"/>
    <w:rsid w:val="00643EFB"/>
    <w:rsid w:val="006440B0"/>
    <w:rsid w:val="00644200"/>
    <w:rsid w:val="006447CE"/>
    <w:rsid w:val="0064506A"/>
    <w:rsid w:val="006455BB"/>
    <w:rsid w:val="00645A23"/>
    <w:rsid w:val="00645D96"/>
    <w:rsid w:val="0064620D"/>
    <w:rsid w:val="00646A5F"/>
    <w:rsid w:val="00647463"/>
    <w:rsid w:val="00647955"/>
    <w:rsid w:val="00647A55"/>
    <w:rsid w:val="00647C48"/>
    <w:rsid w:val="00647EC8"/>
    <w:rsid w:val="006507BF"/>
    <w:rsid w:val="006508D9"/>
    <w:rsid w:val="00650F9B"/>
    <w:rsid w:val="00651549"/>
    <w:rsid w:val="0065209B"/>
    <w:rsid w:val="00653997"/>
    <w:rsid w:val="00653A59"/>
    <w:rsid w:val="00653BD7"/>
    <w:rsid w:val="00653F5C"/>
    <w:rsid w:val="006541D6"/>
    <w:rsid w:val="00654462"/>
    <w:rsid w:val="006545E3"/>
    <w:rsid w:val="00654D09"/>
    <w:rsid w:val="00654D92"/>
    <w:rsid w:val="006552AF"/>
    <w:rsid w:val="0065589F"/>
    <w:rsid w:val="00656510"/>
    <w:rsid w:val="00657CC2"/>
    <w:rsid w:val="006604B0"/>
    <w:rsid w:val="006606EA"/>
    <w:rsid w:val="006608C0"/>
    <w:rsid w:val="006608D0"/>
    <w:rsid w:val="00661461"/>
    <w:rsid w:val="00661AFB"/>
    <w:rsid w:val="006620AE"/>
    <w:rsid w:val="00662EC6"/>
    <w:rsid w:val="00664845"/>
    <w:rsid w:val="00664AF5"/>
    <w:rsid w:val="00664C6F"/>
    <w:rsid w:val="0066596B"/>
    <w:rsid w:val="00665B95"/>
    <w:rsid w:val="00665BD3"/>
    <w:rsid w:val="00665E8E"/>
    <w:rsid w:val="00666355"/>
    <w:rsid w:val="0067072B"/>
    <w:rsid w:val="00670E23"/>
    <w:rsid w:val="00670EAA"/>
    <w:rsid w:val="006712C4"/>
    <w:rsid w:val="006713CC"/>
    <w:rsid w:val="0067143B"/>
    <w:rsid w:val="00671965"/>
    <w:rsid w:val="00672062"/>
    <w:rsid w:val="006720A9"/>
    <w:rsid w:val="0067249B"/>
    <w:rsid w:val="00672E67"/>
    <w:rsid w:val="00675556"/>
    <w:rsid w:val="00675671"/>
    <w:rsid w:val="00675C10"/>
    <w:rsid w:val="00675D4A"/>
    <w:rsid w:val="006761D1"/>
    <w:rsid w:val="006765FA"/>
    <w:rsid w:val="00676B87"/>
    <w:rsid w:val="00676D83"/>
    <w:rsid w:val="00676DF7"/>
    <w:rsid w:val="00677EE0"/>
    <w:rsid w:val="00680CFC"/>
    <w:rsid w:val="00680DFB"/>
    <w:rsid w:val="00681802"/>
    <w:rsid w:val="006827A8"/>
    <w:rsid w:val="0068285E"/>
    <w:rsid w:val="00682FFB"/>
    <w:rsid w:val="0068456E"/>
    <w:rsid w:val="00684D03"/>
    <w:rsid w:val="00685040"/>
    <w:rsid w:val="00685184"/>
    <w:rsid w:val="00685414"/>
    <w:rsid w:val="00685F6A"/>
    <w:rsid w:val="0068687F"/>
    <w:rsid w:val="00687075"/>
    <w:rsid w:val="0068762B"/>
    <w:rsid w:val="00687BC9"/>
    <w:rsid w:val="00691205"/>
    <w:rsid w:val="006916D4"/>
    <w:rsid w:val="00691F70"/>
    <w:rsid w:val="00692792"/>
    <w:rsid w:val="00692D4C"/>
    <w:rsid w:val="006936FE"/>
    <w:rsid w:val="00693B72"/>
    <w:rsid w:val="00693B78"/>
    <w:rsid w:val="006943BC"/>
    <w:rsid w:val="00694CA2"/>
    <w:rsid w:val="00695AF1"/>
    <w:rsid w:val="00696031"/>
    <w:rsid w:val="006965D4"/>
    <w:rsid w:val="00696B6C"/>
    <w:rsid w:val="006A0287"/>
    <w:rsid w:val="006A19B3"/>
    <w:rsid w:val="006A1C58"/>
    <w:rsid w:val="006A1DC1"/>
    <w:rsid w:val="006A22B9"/>
    <w:rsid w:val="006A2B78"/>
    <w:rsid w:val="006A2BAF"/>
    <w:rsid w:val="006A2BF7"/>
    <w:rsid w:val="006A2F58"/>
    <w:rsid w:val="006A4B2E"/>
    <w:rsid w:val="006A4F92"/>
    <w:rsid w:val="006A5EB6"/>
    <w:rsid w:val="006A657F"/>
    <w:rsid w:val="006A7068"/>
    <w:rsid w:val="006A75B3"/>
    <w:rsid w:val="006A75B4"/>
    <w:rsid w:val="006A7968"/>
    <w:rsid w:val="006B074C"/>
    <w:rsid w:val="006B0ABB"/>
    <w:rsid w:val="006B1865"/>
    <w:rsid w:val="006B26BE"/>
    <w:rsid w:val="006B29CF"/>
    <w:rsid w:val="006B30ED"/>
    <w:rsid w:val="006B3235"/>
    <w:rsid w:val="006B32A3"/>
    <w:rsid w:val="006B3459"/>
    <w:rsid w:val="006B401D"/>
    <w:rsid w:val="006B4194"/>
    <w:rsid w:val="006B446D"/>
    <w:rsid w:val="006B4A01"/>
    <w:rsid w:val="006B54E3"/>
    <w:rsid w:val="006B5921"/>
    <w:rsid w:val="006B5A2D"/>
    <w:rsid w:val="006B5B56"/>
    <w:rsid w:val="006B5BC1"/>
    <w:rsid w:val="006B6022"/>
    <w:rsid w:val="006B6C51"/>
    <w:rsid w:val="006B6E3D"/>
    <w:rsid w:val="006B73A9"/>
    <w:rsid w:val="006B76EB"/>
    <w:rsid w:val="006B7796"/>
    <w:rsid w:val="006C059A"/>
    <w:rsid w:val="006C06D7"/>
    <w:rsid w:val="006C11FE"/>
    <w:rsid w:val="006C153B"/>
    <w:rsid w:val="006C161F"/>
    <w:rsid w:val="006C16A4"/>
    <w:rsid w:val="006C1828"/>
    <w:rsid w:val="006C27C7"/>
    <w:rsid w:val="006C2982"/>
    <w:rsid w:val="006C3B72"/>
    <w:rsid w:val="006C5095"/>
    <w:rsid w:val="006C530C"/>
    <w:rsid w:val="006C596B"/>
    <w:rsid w:val="006C6543"/>
    <w:rsid w:val="006C71D1"/>
    <w:rsid w:val="006C7805"/>
    <w:rsid w:val="006C7E3A"/>
    <w:rsid w:val="006D0852"/>
    <w:rsid w:val="006D155F"/>
    <w:rsid w:val="006D1A0E"/>
    <w:rsid w:val="006D1C5A"/>
    <w:rsid w:val="006D2E7F"/>
    <w:rsid w:val="006D2FA5"/>
    <w:rsid w:val="006D30D7"/>
    <w:rsid w:val="006D39B9"/>
    <w:rsid w:val="006D3C69"/>
    <w:rsid w:val="006D4288"/>
    <w:rsid w:val="006D42EA"/>
    <w:rsid w:val="006D48DD"/>
    <w:rsid w:val="006D4B2F"/>
    <w:rsid w:val="006D4FC7"/>
    <w:rsid w:val="006D59D0"/>
    <w:rsid w:val="006D5C59"/>
    <w:rsid w:val="006D676F"/>
    <w:rsid w:val="006D7AA1"/>
    <w:rsid w:val="006D7C62"/>
    <w:rsid w:val="006E0217"/>
    <w:rsid w:val="006E141A"/>
    <w:rsid w:val="006E143C"/>
    <w:rsid w:val="006E1FF9"/>
    <w:rsid w:val="006E2C9E"/>
    <w:rsid w:val="006E39A0"/>
    <w:rsid w:val="006E42EC"/>
    <w:rsid w:val="006E495B"/>
    <w:rsid w:val="006E49C5"/>
    <w:rsid w:val="006E58AA"/>
    <w:rsid w:val="006E6E31"/>
    <w:rsid w:val="006E6FD1"/>
    <w:rsid w:val="006E6FEF"/>
    <w:rsid w:val="006E78F9"/>
    <w:rsid w:val="006F0469"/>
    <w:rsid w:val="006F0857"/>
    <w:rsid w:val="006F08AF"/>
    <w:rsid w:val="006F2C20"/>
    <w:rsid w:val="006F3056"/>
    <w:rsid w:val="006F347C"/>
    <w:rsid w:val="006F3594"/>
    <w:rsid w:val="006F41CB"/>
    <w:rsid w:val="006F4D61"/>
    <w:rsid w:val="006F6099"/>
    <w:rsid w:val="006F6224"/>
    <w:rsid w:val="006F6B4F"/>
    <w:rsid w:val="006F76A1"/>
    <w:rsid w:val="007003CF"/>
    <w:rsid w:val="00700F64"/>
    <w:rsid w:val="00701399"/>
    <w:rsid w:val="00701A83"/>
    <w:rsid w:val="00702575"/>
    <w:rsid w:val="00703498"/>
    <w:rsid w:val="007034C6"/>
    <w:rsid w:val="00703580"/>
    <w:rsid w:val="007036BC"/>
    <w:rsid w:val="00703723"/>
    <w:rsid w:val="00703D2A"/>
    <w:rsid w:val="00705479"/>
    <w:rsid w:val="00705838"/>
    <w:rsid w:val="0070694E"/>
    <w:rsid w:val="00706BE0"/>
    <w:rsid w:val="00706FD3"/>
    <w:rsid w:val="00707B9F"/>
    <w:rsid w:val="00710616"/>
    <w:rsid w:val="00711CB1"/>
    <w:rsid w:val="007124CD"/>
    <w:rsid w:val="00712949"/>
    <w:rsid w:val="00712AFE"/>
    <w:rsid w:val="00712E1C"/>
    <w:rsid w:val="00713095"/>
    <w:rsid w:val="00713A1A"/>
    <w:rsid w:val="00714070"/>
    <w:rsid w:val="00715243"/>
    <w:rsid w:val="00715A92"/>
    <w:rsid w:val="00715C99"/>
    <w:rsid w:val="007168F4"/>
    <w:rsid w:val="007172F4"/>
    <w:rsid w:val="00717673"/>
    <w:rsid w:val="00717938"/>
    <w:rsid w:val="00717A87"/>
    <w:rsid w:val="007200EE"/>
    <w:rsid w:val="0072049D"/>
    <w:rsid w:val="007207EC"/>
    <w:rsid w:val="007212BA"/>
    <w:rsid w:val="0072221F"/>
    <w:rsid w:val="00722222"/>
    <w:rsid w:val="00722284"/>
    <w:rsid w:val="00722B13"/>
    <w:rsid w:val="0072307A"/>
    <w:rsid w:val="00724C12"/>
    <w:rsid w:val="007250D1"/>
    <w:rsid w:val="007252D9"/>
    <w:rsid w:val="00725EA8"/>
    <w:rsid w:val="00725FD6"/>
    <w:rsid w:val="0072622A"/>
    <w:rsid w:val="00727E52"/>
    <w:rsid w:val="00730BC4"/>
    <w:rsid w:val="00730EB4"/>
    <w:rsid w:val="00731496"/>
    <w:rsid w:val="007321CD"/>
    <w:rsid w:val="007328A8"/>
    <w:rsid w:val="007336C5"/>
    <w:rsid w:val="00733B8C"/>
    <w:rsid w:val="00733FB3"/>
    <w:rsid w:val="007348D9"/>
    <w:rsid w:val="00735058"/>
    <w:rsid w:val="00735E7D"/>
    <w:rsid w:val="0073716E"/>
    <w:rsid w:val="00740BE0"/>
    <w:rsid w:val="007419B3"/>
    <w:rsid w:val="00741A90"/>
    <w:rsid w:val="00741EAB"/>
    <w:rsid w:val="00742416"/>
    <w:rsid w:val="00743140"/>
    <w:rsid w:val="007434BC"/>
    <w:rsid w:val="007441DF"/>
    <w:rsid w:val="00744879"/>
    <w:rsid w:val="00744A52"/>
    <w:rsid w:val="007451F0"/>
    <w:rsid w:val="0074526D"/>
    <w:rsid w:val="007453BF"/>
    <w:rsid w:val="007454FA"/>
    <w:rsid w:val="0074560C"/>
    <w:rsid w:val="00745620"/>
    <w:rsid w:val="0074583F"/>
    <w:rsid w:val="00745B33"/>
    <w:rsid w:val="00745BA8"/>
    <w:rsid w:val="00746186"/>
    <w:rsid w:val="0074676B"/>
    <w:rsid w:val="00746C3F"/>
    <w:rsid w:val="00746CAB"/>
    <w:rsid w:val="00747120"/>
    <w:rsid w:val="00747EF1"/>
    <w:rsid w:val="007504F8"/>
    <w:rsid w:val="00751537"/>
    <w:rsid w:val="007516F6"/>
    <w:rsid w:val="00751B1F"/>
    <w:rsid w:val="0075233C"/>
    <w:rsid w:val="00752BA2"/>
    <w:rsid w:val="00753557"/>
    <w:rsid w:val="00753574"/>
    <w:rsid w:val="00753EC0"/>
    <w:rsid w:val="0075425C"/>
    <w:rsid w:val="00754905"/>
    <w:rsid w:val="00754C90"/>
    <w:rsid w:val="00755144"/>
    <w:rsid w:val="007553E4"/>
    <w:rsid w:val="007556C5"/>
    <w:rsid w:val="00756875"/>
    <w:rsid w:val="00756AD3"/>
    <w:rsid w:val="00756F6E"/>
    <w:rsid w:val="00757CF2"/>
    <w:rsid w:val="00760F76"/>
    <w:rsid w:val="00762A67"/>
    <w:rsid w:val="00763627"/>
    <w:rsid w:val="007637AB"/>
    <w:rsid w:val="007641F5"/>
    <w:rsid w:val="00764E4B"/>
    <w:rsid w:val="00765629"/>
    <w:rsid w:val="0076570D"/>
    <w:rsid w:val="00765869"/>
    <w:rsid w:val="00765A1E"/>
    <w:rsid w:val="00765E2C"/>
    <w:rsid w:val="00766030"/>
    <w:rsid w:val="00767321"/>
    <w:rsid w:val="00767A6D"/>
    <w:rsid w:val="00770993"/>
    <w:rsid w:val="00770E61"/>
    <w:rsid w:val="00771150"/>
    <w:rsid w:val="00771922"/>
    <w:rsid w:val="00771AC3"/>
    <w:rsid w:val="00772A2B"/>
    <w:rsid w:val="00773F6E"/>
    <w:rsid w:val="00773FC9"/>
    <w:rsid w:val="0077461F"/>
    <w:rsid w:val="00774933"/>
    <w:rsid w:val="00774A27"/>
    <w:rsid w:val="00774EF3"/>
    <w:rsid w:val="00775F0F"/>
    <w:rsid w:val="007763EA"/>
    <w:rsid w:val="0077640A"/>
    <w:rsid w:val="0077640D"/>
    <w:rsid w:val="0077687C"/>
    <w:rsid w:val="00777456"/>
    <w:rsid w:val="00777746"/>
    <w:rsid w:val="0077785C"/>
    <w:rsid w:val="00777D45"/>
    <w:rsid w:val="00777F60"/>
    <w:rsid w:val="0078008C"/>
    <w:rsid w:val="00780215"/>
    <w:rsid w:val="00780A18"/>
    <w:rsid w:val="00780A81"/>
    <w:rsid w:val="00781A61"/>
    <w:rsid w:val="00782CB0"/>
    <w:rsid w:val="00782D37"/>
    <w:rsid w:val="007830B4"/>
    <w:rsid w:val="00783165"/>
    <w:rsid w:val="007839EA"/>
    <w:rsid w:val="00783CD8"/>
    <w:rsid w:val="00783E7A"/>
    <w:rsid w:val="00784BFF"/>
    <w:rsid w:val="00784C33"/>
    <w:rsid w:val="007861DF"/>
    <w:rsid w:val="007865A2"/>
    <w:rsid w:val="0078772E"/>
    <w:rsid w:val="0078774D"/>
    <w:rsid w:val="00787A5E"/>
    <w:rsid w:val="00787C5D"/>
    <w:rsid w:val="0079073E"/>
    <w:rsid w:val="00790D82"/>
    <w:rsid w:val="00790E31"/>
    <w:rsid w:val="0079140D"/>
    <w:rsid w:val="00791CEC"/>
    <w:rsid w:val="007921DD"/>
    <w:rsid w:val="00792AD5"/>
    <w:rsid w:val="00793B54"/>
    <w:rsid w:val="00793E09"/>
    <w:rsid w:val="00794277"/>
    <w:rsid w:val="007944E3"/>
    <w:rsid w:val="0079461A"/>
    <w:rsid w:val="00794A06"/>
    <w:rsid w:val="0079551E"/>
    <w:rsid w:val="007963B9"/>
    <w:rsid w:val="007965C1"/>
    <w:rsid w:val="00796E27"/>
    <w:rsid w:val="00797690"/>
    <w:rsid w:val="00797AD8"/>
    <w:rsid w:val="007A0865"/>
    <w:rsid w:val="007A1525"/>
    <w:rsid w:val="007A15BF"/>
    <w:rsid w:val="007A176A"/>
    <w:rsid w:val="007A1CDE"/>
    <w:rsid w:val="007A277F"/>
    <w:rsid w:val="007A292C"/>
    <w:rsid w:val="007A2B8A"/>
    <w:rsid w:val="007A2DF2"/>
    <w:rsid w:val="007A436E"/>
    <w:rsid w:val="007A440D"/>
    <w:rsid w:val="007A4A19"/>
    <w:rsid w:val="007A4D6B"/>
    <w:rsid w:val="007A5048"/>
    <w:rsid w:val="007A56B1"/>
    <w:rsid w:val="007A58C9"/>
    <w:rsid w:val="007A5AF2"/>
    <w:rsid w:val="007A6442"/>
    <w:rsid w:val="007A735B"/>
    <w:rsid w:val="007A7DD9"/>
    <w:rsid w:val="007B0FA2"/>
    <w:rsid w:val="007B12C6"/>
    <w:rsid w:val="007B158A"/>
    <w:rsid w:val="007B1C76"/>
    <w:rsid w:val="007B258C"/>
    <w:rsid w:val="007B2BD5"/>
    <w:rsid w:val="007B2E2C"/>
    <w:rsid w:val="007B3181"/>
    <w:rsid w:val="007B3562"/>
    <w:rsid w:val="007B434D"/>
    <w:rsid w:val="007B4571"/>
    <w:rsid w:val="007B4A52"/>
    <w:rsid w:val="007B5975"/>
    <w:rsid w:val="007B5D7A"/>
    <w:rsid w:val="007B5E13"/>
    <w:rsid w:val="007B60C8"/>
    <w:rsid w:val="007B69A2"/>
    <w:rsid w:val="007B73A2"/>
    <w:rsid w:val="007B758B"/>
    <w:rsid w:val="007B7D63"/>
    <w:rsid w:val="007B7F5C"/>
    <w:rsid w:val="007B7FEB"/>
    <w:rsid w:val="007C01AA"/>
    <w:rsid w:val="007C01C4"/>
    <w:rsid w:val="007C0627"/>
    <w:rsid w:val="007C08AB"/>
    <w:rsid w:val="007C0A4C"/>
    <w:rsid w:val="007C1442"/>
    <w:rsid w:val="007C1C7A"/>
    <w:rsid w:val="007C1EB3"/>
    <w:rsid w:val="007C2732"/>
    <w:rsid w:val="007C28B2"/>
    <w:rsid w:val="007C2C50"/>
    <w:rsid w:val="007C2ECF"/>
    <w:rsid w:val="007C2EEC"/>
    <w:rsid w:val="007C397A"/>
    <w:rsid w:val="007C3DEA"/>
    <w:rsid w:val="007C402B"/>
    <w:rsid w:val="007C436F"/>
    <w:rsid w:val="007C5426"/>
    <w:rsid w:val="007C587D"/>
    <w:rsid w:val="007C5AF5"/>
    <w:rsid w:val="007C5D2E"/>
    <w:rsid w:val="007C5DCC"/>
    <w:rsid w:val="007C5E26"/>
    <w:rsid w:val="007C626B"/>
    <w:rsid w:val="007C6A87"/>
    <w:rsid w:val="007C6D27"/>
    <w:rsid w:val="007C6D9C"/>
    <w:rsid w:val="007C6E67"/>
    <w:rsid w:val="007C6FA2"/>
    <w:rsid w:val="007C7491"/>
    <w:rsid w:val="007C7BC2"/>
    <w:rsid w:val="007D0B22"/>
    <w:rsid w:val="007D11B4"/>
    <w:rsid w:val="007D1A3F"/>
    <w:rsid w:val="007D1DC9"/>
    <w:rsid w:val="007D2EB3"/>
    <w:rsid w:val="007D36ED"/>
    <w:rsid w:val="007D3D3D"/>
    <w:rsid w:val="007D46F0"/>
    <w:rsid w:val="007D5312"/>
    <w:rsid w:val="007D5ECB"/>
    <w:rsid w:val="007D63A8"/>
    <w:rsid w:val="007D6790"/>
    <w:rsid w:val="007D788F"/>
    <w:rsid w:val="007D7FD2"/>
    <w:rsid w:val="007E0193"/>
    <w:rsid w:val="007E0263"/>
    <w:rsid w:val="007E072C"/>
    <w:rsid w:val="007E0760"/>
    <w:rsid w:val="007E0DED"/>
    <w:rsid w:val="007E1251"/>
    <w:rsid w:val="007E1508"/>
    <w:rsid w:val="007E194B"/>
    <w:rsid w:val="007E2162"/>
    <w:rsid w:val="007E23B9"/>
    <w:rsid w:val="007E2A46"/>
    <w:rsid w:val="007E3496"/>
    <w:rsid w:val="007E34EA"/>
    <w:rsid w:val="007E36C0"/>
    <w:rsid w:val="007E4028"/>
    <w:rsid w:val="007E48A8"/>
    <w:rsid w:val="007E494B"/>
    <w:rsid w:val="007E519B"/>
    <w:rsid w:val="007E51A1"/>
    <w:rsid w:val="007E541C"/>
    <w:rsid w:val="007E5A15"/>
    <w:rsid w:val="007E6FEB"/>
    <w:rsid w:val="007E714B"/>
    <w:rsid w:val="007E7360"/>
    <w:rsid w:val="007E78E6"/>
    <w:rsid w:val="007E7D00"/>
    <w:rsid w:val="007F05D2"/>
    <w:rsid w:val="007F202C"/>
    <w:rsid w:val="007F22F4"/>
    <w:rsid w:val="007F27C6"/>
    <w:rsid w:val="007F2B0A"/>
    <w:rsid w:val="007F372C"/>
    <w:rsid w:val="007F3D53"/>
    <w:rsid w:val="007F4F1E"/>
    <w:rsid w:val="007F5638"/>
    <w:rsid w:val="007F5C84"/>
    <w:rsid w:val="007F5FA3"/>
    <w:rsid w:val="007F6737"/>
    <w:rsid w:val="007F6827"/>
    <w:rsid w:val="007F7A1E"/>
    <w:rsid w:val="007F7C57"/>
    <w:rsid w:val="00800C0D"/>
    <w:rsid w:val="00801428"/>
    <w:rsid w:val="00801B45"/>
    <w:rsid w:val="008024C1"/>
    <w:rsid w:val="008034C5"/>
    <w:rsid w:val="008038AB"/>
    <w:rsid w:val="00803AC3"/>
    <w:rsid w:val="008046A0"/>
    <w:rsid w:val="008047BC"/>
    <w:rsid w:val="00805484"/>
    <w:rsid w:val="008066AA"/>
    <w:rsid w:val="008115C3"/>
    <w:rsid w:val="0081263F"/>
    <w:rsid w:val="00812753"/>
    <w:rsid w:val="0081297E"/>
    <w:rsid w:val="0081330F"/>
    <w:rsid w:val="00814412"/>
    <w:rsid w:val="008147A0"/>
    <w:rsid w:val="00814ACC"/>
    <w:rsid w:val="00814D07"/>
    <w:rsid w:val="0081527E"/>
    <w:rsid w:val="00815628"/>
    <w:rsid w:val="0081581B"/>
    <w:rsid w:val="008161F7"/>
    <w:rsid w:val="00816505"/>
    <w:rsid w:val="008168EF"/>
    <w:rsid w:val="008169A6"/>
    <w:rsid w:val="00816BD1"/>
    <w:rsid w:val="0082012F"/>
    <w:rsid w:val="008202BA"/>
    <w:rsid w:val="00820966"/>
    <w:rsid w:val="00821C04"/>
    <w:rsid w:val="00821E31"/>
    <w:rsid w:val="00822122"/>
    <w:rsid w:val="00822D5A"/>
    <w:rsid w:val="008238FF"/>
    <w:rsid w:val="00823A74"/>
    <w:rsid w:val="008240B7"/>
    <w:rsid w:val="0082509C"/>
    <w:rsid w:val="008260CC"/>
    <w:rsid w:val="008264B4"/>
    <w:rsid w:val="008264F0"/>
    <w:rsid w:val="008266D4"/>
    <w:rsid w:val="00826777"/>
    <w:rsid w:val="00826F78"/>
    <w:rsid w:val="0082718B"/>
    <w:rsid w:val="00827619"/>
    <w:rsid w:val="00830C4E"/>
    <w:rsid w:val="00830EAA"/>
    <w:rsid w:val="0083162B"/>
    <w:rsid w:val="008327BA"/>
    <w:rsid w:val="00832DB7"/>
    <w:rsid w:val="0083333C"/>
    <w:rsid w:val="00833EDC"/>
    <w:rsid w:val="008346B5"/>
    <w:rsid w:val="008359CB"/>
    <w:rsid w:val="008364F9"/>
    <w:rsid w:val="008365EF"/>
    <w:rsid w:val="00836692"/>
    <w:rsid w:val="008369A2"/>
    <w:rsid w:val="00836C63"/>
    <w:rsid w:val="00837277"/>
    <w:rsid w:val="00837D7D"/>
    <w:rsid w:val="00837E21"/>
    <w:rsid w:val="00840072"/>
    <w:rsid w:val="008400CF"/>
    <w:rsid w:val="00840493"/>
    <w:rsid w:val="00841209"/>
    <w:rsid w:val="008416AB"/>
    <w:rsid w:val="00841AD8"/>
    <w:rsid w:val="00841D8C"/>
    <w:rsid w:val="008428B1"/>
    <w:rsid w:val="008428C4"/>
    <w:rsid w:val="008429D4"/>
    <w:rsid w:val="00842DC7"/>
    <w:rsid w:val="0084366F"/>
    <w:rsid w:val="008439F0"/>
    <w:rsid w:val="00843BAE"/>
    <w:rsid w:val="00843DB4"/>
    <w:rsid w:val="0084400C"/>
    <w:rsid w:val="008457B1"/>
    <w:rsid w:val="00845EDE"/>
    <w:rsid w:val="008463D9"/>
    <w:rsid w:val="00847025"/>
    <w:rsid w:val="00847278"/>
    <w:rsid w:val="008478D5"/>
    <w:rsid w:val="00847D90"/>
    <w:rsid w:val="00850D89"/>
    <w:rsid w:val="00852471"/>
    <w:rsid w:val="008525EE"/>
    <w:rsid w:val="00852E68"/>
    <w:rsid w:val="0085340A"/>
    <w:rsid w:val="00853736"/>
    <w:rsid w:val="00854B92"/>
    <w:rsid w:val="00854CEA"/>
    <w:rsid w:val="00855992"/>
    <w:rsid w:val="00856100"/>
    <w:rsid w:val="00856861"/>
    <w:rsid w:val="00856C26"/>
    <w:rsid w:val="0085701F"/>
    <w:rsid w:val="0085795F"/>
    <w:rsid w:val="008600D6"/>
    <w:rsid w:val="00860184"/>
    <w:rsid w:val="008604B9"/>
    <w:rsid w:val="00860935"/>
    <w:rsid w:val="0086111C"/>
    <w:rsid w:val="008616F3"/>
    <w:rsid w:val="00861813"/>
    <w:rsid w:val="00862661"/>
    <w:rsid w:val="00862758"/>
    <w:rsid w:val="00863BF1"/>
    <w:rsid w:val="00863CD2"/>
    <w:rsid w:val="008641E4"/>
    <w:rsid w:val="00864241"/>
    <w:rsid w:val="00864767"/>
    <w:rsid w:val="00865F2E"/>
    <w:rsid w:val="00867848"/>
    <w:rsid w:val="008703E4"/>
    <w:rsid w:val="00870544"/>
    <w:rsid w:val="008708F2"/>
    <w:rsid w:val="008719ED"/>
    <w:rsid w:val="00872089"/>
    <w:rsid w:val="00872F39"/>
    <w:rsid w:val="008731EA"/>
    <w:rsid w:val="0087344F"/>
    <w:rsid w:val="00873B1F"/>
    <w:rsid w:val="00875869"/>
    <w:rsid w:val="008762D6"/>
    <w:rsid w:val="00876511"/>
    <w:rsid w:val="0087683A"/>
    <w:rsid w:val="008768C2"/>
    <w:rsid w:val="008772F5"/>
    <w:rsid w:val="00877473"/>
    <w:rsid w:val="00877C94"/>
    <w:rsid w:val="0088020A"/>
    <w:rsid w:val="00880606"/>
    <w:rsid w:val="00881476"/>
    <w:rsid w:val="00881888"/>
    <w:rsid w:val="00881919"/>
    <w:rsid w:val="00882EE4"/>
    <w:rsid w:val="008831F4"/>
    <w:rsid w:val="008832AA"/>
    <w:rsid w:val="008832DE"/>
    <w:rsid w:val="0088393C"/>
    <w:rsid w:val="00883EC8"/>
    <w:rsid w:val="008846DF"/>
    <w:rsid w:val="00884CB8"/>
    <w:rsid w:val="00885DE1"/>
    <w:rsid w:val="00886EAD"/>
    <w:rsid w:val="0088710E"/>
    <w:rsid w:val="0088734A"/>
    <w:rsid w:val="00887DDC"/>
    <w:rsid w:val="008909FF"/>
    <w:rsid w:val="00890C40"/>
    <w:rsid w:val="00891150"/>
    <w:rsid w:val="00891EE9"/>
    <w:rsid w:val="00892291"/>
    <w:rsid w:val="00892307"/>
    <w:rsid w:val="008939CB"/>
    <w:rsid w:val="00893E68"/>
    <w:rsid w:val="00893F6D"/>
    <w:rsid w:val="00894262"/>
    <w:rsid w:val="0089435E"/>
    <w:rsid w:val="00896E59"/>
    <w:rsid w:val="008972BC"/>
    <w:rsid w:val="00897E9C"/>
    <w:rsid w:val="008A00FA"/>
    <w:rsid w:val="008A18C8"/>
    <w:rsid w:val="008A1B09"/>
    <w:rsid w:val="008A21C4"/>
    <w:rsid w:val="008A21F0"/>
    <w:rsid w:val="008A3E75"/>
    <w:rsid w:val="008A3FE0"/>
    <w:rsid w:val="008A45D5"/>
    <w:rsid w:val="008A4D21"/>
    <w:rsid w:val="008A4DCF"/>
    <w:rsid w:val="008A4ECA"/>
    <w:rsid w:val="008A570F"/>
    <w:rsid w:val="008A5944"/>
    <w:rsid w:val="008A5D1E"/>
    <w:rsid w:val="008A7DAC"/>
    <w:rsid w:val="008B0584"/>
    <w:rsid w:val="008B12C3"/>
    <w:rsid w:val="008B1347"/>
    <w:rsid w:val="008B1448"/>
    <w:rsid w:val="008B22D2"/>
    <w:rsid w:val="008B2A9A"/>
    <w:rsid w:val="008B3B9D"/>
    <w:rsid w:val="008B4A11"/>
    <w:rsid w:val="008B68BB"/>
    <w:rsid w:val="008B6F98"/>
    <w:rsid w:val="008C0E73"/>
    <w:rsid w:val="008C1F79"/>
    <w:rsid w:val="008C4A2B"/>
    <w:rsid w:val="008C4C49"/>
    <w:rsid w:val="008C4FF7"/>
    <w:rsid w:val="008C5862"/>
    <w:rsid w:val="008C5AF5"/>
    <w:rsid w:val="008C5F72"/>
    <w:rsid w:val="008C66B8"/>
    <w:rsid w:val="008C6F2C"/>
    <w:rsid w:val="008D000C"/>
    <w:rsid w:val="008D0043"/>
    <w:rsid w:val="008D0483"/>
    <w:rsid w:val="008D1AD5"/>
    <w:rsid w:val="008D2A4B"/>
    <w:rsid w:val="008D2AF8"/>
    <w:rsid w:val="008D2C40"/>
    <w:rsid w:val="008D34CF"/>
    <w:rsid w:val="008D3AC6"/>
    <w:rsid w:val="008D3CA2"/>
    <w:rsid w:val="008D448C"/>
    <w:rsid w:val="008D4B51"/>
    <w:rsid w:val="008D5A9F"/>
    <w:rsid w:val="008D5F8A"/>
    <w:rsid w:val="008D60EC"/>
    <w:rsid w:val="008D76A3"/>
    <w:rsid w:val="008D7ADC"/>
    <w:rsid w:val="008E008E"/>
    <w:rsid w:val="008E025A"/>
    <w:rsid w:val="008E0DDD"/>
    <w:rsid w:val="008E13E8"/>
    <w:rsid w:val="008E1568"/>
    <w:rsid w:val="008E15C6"/>
    <w:rsid w:val="008E25A1"/>
    <w:rsid w:val="008E2C76"/>
    <w:rsid w:val="008E2E05"/>
    <w:rsid w:val="008E31E1"/>
    <w:rsid w:val="008E3A0B"/>
    <w:rsid w:val="008E3D15"/>
    <w:rsid w:val="008E4C2A"/>
    <w:rsid w:val="008E552A"/>
    <w:rsid w:val="008E596D"/>
    <w:rsid w:val="008E64E6"/>
    <w:rsid w:val="008E728E"/>
    <w:rsid w:val="008E735C"/>
    <w:rsid w:val="008F107F"/>
    <w:rsid w:val="008F17D9"/>
    <w:rsid w:val="008F22A4"/>
    <w:rsid w:val="008F23D6"/>
    <w:rsid w:val="008F301D"/>
    <w:rsid w:val="008F3B5C"/>
    <w:rsid w:val="008F3B94"/>
    <w:rsid w:val="008F4A50"/>
    <w:rsid w:val="008F4C3A"/>
    <w:rsid w:val="008F5002"/>
    <w:rsid w:val="008F52F5"/>
    <w:rsid w:val="008F585E"/>
    <w:rsid w:val="008F58F7"/>
    <w:rsid w:val="008F5F14"/>
    <w:rsid w:val="008F65F3"/>
    <w:rsid w:val="008F6661"/>
    <w:rsid w:val="008F6894"/>
    <w:rsid w:val="008F6D5D"/>
    <w:rsid w:val="008F6DCB"/>
    <w:rsid w:val="008F75E4"/>
    <w:rsid w:val="008F7F0F"/>
    <w:rsid w:val="00900C47"/>
    <w:rsid w:val="0090166C"/>
    <w:rsid w:val="0090274E"/>
    <w:rsid w:val="00902890"/>
    <w:rsid w:val="009029EE"/>
    <w:rsid w:val="009033CB"/>
    <w:rsid w:val="00903687"/>
    <w:rsid w:val="00904257"/>
    <w:rsid w:val="0090467C"/>
    <w:rsid w:val="00904D75"/>
    <w:rsid w:val="0090502B"/>
    <w:rsid w:val="00905DA2"/>
    <w:rsid w:val="0090675E"/>
    <w:rsid w:val="00906893"/>
    <w:rsid w:val="00907490"/>
    <w:rsid w:val="00907700"/>
    <w:rsid w:val="009102E7"/>
    <w:rsid w:val="00910CAA"/>
    <w:rsid w:val="00910D31"/>
    <w:rsid w:val="009115AB"/>
    <w:rsid w:val="00912050"/>
    <w:rsid w:val="00912336"/>
    <w:rsid w:val="009124B9"/>
    <w:rsid w:val="009127FB"/>
    <w:rsid w:val="00912FFA"/>
    <w:rsid w:val="009134C9"/>
    <w:rsid w:val="00913DCE"/>
    <w:rsid w:val="00914200"/>
    <w:rsid w:val="00914B61"/>
    <w:rsid w:val="009152F7"/>
    <w:rsid w:val="00916557"/>
    <w:rsid w:val="00917068"/>
    <w:rsid w:val="009171C7"/>
    <w:rsid w:val="009172F6"/>
    <w:rsid w:val="00920173"/>
    <w:rsid w:val="0092054C"/>
    <w:rsid w:val="00920A3F"/>
    <w:rsid w:val="00920B4C"/>
    <w:rsid w:val="009217F8"/>
    <w:rsid w:val="00921862"/>
    <w:rsid w:val="00921B03"/>
    <w:rsid w:val="009224AA"/>
    <w:rsid w:val="00922F59"/>
    <w:rsid w:val="00923430"/>
    <w:rsid w:val="009234A2"/>
    <w:rsid w:val="00923C4E"/>
    <w:rsid w:val="00923C90"/>
    <w:rsid w:val="00925090"/>
    <w:rsid w:val="00925264"/>
    <w:rsid w:val="00925392"/>
    <w:rsid w:val="00925741"/>
    <w:rsid w:val="009260D3"/>
    <w:rsid w:val="0092674B"/>
    <w:rsid w:val="00927266"/>
    <w:rsid w:val="00930031"/>
    <w:rsid w:val="0093064C"/>
    <w:rsid w:val="00930869"/>
    <w:rsid w:val="00930A43"/>
    <w:rsid w:val="00930FF0"/>
    <w:rsid w:val="00932116"/>
    <w:rsid w:val="009322A3"/>
    <w:rsid w:val="0093235E"/>
    <w:rsid w:val="0093287F"/>
    <w:rsid w:val="00932A5A"/>
    <w:rsid w:val="00932DD1"/>
    <w:rsid w:val="0093362A"/>
    <w:rsid w:val="0093363D"/>
    <w:rsid w:val="0093434D"/>
    <w:rsid w:val="009356D9"/>
    <w:rsid w:val="00937335"/>
    <w:rsid w:val="00937703"/>
    <w:rsid w:val="0093771A"/>
    <w:rsid w:val="00937737"/>
    <w:rsid w:val="0094010E"/>
    <w:rsid w:val="009405AE"/>
    <w:rsid w:val="00941651"/>
    <w:rsid w:val="00941793"/>
    <w:rsid w:val="00941E68"/>
    <w:rsid w:val="009424BD"/>
    <w:rsid w:val="00944116"/>
    <w:rsid w:val="0094418D"/>
    <w:rsid w:val="009441BB"/>
    <w:rsid w:val="0094429D"/>
    <w:rsid w:val="00944E6B"/>
    <w:rsid w:val="00944F9B"/>
    <w:rsid w:val="0094605E"/>
    <w:rsid w:val="0094647E"/>
    <w:rsid w:val="00946E8E"/>
    <w:rsid w:val="00946FE1"/>
    <w:rsid w:val="00950B2E"/>
    <w:rsid w:val="00950D01"/>
    <w:rsid w:val="009520EA"/>
    <w:rsid w:val="00952735"/>
    <w:rsid w:val="00952768"/>
    <w:rsid w:val="00953481"/>
    <w:rsid w:val="00953ABE"/>
    <w:rsid w:val="00953CD2"/>
    <w:rsid w:val="00953D1C"/>
    <w:rsid w:val="009540A1"/>
    <w:rsid w:val="00954AA8"/>
    <w:rsid w:val="00954B47"/>
    <w:rsid w:val="00954C94"/>
    <w:rsid w:val="009556F0"/>
    <w:rsid w:val="00955716"/>
    <w:rsid w:val="00955FAF"/>
    <w:rsid w:val="0095601F"/>
    <w:rsid w:val="00956346"/>
    <w:rsid w:val="0095642E"/>
    <w:rsid w:val="0095666A"/>
    <w:rsid w:val="0095764E"/>
    <w:rsid w:val="009602C4"/>
    <w:rsid w:val="009607E7"/>
    <w:rsid w:val="00960834"/>
    <w:rsid w:val="00960B6A"/>
    <w:rsid w:val="00960C3F"/>
    <w:rsid w:val="00960E88"/>
    <w:rsid w:val="00961A30"/>
    <w:rsid w:val="00961ABE"/>
    <w:rsid w:val="0096221B"/>
    <w:rsid w:val="0096254B"/>
    <w:rsid w:val="00962BB0"/>
    <w:rsid w:val="00962E7C"/>
    <w:rsid w:val="00963ABA"/>
    <w:rsid w:val="00963C6A"/>
    <w:rsid w:val="0096465A"/>
    <w:rsid w:val="00964DEB"/>
    <w:rsid w:val="00965CB8"/>
    <w:rsid w:val="00966895"/>
    <w:rsid w:val="00966C88"/>
    <w:rsid w:val="0096750D"/>
    <w:rsid w:val="00967F9A"/>
    <w:rsid w:val="0097041C"/>
    <w:rsid w:val="0097051F"/>
    <w:rsid w:val="00970733"/>
    <w:rsid w:val="009711AA"/>
    <w:rsid w:val="00971677"/>
    <w:rsid w:val="009717AE"/>
    <w:rsid w:val="00971A08"/>
    <w:rsid w:val="00972346"/>
    <w:rsid w:val="00972889"/>
    <w:rsid w:val="00973B3D"/>
    <w:rsid w:val="009740EF"/>
    <w:rsid w:val="009749EE"/>
    <w:rsid w:val="00974EFA"/>
    <w:rsid w:val="009762F0"/>
    <w:rsid w:val="009770A8"/>
    <w:rsid w:val="00977D84"/>
    <w:rsid w:val="0098004A"/>
    <w:rsid w:val="00980121"/>
    <w:rsid w:val="00980DE4"/>
    <w:rsid w:val="00980FF3"/>
    <w:rsid w:val="00981378"/>
    <w:rsid w:val="009818B7"/>
    <w:rsid w:val="00982510"/>
    <w:rsid w:val="00983A7B"/>
    <w:rsid w:val="0098415F"/>
    <w:rsid w:val="00984875"/>
    <w:rsid w:val="00984A8A"/>
    <w:rsid w:val="00985590"/>
    <w:rsid w:val="00985876"/>
    <w:rsid w:val="00986C85"/>
    <w:rsid w:val="00986C87"/>
    <w:rsid w:val="00987A05"/>
    <w:rsid w:val="00987A24"/>
    <w:rsid w:val="009909FE"/>
    <w:rsid w:val="00992B61"/>
    <w:rsid w:val="0099324A"/>
    <w:rsid w:val="009938FF"/>
    <w:rsid w:val="00993999"/>
    <w:rsid w:val="00993DEE"/>
    <w:rsid w:val="0099447B"/>
    <w:rsid w:val="0099458D"/>
    <w:rsid w:val="009948BA"/>
    <w:rsid w:val="00994CB7"/>
    <w:rsid w:val="00995A1B"/>
    <w:rsid w:val="00995B09"/>
    <w:rsid w:val="00995CBC"/>
    <w:rsid w:val="009966EB"/>
    <w:rsid w:val="009966EE"/>
    <w:rsid w:val="0099679C"/>
    <w:rsid w:val="00997553"/>
    <w:rsid w:val="009976E0"/>
    <w:rsid w:val="009A0AE7"/>
    <w:rsid w:val="009A0ED1"/>
    <w:rsid w:val="009A1C6B"/>
    <w:rsid w:val="009A223C"/>
    <w:rsid w:val="009A2615"/>
    <w:rsid w:val="009A2735"/>
    <w:rsid w:val="009A2FBA"/>
    <w:rsid w:val="009A34B3"/>
    <w:rsid w:val="009A38C0"/>
    <w:rsid w:val="009A4B09"/>
    <w:rsid w:val="009A5997"/>
    <w:rsid w:val="009A6497"/>
    <w:rsid w:val="009A6A22"/>
    <w:rsid w:val="009A6D36"/>
    <w:rsid w:val="009A7D54"/>
    <w:rsid w:val="009B10A0"/>
    <w:rsid w:val="009B10BE"/>
    <w:rsid w:val="009B198A"/>
    <w:rsid w:val="009B1A36"/>
    <w:rsid w:val="009B3514"/>
    <w:rsid w:val="009B3A89"/>
    <w:rsid w:val="009B3D07"/>
    <w:rsid w:val="009B5090"/>
    <w:rsid w:val="009B5D92"/>
    <w:rsid w:val="009B7189"/>
    <w:rsid w:val="009B74D3"/>
    <w:rsid w:val="009B7C7C"/>
    <w:rsid w:val="009C16D1"/>
    <w:rsid w:val="009C3B18"/>
    <w:rsid w:val="009C3F0E"/>
    <w:rsid w:val="009C48AA"/>
    <w:rsid w:val="009C4A97"/>
    <w:rsid w:val="009C4C14"/>
    <w:rsid w:val="009C4E0A"/>
    <w:rsid w:val="009C5C32"/>
    <w:rsid w:val="009C6BE3"/>
    <w:rsid w:val="009C6FAE"/>
    <w:rsid w:val="009D0719"/>
    <w:rsid w:val="009D096A"/>
    <w:rsid w:val="009D1012"/>
    <w:rsid w:val="009D142E"/>
    <w:rsid w:val="009D1D83"/>
    <w:rsid w:val="009D2AB9"/>
    <w:rsid w:val="009D3641"/>
    <w:rsid w:val="009D3A96"/>
    <w:rsid w:val="009D3BFB"/>
    <w:rsid w:val="009D3FBB"/>
    <w:rsid w:val="009D430D"/>
    <w:rsid w:val="009D4B67"/>
    <w:rsid w:val="009D4E4F"/>
    <w:rsid w:val="009D54AE"/>
    <w:rsid w:val="009D5913"/>
    <w:rsid w:val="009D5D8A"/>
    <w:rsid w:val="009D6278"/>
    <w:rsid w:val="009D6547"/>
    <w:rsid w:val="009D6A55"/>
    <w:rsid w:val="009E0153"/>
    <w:rsid w:val="009E0AE9"/>
    <w:rsid w:val="009E164D"/>
    <w:rsid w:val="009E1C71"/>
    <w:rsid w:val="009E1FF2"/>
    <w:rsid w:val="009E2895"/>
    <w:rsid w:val="009E3888"/>
    <w:rsid w:val="009E3BDC"/>
    <w:rsid w:val="009E3E02"/>
    <w:rsid w:val="009E42DB"/>
    <w:rsid w:val="009E4906"/>
    <w:rsid w:val="009E4C15"/>
    <w:rsid w:val="009E50EE"/>
    <w:rsid w:val="009E5804"/>
    <w:rsid w:val="009E5B08"/>
    <w:rsid w:val="009E6A6E"/>
    <w:rsid w:val="009E6B40"/>
    <w:rsid w:val="009E7AE4"/>
    <w:rsid w:val="009E7AFD"/>
    <w:rsid w:val="009E7DA3"/>
    <w:rsid w:val="009E7ECC"/>
    <w:rsid w:val="009F0312"/>
    <w:rsid w:val="009F03AF"/>
    <w:rsid w:val="009F0C9D"/>
    <w:rsid w:val="009F116D"/>
    <w:rsid w:val="009F184B"/>
    <w:rsid w:val="009F1BB4"/>
    <w:rsid w:val="009F1BD9"/>
    <w:rsid w:val="009F25EE"/>
    <w:rsid w:val="009F2CD2"/>
    <w:rsid w:val="009F35EE"/>
    <w:rsid w:val="009F3F30"/>
    <w:rsid w:val="009F41FA"/>
    <w:rsid w:val="009F4344"/>
    <w:rsid w:val="009F44CD"/>
    <w:rsid w:val="009F44FF"/>
    <w:rsid w:val="009F46F4"/>
    <w:rsid w:val="009F480F"/>
    <w:rsid w:val="009F562A"/>
    <w:rsid w:val="009F56EA"/>
    <w:rsid w:val="009F6268"/>
    <w:rsid w:val="009F635D"/>
    <w:rsid w:val="009F644E"/>
    <w:rsid w:val="009F70EB"/>
    <w:rsid w:val="009F7283"/>
    <w:rsid w:val="009F74AC"/>
    <w:rsid w:val="009F7B7A"/>
    <w:rsid w:val="009F7D33"/>
    <w:rsid w:val="00A00B79"/>
    <w:rsid w:val="00A0130D"/>
    <w:rsid w:val="00A01D7D"/>
    <w:rsid w:val="00A02532"/>
    <w:rsid w:val="00A02A49"/>
    <w:rsid w:val="00A02BC9"/>
    <w:rsid w:val="00A02F5D"/>
    <w:rsid w:val="00A03017"/>
    <w:rsid w:val="00A03321"/>
    <w:rsid w:val="00A03BA2"/>
    <w:rsid w:val="00A04292"/>
    <w:rsid w:val="00A05AC1"/>
    <w:rsid w:val="00A05B4C"/>
    <w:rsid w:val="00A069A6"/>
    <w:rsid w:val="00A06A5B"/>
    <w:rsid w:val="00A06E1D"/>
    <w:rsid w:val="00A076B1"/>
    <w:rsid w:val="00A10182"/>
    <w:rsid w:val="00A102EB"/>
    <w:rsid w:val="00A1061D"/>
    <w:rsid w:val="00A10D19"/>
    <w:rsid w:val="00A114CF"/>
    <w:rsid w:val="00A1241E"/>
    <w:rsid w:val="00A12C87"/>
    <w:rsid w:val="00A12EF8"/>
    <w:rsid w:val="00A13159"/>
    <w:rsid w:val="00A13A5E"/>
    <w:rsid w:val="00A13C80"/>
    <w:rsid w:val="00A13DEC"/>
    <w:rsid w:val="00A13E7A"/>
    <w:rsid w:val="00A14D6B"/>
    <w:rsid w:val="00A15511"/>
    <w:rsid w:val="00A15A05"/>
    <w:rsid w:val="00A15D80"/>
    <w:rsid w:val="00A15EF9"/>
    <w:rsid w:val="00A16981"/>
    <w:rsid w:val="00A16FA6"/>
    <w:rsid w:val="00A17099"/>
    <w:rsid w:val="00A17738"/>
    <w:rsid w:val="00A206A4"/>
    <w:rsid w:val="00A208A9"/>
    <w:rsid w:val="00A20CD8"/>
    <w:rsid w:val="00A21F56"/>
    <w:rsid w:val="00A21F86"/>
    <w:rsid w:val="00A229B7"/>
    <w:rsid w:val="00A22F5C"/>
    <w:rsid w:val="00A230E2"/>
    <w:rsid w:val="00A231FD"/>
    <w:rsid w:val="00A23B62"/>
    <w:rsid w:val="00A23DBA"/>
    <w:rsid w:val="00A23FA9"/>
    <w:rsid w:val="00A24C55"/>
    <w:rsid w:val="00A25213"/>
    <w:rsid w:val="00A255EE"/>
    <w:rsid w:val="00A26D88"/>
    <w:rsid w:val="00A271AE"/>
    <w:rsid w:val="00A27EBF"/>
    <w:rsid w:val="00A30BCF"/>
    <w:rsid w:val="00A30EEE"/>
    <w:rsid w:val="00A311A1"/>
    <w:rsid w:val="00A3124A"/>
    <w:rsid w:val="00A31A20"/>
    <w:rsid w:val="00A31A2B"/>
    <w:rsid w:val="00A31AD4"/>
    <w:rsid w:val="00A323D2"/>
    <w:rsid w:val="00A32640"/>
    <w:rsid w:val="00A33B33"/>
    <w:rsid w:val="00A34310"/>
    <w:rsid w:val="00A3448B"/>
    <w:rsid w:val="00A34888"/>
    <w:rsid w:val="00A3503F"/>
    <w:rsid w:val="00A353E5"/>
    <w:rsid w:val="00A35DD5"/>
    <w:rsid w:val="00A3702D"/>
    <w:rsid w:val="00A377BC"/>
    <w:rsid w:val="00A37A47"/>
    <w:rsid w:val="00A37C70"/>
    <w:rsid w:val="00A4077E"/>
    <w:rsid w:val="00A41516"/>
    <w:rsid w:val="00A41E3B"/>
    <w:rsid w:val="00A41F86"/>
    <w:rsid w:val="00A42800"/>
    <w:rsid w:val="00A42920"/>
    <w:rsid w:val="00A42AA4"/>
    <w:rsid w:val="00A42C7D"/>
    <w:rsid w:val="00A42D43"/>
    <w:rsid w:val="00A4340C"/>
    <w:rsid w:val="00A4397F"/>
    <w:rsid w:val="00A439F7"/>
    <w:rsid w:val="00A43E3D"/>
    <w:rsid w:val="00A43E4E"/>
    <w:rsid w:val="00A44855"/>
    <w:rsid w:val="00A45557"/>
    <w:rsid w:val="00A45665"/>
    <w:rsid w:val="00A45832"/>
    <w:rsid w:val="00A4635C"/>
    <w:rsid w:val="00A46661"/>
    <w:rsid w:val="00A46D16"/>
    <w:rsid w:val="00A4776F"/>
    <w:rsid w:val="00A47FF8"/>
    <w:rsid w:val="00A5047E"/>
    <w:rsid w:val="00A5076C"/>
    <w:rsid w:val="00A51A25"/>
    <w:rsid w:val="00A51AF7"/>
    <w:rsid w:val="00A525AA"/>
    <w:rsid w:val="00A52606"/>
    <w:rsid w:val="00A52788"/>
    <w:rsid w:val="00A529E9"/>
    <w:rsid w:val="00A52D5C"/>
    <w:rsid w:val="00A5359A"/>
    <w:rsid w:val="00A54310"/>
    <w:rsid w:val="00A54A9E"/>
    <w:rsid w:val="00A556D4"/>
    <w:rsid w:val="00A55FF4"/>
    <w:rsid w:val="00A567A2"/>
    <w:rsid w:val="00A56892"/>
    <w:rsid w:val="00A57668"/>
    <w:rsid w:val="00A60574"/>
    <w:rsid w:val="00A60B5F"/>
    <w:rsid w:val="00A6148D"/>
    <w:rsid w:val="00A61E23"/>
    <w:rsid w:val="00A62E37"/>
    <w:rsid w:val="00A62E90"/>
    <w:rsid w:val="00A64D4A"/>
    <w:rsid w:val="00A659B5"/>
    <w:rsid w:val="00A65F01"/>
    <w:rsid w:val="00A6632F"/>
    <w:rsid w:val="00A6666B"/>
    <w:rsid w:val="00A66F2E"/>
    <w:rsid w:val="00A67047"/>
    <w:rsid w:val="00A70C7B"/>
    <w:rsid w:val="00A70DBE"/>
    <w:rsid w:val="00A70DF4"/>
    <w:rsid w:val="00A71262"/>
    <w:rsid w:val="00A7139F"/>
    <w:rsid w:val="00A7147D"/>
    <w:rsid w:val="00A71553"/>
    <w:rsid w:val="00A71647"/>
    <w:rsid w:val="00A72308"/>
    <w:rsid w:val="00A730EE"/>
    <w:rsid w:val="00A74238"/>
    <w:rsid w:val="00A7458F"/>
    <w:rsid w:val="00A7484C"/>
    <w:rsid w:val="00A750CA"/>
    <w:rsid w:val="00A75758"/>
    <w:rsid w:val="00A75C29"/>
    <w:rsid w:val="00A76D1D"/>
    <w:rsid w:val="00A77946"/>
    <w:rsid w:val="00A77C91"/>
    <w:rsid w:val="00A77CA6"/>
    <w:rsid w:val="00A801DE"/>
    <w:rsid w:val="00A8083E"/>
    <w:rsid w:val="00A80E7C"/>
    <w:rsid w:val="00A80EE6"/>
    <w:rsid w:val="00A811B8"/>
    <w:rsid w:val="00A82BB2"/>
    <w:rsid w:val="00A82D28"/>
    <w:rsid w:val="00A8312E"/>
    <w:rsid w:val="00A83926"/>
    <w:rsid w:val="00A840D9"/>
    <w:rsid w:val="00A84112"/>
    <w:rsid w:val="00A84191"/>
    <w:rsid w:val="00A84EBF"/>
    <w:rsid w:val="00A853B1"/>
    <w:rsid w:val="00A855D3"/>
    <w:rsid w:val="00A85A4C"/>
    <w:rsid w:val="00A85CEB"/>
    <w:rsid w:val="00A85F2F"/>
    <w:rsid w:val="00A86EC6"/>
    <w:rsid w:val="00A90A92"/>
    <w:rsid w:val="00A91C07"/>
    <w:rsid w:val="00A922A5"/>
    <w:rsid w:val="00A9234C"/>
    <w:rsid w:val="00A9244F"/>
    <w:rsid w:val="00A92648"/>
    <w:rsid w:val="00A927FC"/>
    <w:rsid w:val="00A92D32"/>
    <w:rsid w:val="00A9341C"/>
    <w:rsid w:val="00A93755"/>
    <w:rsid w:val="00A93988"/>
    <w:rsid w:val="00A93C0B"/>
    <w:rsid w:val="00A93F1D"/>
    <w:rsid w:val="00A94C7E"/>
    <w:rsid w:val="00A95EFC"/>
    <w:rsid w:val="00A97124"/>
    <w:rsid w:val="00A9723F"/>
    <w:rsid w:val="00A974A2"/>
    <w:rsid w:val="00A97871"/>
    <w:rsid w:val="00AA0503"/>
    <w:rsid w:val="00AA0CE9"/>
    <w:rsid w:val="00AA151F"/>
    <w:rsid w:val="00AA20F0"/>
    <w:rsid w:val="00AA2485"/>
    <w:rsid w:val="00AA2EBA"/>
    <w:rsid w:val="00AA3578"/>
    <w:rsid w:val="00AA4CF2"/>
    <w:rsid w:val="00AA54F4"/>
    <w:rsid w:val="00AA5959"/>
    <w:rsid w:val="00AA66E1"/>
    <w:rsid w:val="00AA6959"/>
    <w:rsid w:val="00AA724F"/>
    <w:rsid w:val="00AA751F"/>
    <w:rsid w:val="00AA7B19"/>
    <w:rsid w:val="00AA7B89"/>
    <w:rsid w:val="00AB074C"/>
    <w:rsid w:val="00AB14AC"/>
    <w:rsid w:val="00AB15EF"/>
    <w:rsid w:val="00AB1703"/>
    <w:rsid w:val="00AB1761"/>
    <w:rsid w:val="00AB212C"/>
    <w:rsid w:val="00AB2B2E"/>
    <w:rsid w:val="00AB3311"/>
    <w:rsid w:val="00AB372E"/>
    <w:rsid w:val="00AB3BDD"/>
    <w:rsid w:val="00AB4287"/>
    <w:rsid w:val="00AB458A"/>
    <w:rsid w:val="00AB4986"/>
    <w:rsid w:val="00AB4A85"/>
    <w:rsid w:val="00AB4A98"/>
    <w:rsid w:val="00AB4CD5"/>
    <w:rsid w:val="00AB558D"/>
    <w:rsid w:val="00AB5839"/>
    <w:rsid w:val="00AB6454"/>
    <w:rsid w:val="00AB6EC5"/>
    <w:rsid w:val="00AC0510"/>
    <w:rsid w:val="00AC08DC"/>
    <w:rsid w:val="00AC1015"/>
    <w:rsid w:val="00AC110C"/>
    <w:rsid w:val="00AC1E0E"/>
    <w:rsid w:val="00AC1FA0"/>
    <w:rsid w:val="00AC21FB"/>
    <w:rsid w:val="00AC389E"/>
    <w:rsid w:val="00AC3F19"/>
    <w:rsid w:val="00AC3FD7"/>
    <w:rsid w:val="00AC49E5"/>
    <w:rsid w:val="00AC4F55"/>
    <w:rsid w:val="00AC5050"/>
    <w:rsid w:val="00AC551B"/>
    <w:rsid w:val="00AC5CC1"/>
    <w:rsid w:val="00AC7E68"/>
    <w:rsid w:val="00AD013F"/>
    <w:rsid w:val="00AD0875"/>
    <w:rsid w:val="00AD0F6A"/>
    <w:rsid w:val="00AD179F"/>
    <w:rsid w:val="00AD2184"/>
    <w:rsid w:val="00AD22FE"/>
    <w:rsid w:val="00AD2D35"/>
    <w:rsid w:val="00AD34DB"/>
    <w:rsid w:val="00AD38E4"/>
    <w:rsid w:val="00AD3EBE"/>
    <w:rsid w:val="00AD440A"/>
    <w:rsid w:val="00AD45EE"/>
    <w:rsid w:val="00AD4926"/>
    <w:rsid w:val="00AD4E4D"/>
    <w:rsid w:val="00AD5A78"/>
    <w:rsid w:val="00AD6442"/>
    <w:rsid w:val="00AD69F8"/>
    <w:rsid w:val="00AD6EF9"/>
    <w:rsid w:val="00AE0BCC"/>
    <w:rsid w:val="00AE25CC"/>
    <w:rsid w:val="00AE31A9"/>
    <w:rsid w:val="00AE3F7F"/>
    <w:rsid w:val="00AE4226"/>
    <w:rsid w:val="00AE4525"/>
    <w:rsid w:val="00AE4C16"/>
    <w:rsid w:val="00AE50A5"/>
    <w:rsid w:val="00AE5482"/>
    <w:rsid w:val="00AE5AA6"/>
    <w:rsid w:val="00AE5FC8"/>
    <w:rsid w:val="00AE6026"/>
    <w:rsid w:val="00AE606D"/>
    <w:rsid w:val="00AE669D"/>
    <w:rsid w:val="00AE69C5"/>
    <w:rsid w:val="00AE6AA8"/>
    <w:rsid w:val="00AE6D6E"/>
    <w:rsid w:val="00AE756E"/>
    <w:rsid w:val="00AE76BF"/>
    <w:rsid w:val="00AF0280"/>
    <w:rsid w:val="00AF03AF"/>
    <w:rsid w:val="00AF0434"/>
    <w:rsid w:val="00AF0C8C"/>
    <w:rsid w:val="00AF19D6"/>
    <w:rsid w:val="00AF1E5C"/>
    <w:rsid w:val="00AF214F"/>
    <w:rsid w:val="00AF2300"/>
    <w:rsid w:val="00AF2A04"/>
    <w:rsid w:val="00AF2B01"/>
    <w:rsid w:val="00AF2FC2"/>
    <w:rsid w:val="00AF386C"/>
    <w:rsid w:val="00AF3987"/>
    <w:rsid w:val="00AF4972"/>
    <w:rsid w:val="00AF4BC4"/>
    <w:rsid w:val="00AF4D7B"/>
    <w:rsid w:val="00AF5125"/>
    <w:rsid w:val="00AF5566"/>
    <w:rsid w:val="00AF562B"/>
    <w:rsid w:val="00AF570F"/>
    <w:rsid w:val="00AF5A22"/>
    <w:rsid w:val="00AF6779"/>
    <w:rsid w:val="00AF72F6"/>
    <w:rsid w:val="00AF7D15"/>
    <w:rsid w:val="00B007B5"/>
    <w:rsid w:val="00B00CDC"/>
    <w:rsid w:val="00B00DFC"/>
    <w:rsid w:val="00B00F1E"/>
    <w:rsid w:val="00B019A8"/>
    <w:rsid w:val="00B01B5B"/>
    <w:rsid w:val="00B026C7"/>
    <w:rsid w:val="00B02953"/>
    <w:rsid w:val="00B029A7"/>
    <w:rsid w:val="00B03C5C"/>
    <w:rsid w:val="00B03C9D"/>
    <w:rsid w:val="00B04F66"/>
    <w:rsid w:val="00B051ED"/>
    <w:rsid w:val="00B053E7"/>
    <w:rsid w:val="00B05CF4"/>
    <w:rsid w:val="00B06549"/>
    <w:rsid w:val="00B067C3"/>
    <w:rsid w:val="00B07515"/>
    <w:rsid w:val="00B100EF"/>
    <w:rsid w:val="00B118A3"/>
    <w:rsid w:val="00B11B01"/>
    <w:rsid w:val="00B1257E"/>
    <w:rsid w:val="00B135EB"/>
    <w:rsid w:val="00B1373B"/>
    <w:rsid w:val="00B14589"/>
    <w:rsid w:val="00B153F4"/>
    <w:rsid w:val="00B15409"/>
    <w:rsid w:val="00B15DF2"/>
    <w:rsid w:val="00B161A5"/>
    <w:rsid w:val="00B161AB"/>
    <w:rsid w:val="00B16EAB"/>
    <w:rsid w:val="00B174AE"/>
    <w:rsid w:val="00B177DD"/>
    <w:rsid w:val="00B17A88"/>
    <w:rsid w:val="00B17BF1"/>
    <w:rsid w:val="00B17FC6"/>
    <w:rsid w:val="00B200E0"/>
    <w:rsid w:val="00B21E43"/>
    <w:rsid w:val="00B21E88"/>
    <w:rsid w:val="00B21F67"/>
    <w:rsid w:val="00B21F6A"/>
    <w:rsid w:val="00B22700"/>
    <w:rsid w:val="00B228C0"/>
    <w:rsid w:val="00B23F47"/>
    <w:rsid w:val="00B2415D"/>
    <w:rsid w:val="00B25307"/>
    <w:rsid w:val="00B2654D"/>
    <w:rsid w:val="00B3071F"/>
    <w:rsid w:val="00B3085C"/>
    <w:rsid w:val="00B32055"/>
    <w:rsid w:val="00B32E22"/>
    <w:rsid w:val="00B33137"/>
    <w:rsid w:val="00B334DF"/>
    <w:rsid w:val="00B33DBD"/>
    <w:rsid w:val="00B34C98"/>
    <w:rsid w:val="00B35299"/>
    <w:rsid w:val="00B35F8E"/>
    <w:rsid w:val="00B366CA"/>
    <w:rsid w:val="00B37CB5"/>
    <w:rsid w:val="00B40396"/>
    <w:rsid w:val="00B40F89"/>
    <w:rsid w:val="00B40FFF"/>
    <w:rsid w:val="00B4178F"/>
    <w:rsid w:val="00B42D82"/>
    <w:rsid w:val="00B4311F"/>
    <w:rsid w:val="00B43DC2"/>
    <w:rsid w:val="00B44BA2"/>
    <w:rsid w:val="00B45070"/>
    <w:rsid w:val="00B455E3"/>
    <w:rsid w:val="00B45EA3"/>
    <w:rsid w:val="00B468A7"/>
    <w:rsid w:val="00B46A15"/>
    <w:rsid w:val="00B4702D"/>
    <w:rsid w:val="00B47952"/>
    <w:rsid w:val="00B47A72"/>
    <w:rsid w:val="00B50EB7"/>
    <w:rsid w:val="00B51144"/>
    <w:rsid w:val="00B52635"/>
    <w:rsid w:val="00B5268B"/>
    <w:rsid w:val="00B52B02"/>
    <w:rsid w:val="00B5359B"/>
    <w:rsid w:val="00B537CF"/>
    <w:rsid w:val="00B5561D"/>
    <w:rsid w:val="00B558C9"/>
    <w:rsid w:val="00B569B8"/>
    <w:rsid w:val="00B5737A"/>
    <w:rsid w:val="00B574D3"/>
    <w:rsid w:val="00B57503"/>
    <w:rsid w:val="00B60586"/>
    <w:rsid w:val="00B60DB1"/>
    <w:rsid w:val="00B60F65"/>
    <w:rsid w:val="00B612D7"/>
    <w:rsid w:val="00B621D1"/>
    <w:rsid w:val="00B623F7"/>
    <w:rsid w:val="00B6332D"/>
    <w:rsid w:val="00B638F6"/>
    <w:rsid w:val="00B64D20"/>
    <w:rsid w:val="00B6537D"/>
    <w:rsid w:val="00B65957"/>
    <w:rsid w:val="00B6687B"/>
    <w:rsid w:val="00B66CDE"/>
    <w:rsid w:val="00B66D67"/>
    <w:rsid w:val="00B67069"/>
    <w:rsid w:val="00B670B4"/>
    <w:rsid w:val="00B670DF"/>
    <w:rsid w:val="00B671BD"/>
    <w:rsid w:val="00B67391"/>
    <w:rsid w:val="00B67D19"/>
    <w:rsid w:val="00B708D1"/>
    <w:rsid w:val="00B711CD"/>
    <w:rsid w:val="00B71A63"/>
    <w:rsid w:val="00B71B67"/>
    <w:rsid w:val="00B723EA"/>
    <w:rsid w:val="00B72777"/>
    <w:rsid w:val="00B72D0F"/>
    <w:rsid w:val="00B72E76"/>
    <w:rsid w:val="00B7301C"/>
    <w:rsid w:val="00B73245"/>
    <w:rsid w:val="00B734A1"/>
    <w:rsid w:val="00B74100"/>
    <w:rsid w:val="00B74314"/>
    <w:rsid w:val="00B74950"/>
    <w:rsid w:val="00B74A31"/>
    <w:rsid w:val="00B74C37"/>
    <w:rsid w:val="00B74E8C"/>
    <w:rsid w:val="00B74FF7"/>
    <w:rsid w:val="00B75C65"/>
    <w:rsid w:val="00B75EFC"/>
    <w:rsid w:val="00B767F0"/>
    <w:rsid w:val="00B76D02"/>
    <w:rsid w:val="00B76E2F"/>
    <w:rsid w:val="00B771AA"/>
    <w:rsid w:val="00B80463"/>
    <w:rsid w:val="00B8097D"/>
    <w:rsid w:val="00B80CF3"/>
    <w:rsid w:val="00B8122A"/>
    <w:rsid w:val="00B81249"/>
    <w:rsid w:val="00B82265"/>
    <w:rsid w:val="00B82ABD"/>
    <w:rsid w:val="00B82C9B"/>
    <w:rsid w:val="00B8351E"/>
    <w:rsid w:val="00B83B0A"/>
    <w:rsid w:val="00B83D75"/>
    <w:rsid w:val="00B8445B"/>
    <w:rsid w:val="00B844BD"/>
    <w:rsid w:val="00B84C3D"/>
    <w:rsid w:val="00B85A1B"/>
    <w:rsid w:val="00B85B84"/>
    <w:rsid w:val="00B86984"/>
    <w:rsid w:val="00B87030"/>
    <w:rsid w:val="00B87928"/>
    <w:rsid w:val="00B90354"/>
    <w:rsid w:val="00B9047E"/>
    <w:rsid w:val="00B92301"/>
    <w:rsid w:val="00B92C44"/>
    <w:rsid w:val="00B92DBA"/>
    <w:rsid w:val="00B93435"/>
    <w:rsid w:val="00B935A4"/>
    <w:rsid w:val="00B93A48"/>
    <w:rsid w:val="00B93B94"/>
    <w:rsid w:val="00B93E75"/>
    <w:rsid w:val="00B9436B"/>
    <w:rsid w:val="00B94A0E"/>
    <w:rsid w:val="00B95131"/>
    <w:rsid w:val="00B95649"/>
    <w:rsid w:val="00B9575B"/>
    <w:rsid w:val="00B95ED1"/>
    <w:rsid w:val="00B96FA1"/>
    <w:rsid w:val="00B97055"/>
    <w:rsid w:val="00B97711"/>
    <w:rsid w:val="00BA0059"/>
    <w:rsid w:val="00BA0346"/>
    <w:rsid w:val="00BA039D"/>
    <w:rsid w:val="00BA04DC"/>
    <w:rsid w:val="00BA0A5C"/>
    <w:rsid w:val="00BA151B"/>
    <w:rsid w:val="00BA1870"/>
    <w:rsid w:val="00BA23D1"/>
    <w:rsid w:val="00BA3104"/>
    <w:rsid w:val="00BA3422"/>
    <w:rsid w:val="00BA3909"/>
    <w:rsid w:val="00BA3AD2"/>
    <w:rsid w:val="00BA3E43"/>
    <w:rsid w:val="00BA4079"/>
    <w:rsid w:val="00BA4AF5"/>
    <w:rsid w:val="00BA540D"/>
    <w:rsid w:val="00BA662C"/>
    <w:rsid w:val="00BA6A16"/>
    <w:rsid w:val="00BA7681"/>
    <w:rsid w:val="00BB0203"/>
    <w:rsid w:val="00BB0865"/>
    <w:rsid w:val="00BB0D14"/>
    <w:rsid w:val="00BB0DA9"/>
    <w:rsid w:val="00BB0E41"/>
    <w:rsid w:val="00BB0F8B"/>
    <w:rsid w:val="00BB105F"/>
    <w:rsid w:val="00BB16DE"/>
    <w:rsid w:val="00BB17CB"/>
    <w:rsid w:val="00BB1824"/>
    <w:rsid w:val="00BB1ADB"/>
    <w:rsid w:val="00BB4393"/>
    <w:rsid w:val="00BB4966"/>
    <w:rsid w:val="00BB7614"/>
    <w:rsid w:val="00BB772E"/>
    <w:rsid w:val="00BB7F08"/>
    <w:rsid w:val="00BC07E0"/>
    <w:rsid w:val="00BC18AB"/>
    <w:rsid w:val="00BC22BB"/>
    <w:rsid w:val="00BC31F6"/>
    <w:rsid w:val="00BC37AF"/>
    <w:rsid w:val="00BC3B11"/>
    <w:rsid w:val="00BC4032"/>
    <w:rsid w:val="00BC40C2"/>
    <w:rsid w:val="00BC472D"/>
    <w:rsid w:val="00BC4C9B"/>
    <w:rsid w:val="00BC52BC"/>
    <w:rsid w:val="00BC5652"/>
    <w:rsid w:val="00BC5BB5"/>
    <w:rsid w:val="00BC5D46"/>
    <w:rsid w:val="00BC61EA"/>
    <w:rsid w:val="00BC6C80"/>
    <w:rsid w:val="00BC7CBB"/>
    <w:rsid w:val="00BD0779"/>
    <w:rsid w:val="00BD07EE"/>
    <w:rsid w:val="00BD1372"/>
    <w:rsid w:val="00BD1380"/>
    <w:rsid w:val="00BD1633"/>
    <w:rsid w:val="00BD2821"/>
    <w:rsid w:val="00BD2FEE"/>
    <w:rsid w:val="00BD32EE"/>
    <w:rsid w:val="00BD546D"/>
    <w:rsid w:val="00BD5809"/>
    <w:rsid w:val="00BD59AA"/>
    <w:rsid w:val="00BD6069"/>
    <w:rsid w:val="00BD6072"/>
    <w:rsid w:val="00BD6121"/>
    <w:rsid w:val="00BD7445"/>
    <w:rsid w:val="00BD75ED"/>
    <w:rsid w:val="00BE0A24"/>
    <w:rsid w:val="00BE1CD2"/>
    <w:rsid w:val="00BE210D"/>
    <w:rsid w:val="00BE236F"/>
    <w:rsid w:val="00BE25E6"/>
    <w:rsid w:val="00BE28EB"/>
    <w:rsid w:val="00BE2BA4"/>
    <w:rsid w:val="00BE35FE"/>
    <w:rsid w:val="00BE541E"/>
    <w:rsid w:val="00BE5771"/>
    <w:rsid w:val="00BE6A34"/>
    <w:rsid w:val="00BE7003"/>
    <w:rsid w:val="00BE7739"/>
    <w:rsid w:val="00BE793B"/>
    <w:rsid w:val="00BE7999"/>
    <w:rsid w:val="00BF0F8F"/>
    <w:rsid w:val="00BF0FFA"/>
    <w:rsid w:val="00BF1808"/>
    <w:rsid w:val="00BF204C"/>
    <w:rsid w:val="00BF2872"/>
    <w:rsid w:val="00BF2F98"/>
    <w:rsid w:val="00BF348B"/>
    <w:rsid w:val="00BF3A65"/>
    <w:rsid w:val="00BF3F49"/>
    <w:rsid w:val="00BF43BB"/>
    <w:rsid w:val="00BF4752"/>
    <w:rsid w:val="00BF5506"/>
    <w:rsid w:val="00BF6669"/>
    <w:rsid w:val="00BF6D95"/>
    <w:rsid w:val="00BF6EBB"/>
    <w:rsid w:val="00C0095B"/>
    <w:rsid w:val="00C01018"/>
    <w:rsid w:val="00C01238"/>
    <w:rsid w:val="00C016B2"/>
    <w:rsid w:val="00C017D0"/>
    <w:rsid w:val="00C03B80"/>
    <w:rsid w:val="00C04103"/>
    <w:rsid w:val="00C04A64"/>
    <w:rsid w:val="00C04F80"/>
    <w:rsid w:val="00C05078"/>
    <w:rsid w:val="00C0557F"/>
    <w:rsid w:val="00C05C35"/>
    <w:rsid w:val="00C070E4"/>
    <w:rsid w:val="00C07297"/>
    <w:rsid w:val="00C07778"/>
    <w:rsid w:val="00C10019"/>
    <w:rsid w:val="00C1024D"/>
    <w:rsid w:val="00C107A3"/>
    <w:rsid w:val="00C10E2C"/>
    <w:rsid w:val="00C11BFE"/>
    <w:rsid w:val="00C12046"/>
    <w:rsid w:val="00C13223"/>
    <w:rsid w:val="00C13D94"/>
    <w:rsid w:val="00C1407C"/>
    <w:rsid w:val="00C14087"/>
    <w:rsid w:val="00C14843"/>
    <w:rsid w:val="00C14CEB"/>
    <w:rsid w:val="00C14D27"/>
    <w:rsid w:val="00C14D62"/>
    <w:rsid w:val="00C14DC4"/>
    <w:rsid w:val="00C1594A"/>
    <w:rsid w:val="00C162F8"/>
    <w:rsid w:val="00C179E0"/>
    <w:rsid w:val="00C17FE5"/>
    <w:rsid w:val="00C202A6"/>
    <w:rsid w:val="00C20CA1"/>
    <w:rsid w:val="00C20FFE"/>
    <w:rsid w:val="00C21433"/>
    <w:rsid w:val="00C21B2F"/>
    <w:rsid w:val="00C21EBD"/>
    <w:rsid w:val="00C22345"/>
    <w:rsid w:val="00C223F7"/>
    <w:rsid w:val="00C249B8"/>
    <w:rsid w:val="00C25111"/>
    <w:rsid w:val="00C25162"/>
    <w:rsid w:val="00C25515"/>
    <w:rsid w:val="00C25FFB"/>
    <w:rsid w:val="00C26175"/>
    <w:rsid w:val="00C268AF"/>
    <w:rsid w:val="00C27327"/>
    <w:rsid w:val="00C27E34"/>
    <w:rsid w:val="00C303C2"/>
    <w:rsid w:val="00C305C3"/>
    <w:rsid w:val="00C306BA"/>
    <w:rsid w:val="00C309F6"/>
    <w:rsid w:val="00C30ABC"/>
    <w:rsid w:val="00C312E0"/>
    <w:rsid w:val="00C32167"/>
    <w:rsid w:val="00C329CF"/>
    <w:rsid w:val="00C32C22"/>
    <w:rsid w:val="00C32E4B"/>
    <w:rsid w:val="00C32F42"/>
    <w:rsid w:val="00C331C9"/>
    <w:rsid w:val="00C33CA6"/>
    <w:rsid w:val="00C34ACD"/>
    <w:rsid w:val="00C34DD9"/>
    <w:rsid w:val="00C34FFF"/>
    <w:rsid w:val="00C36088"/>
    <w:rsid w:val="00C36444"/>
    <w:rsid w:val="00C3690F"/>
    <w:rsid w:val="00C36B58"/>
    <w:rsid w:val="00C36EFE"/>
    <w:rsid w:val="00C40989"/>
    <w:rsid w:val="00C40DA8"/>
    <w:rsid w:val="00C424D2"/>
    <w:rsid w:val="00C425B7"/>
    <w:rsid w:val="00C42B7A"/>
    <w:rsid w:val="00C443CE"/>
    <w:rsid w:val="00C44BE5"/>
    <w:rsid w:val="00C455C4"/>
    <w:rsid w:val="00C4586F"/>
    <w:rsid w:val="00C45BBF"/>
    <w:rsid w:val="00C464DE"/>
    <w:rsid w:val="00C46581"/>
    <w:rsid w:val="00C46957"/>
    <w:rsid w:val="00C46EA2"/>
    <w:rsid w:val="00C47151"/>
    <w:rsid w:val="00C47511"/>
    <w:rsid w:val="00C50072"/>
    <w:rsid w:val="00C5027F"/>
    <w:rsid w:val="00C5049A"/>
    <w:rsid w:val="00C50872"/>
    <w:rsid w:val="00C50C23"/>
    <w:rsid w:val="00C513DF"/>
    <w:rsid w:val="00C51727"/>
    <w:rsid w:val="00C52BC7"/>
    <w:rsid w:val="00C538C5"/>
    <w:rsid w:val="00C5410B"/>
    <w:rsid w:val="00C55117"/>
    <w:rsid w:val="00C5583C"/>
    <w:rsid w:val="00C55959"/>
    <w:rsid w:val="00C559D8"/>
    <w:rsid w:val="00C560A4"/>
    <w:rsid w:val="00C560B1"/>
    <w:rsid w:val="00C5666B"/>
    <w:rsid w:val="00C56AAB"/>
    <w:rsid w:val="00C56B07"/>
    <w:rsid w:val="00C573B9"/>
    <w:rsid w:val="00C574AE"/>
    <w:rsid w:val="00C574E3"/>
    <w:rsid w:val="00C609EC"/>
    <w:rsid w:val="00C60A49"/>
    <w:rsid w:val="00C60FBD"/>
    <w:rsid w:val="00C6107F"/>
    <w:rsid w:val="00C61310"/>
    <w:rsid w:val="00C61D51"/>
    <w:rsid w:val="00C62BD8"/>
    <w:rsid w:val="00C6312A"/>
    <w:rsid w:val="00C63DAA"/>
    <w:rsid w:val="00C64896"/>
    <w:rsid w:val="00C653D6"/>
    <w:rsid w:val="00C6586E"/>
    <w:rsid w:val="00C65B68"/>
    <w:rsid w:val="00C65D93"/>
    <w:rsid w:val="00C65F7E"/>
    <w:rsid w:val="00C66163"/>
    <w:rsid w:val="00C66A08"/>
    <w:rsid w:val="00C66D8D"/>
    <w:rsid w:val="00C67A4C"/>
    <w:rsid w:val="00C7007F"/>
    <w:rsid w:val="00C70C0E"/>
    <w:rsid w:val="00C71326"/>
    <w:rsid w:val="00C7167B"/>
    <w:rsid w:val="00C724D6"/>
    <w:rsid w:val="00C72ABD"/>
    <w:rsid w:val="00C72E5A"/>
    <w:rsid w:val="00C73130"/>
    <w:rsid w:val="00C73186"/>
    <w:rsid w:val="00C73616"/>
    <w:rsid w:val="00C73FFA"/>
    <w:rsid w:val="00C7497D"/>
    <w:rsid w:val="00C74998"/>
    <w:rsid w:val="00C74C75"/>
    <w:rsid w:val="00C74E12"/>
    <w:rsid w:val="00C75171"/>
    <w:rsid w:val="00C760EA"/>
    <w:rsid w:val="00C76782"/>
    <w:rsid w:val="00C7698C"/>
    <w:rsid w:val="00C769EB"/>
    <w:rsid w:val="00C76A94"/>
    <w:rsid w:val="00C76FDD"/>
    <w:rsid w:val="00C7784B"/>
    <w:rsid w:val="00C77E62"/>
    <w:rsid w:val="00C805C2"/>
    <w:rsid w:val="00C807A8"/>
    <w:rsid w:val="00C80E64"/>
    <w:rsid w:val="00C812A8"/>
    <w:rsid w:val="00C815F2"/>
    <w:rsid w:val="00C82472"/>
    <w:rsid w:val="00C82DE2"/>
    <w:rsid w:val="00C831B2"/>
    <w:rsid w:val="00C83333"/>
    <w:rsid w:val="00C833CD"/>
    <w:rsid w:val="00C83561"/>
    <w:rsid w:val="00C8468D"/>
    <w:rsid w:val="00C848C2"/>
    <w:rsid w:val="00C84DB5"/>
    <w:rsid w:val="00C851C0"/>
    <w:rsid w:val="00C85318"/>
    <w:rsid w:val="00C85AAB"/>
    <w:rsid w:val="00C85B0C"/>
    <w:rsid w:val="00C85D4C"/>
    <w:rsid w:val="00C85FB9"/>
    <w:rsid w:val="00C86A91"/>
    <w:rsid w:val="00C86E4D"/>
    <w:rsid w:val="00C86E66"/>
    <w:rsid w:val="00C871E6"/>
    <w:rsid w:val="00C877ED"/>
    <w:rsid w:val="00C9089B"/>
    <w:rsid w:val="00C90D19"/>
    <w:rsid w:val="00C90FFB"/>
    <w:rsid w:val="00C911BB"/>
    <w:rsid w:val="00C91353"/>
    <w:rsid w:val="00C9215C"/>
    <w:rsid w:val="00C92BE5"/>
    <w:rsid w:val="00C93A07"/>
    <w:rsid w:val="00C94D48"/>
    <w:rsid w:val="00C9527A"/>
    <w:rsid w:val="00C95BCA"/>
    <w:rsid w:val="00C95F1E"/>
    <w:rsid w:val="00C96308"/>
    <w:rsid w:val="00C97C52"/>
    <w:rsid w:val="00CA0C37"/>
    <w:rsid w:val="00CA0F03"/>
    <w:rsid w:val="00CA260A"/>
    <w:rsid w:val="00CA29C7"/>
    <w:rsid w:val="00CA3449"/>
    <w:rsid w:val="00CA3E2B"/>
    <w:rsid w:val="00CA4D14"/>
    <w:rsid w:val="00CA64EC"/>
    <w:rsid w:val="00CA65E8"/>
    <w:rsid w:val="00CA6728"/>
    <w:rsid w:val="00CA6D34"/>
    <w:rsid w:val="00CA7121"/>
    <w:rsid w:val="00CA7320"/>
    <w:rsid w:val="00CA7859"/>
    <w:rsid w:val="00CA7C8C"/>
    <w:rsid w:val="00CA7E6B"/>
    <w:rsid w:val="00CB0217"/>
    <w:rsid w:val="00CB0776"/>
    <w:rsid w:val="00CB0F68"/>
    <w:rsid w:val="00CB1160"/>
    <w:rsid w:val="00CB1996"/>
    <w:rsid w:val="00CB19D1"/>
    <w:rsid w:val="00CB28DD"/>
    <w:rsid w:val="00CB45B2"/>
    <w:rsid w:val="00CB49D4"/>
    <w:rsid w:val="00CB519F"/>
    <w:rsid w:val="00CB5A5B"/>
    <w:rsid w:val="00CB5B81"/>
    <w:rsid w:val="00CB5B89"/>
    <w:rsid w:val="00CB5BB2"/>
    <w:rsid w:val="00CB5C74"/>
    <w:rsid w:val="00CB6124"/>
    <w:rsid w:val="00CB6150"/>
    <w:rsid w:val="00CB6B8C"/>
    <w:rsid w:val="00CB6F87"/>
    <w:rsid w:val="00CB6F8E"/>
    <w:rsid w:val="00CB714F"/>
    <w:rsid w:val="00CB75F0"/>
    <w:rsid w:val="00CB7A3D"/>
    <w:rsid w:val="00CC020F"/>
    <w:rsid w:val="00CC04F8"/>
    <w:rsid w:val="00CC05A6"/>
    <w:rsid w:val="00CC0888"/>
    <w:rsid w:val="00CC1370"/>
    <w:rsid w:val="00CC2077"/>
    <w:rsid w:val="00CC218B"/>
    <w:rsid w:val="00CC24B5"/>
    <w:rsid w:val="00CC3035"/>
    <w:rsid w:val="00CC3539"/>
    <w:rsid w:val="00CC3568"/>
    <w:rsid w:val="00CC3849"/>
    <w:rsid w:val="00CC3AEF"/>
    <w:rsid w:val="00CC3CB1"/>
    <w:rsid w:val="00CC467B"/>
    <w:rsid w:val="00CC4AEC"/>
    <w:rsid w:val="00CC4B8F"/>
    <w:rsid w:val="00CC4E43"/>
    <w:rsid w:val="00CC5FDB"/>
    <w:rsid w:val="00CD0449"/>
    <w:rsid w:val="00CD1BEE"/>
    <w:rsid w:val="00CD214B"/>
    <w:rsid w:val="00CD2236"/>
    <w:rsid w:val="00CD232D"/>
    <w:rsid w:val="00CD3006"/>
    <w:rsid w:val="00CD3756"/>
    <w:rsid w:val="00CD3B79"/>
    <w:rsid w:val="00CD3FA4"/>
    <w:rsid w:val="00CD4734"/>
    <w:rsid w:val="00CD4B89"/>
    <w:rsid w:val="00CD4E38"/>
    <w:rsid w:val="00CD564A"/>
    <w:rsid w:val="00CD779E"/>
    <w:rsid w:val="00CD7ED4"/>
    <w:rsid w:val="00CE0773"/>
    <w:rsid w:val="00CE0BDC"/>
    <w:rsid w:val="00CE0EE7"/>
    <w:rsid w:val="00CE1172"/>
    <w:rsid w:val="00CE1BF3"/>
    <w:rsid w:val="00CE1DC8"/>
    <w:rsid w:val="00CE2047"/>
    <w:rsid w:val="00CE25D0"/>
    <w:rsid w:val="00CE26BA"/>
    <w:rsid w:val="00CE293B"/>
    <w:rsid w:val="00CE2F73"/>
    <w:rsid w:val="00CE30AE"/>
    <w:rsid w:val="00CE3F4B"/>
    <w:rsid w:val="00CE42DF"/>
    <w:rsid w:val="00CE4517"/>
    <w:rsid w:val="00CE46F0"/>
    <w:rsid w:val="00CE4E4C"/>
    <w:rsid w:val="00CE604F"/>
    <w:rsid w:val="00CE6C8C"/>
    <w:rsid w:val="00CE7017"/>
    <w:rsid w:val="00CE7984"/>
    <w:rsid w:val="00CE7AE1"/>
    <w:rsid w:val="00CF0500"/>
    <w:rsid w:val="00CF154F"/>
    <w:rsid w:val="00CF27BC"/>
    <w:rsid w:val="00CF2B50"/>
    <w:rsid w:val="00CF3059"/>
    <w:rsid w:val="00CF463A"/>
    <w:rsid w:val="00CF54C2"/>
    <w:rsid w:val="00CF5B7E"/>
    <w:rsid w:val="00CF5E8D"/>
    <w:rsid w:val="00CF6062"/>
    <w:rsid w:val="00CF6178"/>
    <w:rsid w:val="00CF66CF"/>
    <w:rsid w:val="00CF734E"/>
    <w:rsid w:val="00CF74C1"/>
    <w:rsid w:val="00CF7B1B"/>
    <w:rsid w:val="00CF7CDF"/>
    <w:rsid w:val="00CF7D95"/>
    <w:rsid w:val="00D0030F"/>
    <w:rsid w:val="00D00316"/>
    <w:rsid w:val="00D00796"/>
    <w:rsid w:val="00D00921"/>
    <w:rsid w:val="00D00BA2"/>
    <w:rsid w:val="00D017F8"/>
    <w:rsid w:val="00D01B63"/>
    <w:rsid w:val="00D02051"/>
    <w:rsid w:val="00D02339"/>
    <w:rsid w:val="00D02576"/>
    <w:rsid w:val="00D02803"/>
    <w:rsid w:val="00D02A26"/>
    <w:rsid w:val="00D02E98"/>
    <w:rsid w:val="00D02EEF"/>
    <w:rsid w:val="00D034A7"/>
    <w:rsid w:val="00D036F2"/>
    <w:rsid w:val="00D0400E"/>
    <w:rsid w:val="00D040CF"/>
    <w:rsid w:val="00D04534"/>
    <w:rsid w:val="00D04820"/>
    <w:rsid w:val="00D04F62"/>
    <w:rsid w:val="00D05573"/>
    <w:rsid w:val="00D05E25"/>
    <w:rsid w:val="00D063BE"/>
    <w:rsid w:val="00D064CC"/>
    <w:rsid w:val="00D06A4C"/>
    <w:rsid w:val="00D06AD4"/>
    <w:rsid w:val="00D07F57"/>
    <w:rsid w:val="00D103E8"/>
    <w:rsid w:val="00D1042B"/>
    <w:rsid w:val="00D10834"/>
    <w:rsid w:val="00D10B3F"/>
    <w:rsid w:val="00D1182B"/>
    <w:rsid w:val="00D11C19"/>
    <w:rsid w:val="00D11E4E"/>
    <w:rsid w:val="00D121BD"/>
    <w:rsid w:val="00D12667"/>
    <w:rsid w:val="00D12AFC"/>
    <w:rsid w:val="00D145CF"/>
    <w:rsid w:val="00D145DA"/>
    <w:rsid w:val="00D14C50"/>
    <w:rsid w:val="00D1523D"/>
    <w:rsid w:val="00D15477"/>
    <w:rsid w:val="00D16576"/>
    <w:rsid w:val="00D1705C"/>
    <w:rsid w:val="00D173B1"/>
    <w:rsid w:val="00D17A78"/>
    <w:rsid w:val="00D17B52"/>
    <w:rsid w:val="00D17B78"/>
    <w:rsid w:val="00D20056"/>
    <w:rsid w:val="00D20815"/>
    <w:rsid w:val="00D23524"/>
    <w:rsid w:val="00D24945"/>
    <w:rsid w:val="00D259DF"/>
    <w:rsid w:val="00D25ED9"/>
    <w:rsid w:val="00D260DB"/>
    <w:rsid w:val="00D26389"/>
    <w:rsid w:val="00D267EA"/>
    <w:rsid w:val="00D26860"/>
    <w:rsid w:val="00D2699C"/>
    <w:rsid w:val="00D2719A"/>
    <w:rsid w:val="00D30873"/>
    <w:rsid w:val="00D31C4F"/>
    <w:rsid w:val="00D31CB3"/>
    <w:rsid w:val="00D31F50"/>
    <w:rsid w:val="00D32036"/>
    <w:rsid w:val="00D33545"/>
    <w:rsid w:val="00D337F5"/>
    <w:rsid w:val="00D339BD"/>
    <w:rsid w:val="00D33D09"/>
    <w:rsid w:val="00D33F22"/>
    <w:rsid w:val="00D343F4"/>
    <w:rsid w:val="00D354DA"/>
    <w:rsid w:val="00D3557F"/>
    <w:rsid w:val="00D36023"/>
    <w:rsid w:val="00D364E6"/>
    <w:rsid w:val="00D36DDC"/>
    <w:rsid w:val="00D37654"/>
    <w:rsid w:val="00D37799"/>
    <w:rsid w:val="00D4105B"/>
    <w:rsid w:val="00D415C0"/>
    <w:rsid w:val="00D41DA1"/>
    <w:rsid w:val="00D42453"/>
    <w:rsid w:val="00D424E4"/>
    <w:rsid w:val="00D427A0"/>
    <w:rsid w:val="00D42E0F"/>
    <w:rsid w:val="00D42E63"/>
    <w:rsid w:val="00D42FA1"/>
    <w:rsid w:val="00D4326A"/>
    <w:rsid w:val="00D44DC0"/>
    <w:rsid w:val="00D44FD6"/>
    <w:rsid w:val="00D456CE"/>
    <w:rsid w:val="00D4588D"/>
    <w:rsid w:val="00D46194"/>
    <w:rsid w:val="00D46BB0"/>
    <w:rsid w:val="00D4726A"/>
    <w:rsid w:val="00D47458"/>
    <w:rsid w:val="00D475EF"/>
    <w:rsid w:val="00D47A15"/>
    <w:rsid w:val="00D47E66"/>
    <w:rsid w:val="00D500B5"/>
    <w:rsid w:val="00D50627"/>
    <w:rsid w:val="00D50E12"/>
    <w:rsid w:val="00D51C03"/>
    <w:rsid w:val="00D51FDB"/>
    <w:rsid w:val="00D52465"/>
    <w:rsid w:val="00D53175"/>
    <w:rsid w:val="00D535B0"/>
    <w:rsid w:val="00D53D0F"/>
    <w:rsid w:val="00D5545F"/>
    <w:rsid w:val="00D55A76"/>
    <w:rsid w:val="00D55CD4"/>
    <w:rsid w:val="00D56167"/>
    <w:rsid w:val="00D56604"/>
    <w:rsid w:val="00D56F32"/>
    <w:rsid w:val="00D5730F"/>
    <w:rsid w:val="00D5743E"/>
    <w:rsid w:val="00D57907"/>
    <w:rsid w:val="00D57D8B"/>
    <w:rsid w:val="00D60916"/>
    <w:rsid w:val="00D61097"/>
    <w:rsid w:val="00D61D76"/>
    <w:rsid w:val="00D61EBC"/>
    <w:rsid w:val="00D61FC1"/>
    <w:rsid w:val="00D62902"/>
    <w:rsid w:val="00D6413B"/>
    <w:rsid w:val="00D64540"/>
    <w:rsid w:val="00D64AF7"/>
    <w:rsid w:val="00D659CF"/>
    <w:rsid w:val="00D65E9A"/>
    <w:rsid w:val="00D6642E"/>
    <w:rsid w:val="00D67B16"/>
    <w:rsid w:val="00D70462"/>
    <w:rsid w:val="00D70AB9"/>
    <w:rsid w:val="00D7121F"/>
    <w:rsid w:val="00D713C6"/>
    <w:rsid w:val="00D7198C"/>
    <w:rsid w:val="00D72882"/>
    <w:rsid w:val="00D72DB9"/>
    <w:rsid w:val="00D7322D"/>
    <w:rsid w:val="00D7327E"/>
    <w:rsid w:val="00D73FEF"/>
    <w:rsid w:val="00D7569B"/>
    <w:rsid w:val="00D766AE"/>
    <w:rsid w:val="00D76B79"/>
    <w:rsid w:val="00D77403"/>
    <w:rsid w:val="00D7743E"/>
    <w:rsid w:val="00D80533"/>
    <w:rsid w:val="00D81599"/>
    <w:rsid w:val="00D82036"/>
    <w:rsid w:val="00D83FC6"/>
    <w:rsid w:val="00D84E25"/>
    <w:rsid w:val="00D85033"/>
    <w:rsid w:val="00D85587"/>
    <w:rsid w:val="00D8622C"/>
    <w:rsid w:val="00D86ADA"/>
    <w:rsid w:val="00D86BCD"/>
    <w:rsid w:val="00D8703D"/>
    <w:rsid w:val="00D8758A"/>
    <w:rsid w:val="00D87C47"/>
    <w:rsid w:val="00D87C51"/>
    <w:rsid w:val="00D90123"/>
    <w:rsid w:val="00D90273"/>
    <w:rsid w:val="00D90578"/>
    <w:rsid w:val="00D90BB6"/>
    <w:rsid w:val="00D90E95"/>
    <w:rsid w:val="00D90F1B"/>
    <w:rsid w:val="00D914F2"/>
    <w:rsid w:val="00D918DE"/>
    <w:rsid w:val="00D91986"/>
    <w:rsid w:val="00D91CAC"/>
    <w:rsid w:val="00D9210B"/>
    <w:rsid w:val="00D927B0"/>
    <w:rsid w:val="00D9324D"/>
    <w:rsid w:val="00D9361E"/>
    <w:rsid w:val="00D93B10"/>
    <w:rsid w:val="00D93BAF"/>
    <w:rsid w:val="00D94647"/>
    <w:rsid w:val="00D94981"/>
    <w:rsid w:val="00D94E0C"/>
    <w:rsid w:val="00D95C1E"/>
    <w:rsid w:val="00D965A3"/>
    <w:rsid w:val="00D978BC"/>
    <w:rsid w:val="00D9793B"/>
    <w:rsid w:val="00D97B4A"/>
    <w:rsid w:val="00DA0FE5"/>
    <w:rsid w:val="00DA16C8"/>
    <w:rsid w:val="00DA1A48"/>
    <w:rsid w:val="00DA2241"/>
    <w:rsid w:val="00DA2CCE"/>
    <w:rsid w:val="00DA3277"/>
    <w:rsid w:val="00DA3678"/>
    <w:rsid w:val="00DA462A"/>
    <w:rsid w:val="00DA46B9"/>
    <w:rsid w:val="00DA4B17"/>
    <w:rsid w:val="00DA4BBA"/>
    <w:rsid w:val="00DA5F12"/>
    <w:rsid w:val="00DA61B2"/>
    <w:rsid w:val="00DA620D"/>
    <w:rsid w:val="00DA7453"/>
    <w:rsid w:val="00DA7643"/>
    <w:rsid w:val="00DB0119"/>
    <w:rsid w:val="00DB012D"/>
    <w:rsid w:val="00DB03DC"/>
    <w:rsid w:val="00DB0C21"/>
    <w:rsid w:val="00DB0D4E"/>
    <w:rsid w:val="00DB1F9D"/>
    <w:rsid w:val="00DB2401"/>
    <w:rsid w:val="00DB26E1"/>
    <w:rsid w:val="00DB329F"/>
    <w:rsid w:val="00DB347D"/>
    <w:rsid w:val="00DB3A5E"/>
    <w:rsid w:val="00DB54CF"/>
    <w:rsid w:val="00DB5A5B"/>
    <w:rsid w:val="00DB5C9B"/>
    <w:rsid w:val="00DB5D80"/>
    <w:rsid w:val="00DB5EAB"/>
    <w:rsid w:val="00DB6164"/>
    <w:rsid w:val="00DB63C0"/>
    <w:rsid w:val="00DB798F"/>
    <w:rsid w:val="00DB7D97"/>
    <w:rsid w:val="00DC0781"/>
    <w:rsid w:val="00DC084B"/>
    <w:rsid w:val="00DC1A84"/>
    <w:rsid w:val="00DC1BFE"/>
    <w:rsid w:val="00DC1C8A"/>
    <w:rsid w:val="00DC1F8F"/>
    <w:rsid w:val="00DC24E1"/>
    <w:rsid w:val="00DC350D"/>
    <w:rsid w:val="00DC371A"/>
    <w:rsid w:val="00DC40AE"/>
    <w:rsid w:val="00DC4CB5"/>
    <w:rsid w:val="00DC4D2F"/>
    <w:rsid w:val="00DC602F"/>
    <w:rsid w:val="00DC6238"/>
    <w:rsid w:val="00DC6286"/>
    <w:rsid w:val="00DC6D0B"/>
    <w:rsid w:val="00DC6E85"/>
    <w:rsid w:val="00DC7263"/>
    <w:rsid w:val="00DC7FF7"/>
    <w:rsid w:val="00DD041D"/>
    <w:rsid w:val="00DD1593"/>
    <w:rsid w:val="00DD15FF"/>
    <w:rsid w:val="00DD1622"/>
    <w:rsid w:val="00DD187A"/>
    <w:rsid w:val="00DD27FD"/>
    <w:rsid w:val="00DD2DEB"/>
    <w:rsid w:val="00DD2FB1"/>
    <w:rsid w:val="00DD35D3"/>
    <w:rsid w:val="00DD38BA"/>
    <w:rsid w:val="00DD4601"/>
    <w:rsid w:val="00DD4659"/>
    <w:rsid w:val="00DD4725"/>
    <w:rsid w:val="00DD493D"/>
    <w:rsid w:val="00DD4F5F"/>
    <w:rsid w:val="00DD5246"/>
    <w:rsid w:val="00DD5283"/>
    <w:rsid w:val="00DD5FD9"/>
    <w:rsid w:val="00DD6BB8"/>
    <w:rsid w:val="00DD765B"/>
    <w:rsid w:val="00DD7856"/>
    <w:rsid w:val="00DE0466"/>
    <w:rsid w:val="00DE0751"/>
    <w:rsid w:val="00DE082C"/>
    <w:rsid w:val="00DE0904"/>
    <w:rsid w:val="00DE1F8C"/>
    <w:rsid w:val="00DE20AE"/>
    <w:rsid w:val="00DE2929"/>
    <w:rsid w:val="00DE4884"/>
    <w:rsid w:val="00DE4EA0"/>
    <w:rsid w:val="00DE503D"/>
    <w:rsid w:val="00DE60D4"/>
    <w:rsid w:val="00DE671C"/>
    <w:rsid w:val="00DE722C"/>
    <w:rsid w:val="00DF0158"/>
    <w:rsid w:val="00DF04A5"/>
    <w:rsid w:val="00DF0510"/>
    <w:rsid w:val="00DF0CA6"/>
    <w:rsid w:val="00DF0E55"/>
    <w:rsid w:val="00DF0E8C"/>
    <w:rsid w:val="00DF1357"/>
    <w:rsid w:val="00DF2C7A"/>
    <w:rsid w:val="00DF3F7A"/>
    <w:rsid w:val="00DF43C8"/>
    <w:rsid w:val="00DF43E2"/>
    <w:rsid w:val="00DF4F46"/>
    <w:rsid w:val="00DF5071"/>
    <w:rsid w:val="00DF55A6"/>
    <w:rsid w:val="00DF5912"/>
    <w:rsid w:val="00DF59B9"/>
    <w:rsid w:val="00DF5A0B"/>
    <w:rsid w:val="00DF6228"/>
    <w:rsid w:val="00DF644E"/>
    <w:rsid w:val="00DF6574"/>
    <w:rsid w:val="00DF6627"/>
    <w:rsid w:val="00DF669F"/>
    <w:rsid w:val="00DF7199"/>
    <w:rsid w:val="00DF723B"/>
    <w:rsid w:val="00DF78F9"/>
    <w:rsid w:val="00DF796D"/>
    <w:rsid w:val="00E002F7"/>
    <w:rsid w:val="00E003CF"/>
    <w:rsid w:val="00E010FC"/>
    <w:rsid w:val="00E015C0"/>
    <w:rsid w:val="00E01824"/>
    <w:rsid w:val="00E01D75"/>
    <w:rsid w:val="00E02737"/>
    <w:rsid w:val="00E03CFC"/>
    <w:rsid w:val="00E049E8"/>
    <w:rsid w:val="00E05149"/>
    <w:rsid w:val="00E05493"/>
    <w:rsid w:val="00E0677F"/>
    <w:rsid w:val="00E071B7"/>
    <w:rsid w:val="00E1063C"/>
    <w:rsid w:val="00E1112D"/>
    <w:rsid w:val="00E11882"/>
    <w:rsid w:val="00E11B51"/>
    <w:rsid w:val="00E134B7"/>
    <w:rsid w:val="00E1361A"/>
    <w:rsid w:val="00E13D7E"/>
    <w:rsid w:val="00E13F13"/>
    <w:rsid w:val="00E158A0"/>
    <w:rsid w:val="00E158AA"/>
    <w:rsid w:val="00E16744"/>
    <w:rsid w:val="00E16AD0"/>
    <w:rsid w:val="00E17154"/>
    <w:rsid w:val="00E17827"/>
    <w:rsid w:val="00E17CA5"/>
    <w:rsid w:val="00E17EBD"/>
    <w:rsid w:val="00E208ED"/>
    <w:rsid w:val="00E20905"/>
    <w:rsid w:val="00E209E0"/>
    <w:rsid w:val="00E20F8F"/>
    <w:rsid w:val="00E224FB"/>
    <w:rsid w:val="00E22A5A"/>
    <w:rsid w:val="00E22A87"/>
    <w:rsid w:val="00E235F3"/>
    <w:rsid w:val="00E23E90"/>
    <w:rsid w:val="00E24311"/>
    <w:rsid w:val="00E24BB5"/>
    <w:rsid w:val="00E25A3A"/>
    <w:rsid w:val="00E25F78"/>
    <w:rsid w:val="00E26469"/>
    <w:rsid w:val="00E26ABB"/>
    <w:rsid w:val="00E26BAA"/>
    <w:rsid w:val="00E273BA"/>
    <w:rsid w:val="00E2747E"/>
    <w:rsid w:val="00E3010C"/>
    <w:rsid w:val="00E3052C"/>
    <w:rsid w:val="00E3084F"/>
    <w:rsid w:val="00E30C03"/>
    <w:rsid w:val="00E31181"/>
    <w:rsid w:val="00E31D60"/>
    <w:rsid w:val="00E32337"/>
    <w:rsid w:val="00E3233F"/>
    <w:rsid w:val="00E327C0"/>
    <w:rsid w:val="00E33C5A"/>
    <w:rsid w:val="00E34450"/>
    <w:rsid w:val="00E35F60"/>
    <w:rsid w:val="00E374E7"/>
    <w:rsid w:val="00E3775C"/>
    <w:rsid w:val="00E378EE"/>
    <w:rsid w:val="00E4010C"/>
    <w:rsid w:val="00E4063B"/>
    <w:rsid w:val="00E4067B"/>
    <w:rsid w:val="00E41395"/>
    <w:rsid w:val="00E429D3"/>
    <w:rsid w:val="00E42A1B"/>
    <w:rsid w:val="00E42FFB"/>
    <w:rsid w:val="00E433EB"/>
    <w:rsid w:val="00E43534"/>
    <w:rsid w:val="00E435EC"/>
    <w:rsid w:val="00E43700"/>
    <w:rsid w:val="00E43C51"/>
    <w:rsid w:val="00E44D3A"/>
    <w:rsid w:val="00E451B8"/>
    <w:rsid w:val="00E4528A"/>
    <w:rsid w:val="00E46529"/>
    <w:rsid w:val="00E46C48"/>
    <w:rsid w:val="00E50668"/>
    <w:rsid w:val="00E50913"/>
    <w:rsid w:val="00E50F40"/>
    <w:rsid w:val="00E50FEB"/>
    <w:rsid w:val="00E51F76"/>
    <w:rsid w:val="00E52EEE"/>
    <w:rsid w:val="00E538D0"/>
    <w:rsid w:val="00E5397A"/>
    <w:rsid w:val="00E53CF2"/>
    <w:rsid w:val="00E5481B"/>
    <w:rsid w:val="00E54A9C"/>
    <w:rsid w:val="00E54B5F"/>
    <w:rsid w:val="00E55580"/>
    <w:rsid w:val="00E55B1F"/>
    <w:rsid w:val="00E55CBD"/>
    <w:rsid w:val="00E562A6"/>
    <w:rsid w:val="00E56979"/>
    <w:rsid w:val="00E57805"/>
    <w:rsid w:val="00E6000C"/>
    <w:rsid w:val="00E601C9"/>
    <w:rsid w:val="00E603C4"/>
    <w:rsid w:val="00E60726"/>
    <w:rsid w:val="00E60BB9"/>
    <w:rsid w:val="00E60C65"/>
    <w:rsid w:val="00E612C8"/>
    <w:rsid w:val="00E6249E"/>
    <w:rsid w:val="00E629AE"/>
    <w:rsid w:val="00E63010"/>
    <w:rsid w:val="00E63F4D"/>
    <w:rsid w:val="00E64F81"/>
    <w:rsid w:val="00E64FA8"/>
    <w:rsid w:val="00E65CC9"/>
    <w:rsid w:val="00E665E0"/>
    <w:rsid w:val="00E666A4"/>
    <w:rsid w:val="00E705DE"/>
    <w:rsid w:val="00E706A8"/>
    <w:rsid w:val="00E706F8"/>
    <w:rsid w:val="00E72B54"/>
    <w:rsid w:val="00E731D4"/>
    <w:rsid w:val="00E7436A"/>
    <w:rsid w:val="00E74ADA"/>
    <w:rsid w:val="00E7560D"/>
    <w:rsid w:val="00E75979"/>
    <w:rsid w:val="00E75CCB"/>
    <w:rsid w:val="00E75EE6"/>
    <w:rsid w:val="00E75FD9"/>
    <w:rsid w:val="00E760AE"/>
    <w:rsid w:val="00E76358"/>
    <w:rsid w:val="00E7730B"/>
    <w:rsid w:val="00E7740E"/>
    <w:rsid w:val="00E7768B"/>
    <w:rsid w:val="00E80726"/>
    <w:rsid w:val="00E812F4"/>
    <w:rsid w:val="00E8179E"/>
    <w:rsid w:val="00E81A10"/>
    <w:rsid w:val="00E81F40"/>
    <w:rsid w:val="00E82068"/>
    <w:rsid w:val="00E84924"/>
    <w:rsid w:val="00E849C5"/>
    <w:rsid w:val="00E8503A"/>
    <w:rsid w:val="00E85524"/>
    <w:rsid w:val="00E85B22"/>
    <w:rsid w:val="00E862BE"/>
    <w:rsid w:val="00E86958"/>
    <w:rsid w:val="00E86B3E"/>
    <w:rsid w:val="00E86E4B"/>
    <w:rsid w:val="00E8772F"/>
    <w:rsid w:val="00E87945"/>
    <w:rsid w:val="00E907DE"/>
    <w:rsid w:val="00E921BA"/>
    <w:rsid w:val="00E9246D"/>
    <w:rsid w:val="00E92D43"/>
    <w:rsid w:val="00E9517A"/>
    <w:rsid w:val="00E9540A"/>
    <w:rsid w:val="00E95617"/>
    <w:rsid w:val="00E95815"/>
    <w:rsid w:val="00E95C13"/>
    <w:rsid w:val="00E95E08"/>
    <w:rsid w:val="00E95F17"/>
    <w:rsid w:val="00E95F23"/>
    <w:rsid w:val="00E95FAC"/>
    <w:rsid w:val="00E963AC"/>
    <w:rsid w:val="00E96E92"/>
    <w:rsid w:val="00E970F9"/>
    <w:rsid w:val="00E9742D"/>
    <w:rsid w:val="00E9790C"/>
    <w:rsid w:val="00E97916"/>
    <w:rsid w:val="00E97AA8"/>
    <w:rsid w:val="00EA008A"/>
    <w:rsid w:val="00EA08D1"/>
    <w:rsid w:val="00EA0E78"/>
    <w:rsid w:val="00EA1085"/>
    <w:rsid w:val="00EA2128"/>
    <w:rsid w:val="00EA341A"/>
    <w:rsid w:val="00EA3628"/>
    <w:rsid w:val="00EA3899"/>
    <w:rsid w:val="00EA40AC"/>
    <w:rsid w:val="00EA440A"/>
    <w:rsid w:val="00EA44C1"/>
    <w:rsid w:val="00EA54D6"/>
    <w:rsid w:val="00EA56B1"/>
    <w:rsid w:val="00EA6EC1"/>
    <w:rsid w:val="00EA70D6"/>
    <w:rsid w:val="00EB082E"/>
    <w:rsid w:val="00EB08EF"/>
    <w:rsid w:val="00EB09EA"/>
    <w:rsid w:val="00EB10EB"/>
    <w:rsid w:val="00EB134B"/>
    <w:rsid w:val="00EB1F27"/>
    <w:rsid w:val="00EB2014"/>
    <w:rsid w:val="00EB286B"/>
    <w:rsid w:val="00EB307A"/>
    <w:rsid w:val="00EB4577"/>
    <w:rsid w:val="00EB4A7E"/>
    <w:rsid w:val="00EB4BFF"/>
    <w:rsid w:val="00EB51D7"/>
    <w:rsid w:val="00EB659D"/>
    <w:rsid w:val="00EB699D"/>
    <w:rsid w:val="00EB7290"/>
    <w:rsid w:val="00EC011E"/>
    <w:rsid w:val="00EC0639"/>
    <w:rsid w:val="00EC087B"/>
    <w:rsid w:val="00EC0C01"/>
    <w:rsid w:val="00EC1D8C"/>
    <w:rsid w:val="00EC242D"/>
    <w:rsid w:val="00EC245E"/>
    <w:rsid w:val="00EC428E"/>
    <w:rsid w:val="00EC42AC"/>
    <w:rsid w:val="00EC4842"/>
    <w:rsid w:val="00EC4A33"/>
    <w:rsid w:val="00EC54CE"/>
    <w:rsid w:val="00EC5C28"/>
    <w:rsid w:val="00EC5F8F"/>
    <w:rsid w:val="00EC6251"/>
    <w:rsid w:val="00EC738B"/>
    <w:rsid w:val="00ED0909"/>
    <w:rsid w:val="00ED09FB"/>
    <w:rsid w:val="00ED1089"/>
    <w:rsid w:val="00ED14CD"/>
    <w:rsid w:val="00ED1B49"/>
    <w:rsid w:val="00ED1E24"/>
    <w:rsid w:val="00ED238C"/>
    <w:rsid w:val="00ED256F"/>
    <w:rsid w:val="00ED2F41"/>
    <w:rsid w:val="00ED348F"/>
    <w:rsid w:val="00ED3506"/>
    <w:rsid w:val="00ED3903"/>
    <w:rsid w:val="00ED47A9"/>
    <w:rsid w:val="00ED4EFE"/>
    <w:rsid w:val="00ED515F"/>
    <w:rsid w:val="00ED5773"/>
    <w:rsid w:val="00ED5C6F"/>
    <w:rsid w:val="00ED5E31"/>
    <w:rsid w:val="00ED6EC9"/>
    <w:rsid w:val="00ED737A"/>
    <w:rsid w:val="00ED74E2"/>
    <w:rsid w:val="00ED787E"/>
    <w:rsid w:val="00ED7EC8"/>
    <w:rsid w:val="00EE0784"/>
    <w:rsid w:val="00EE091F"/>
    <w:rsid w:val="00EE093D"/>
    <w:rsid w:val="00EE09F9"/>
    <w:rsid w:val="00EE0E27"/>
    <w:rsid w:val="00EE1B4D"/>
    <w:rsid w:val="00EE2193"/>
    <w:rsid w:val="00EE228C"/>
    <w:rsid w:val="00EE2EA1"/>
    <w:rsid w:val="00EE3D57"/>
    <w:rsid w:val="00EE4272"/>
    <w:rsid w:val="00EE44CA"/>
    <w:rsid w:val="00EE4645"/>
    <w:rsid w:val="00EE47F0"/>
    <w:rsid w:val="00EE4ABD"/>
    <w:rsid w:val="00EE582A"/>
    <w:rsid w:val="00EE67F0"/>
    <w:rsid w:val="00EE6891"/>
    <w:rsid w:val="00EE69F6"/>
    <w:rsid w:val="00EE6E66"/>
    <w:rsid w:val="00EE713B"/>
    <w:rsid w:val="00EE7207"/>
    <w:rsid w:val="00EE7851"/>
    <w:rsid w:val="00EF0D8C"/>
    <w:rsid w:val="00EF0FC9"/>
    <w:rsid w:val="00EF15E2"/>
    <w:rsid w:val="00EF1FD5"/>
    <w:rsid w:val="00EF2038"/>
    <w:rsid w:val="00EF226C"/>
    <w:rsid w:val="00EF31D4"/>
    <w:rsid w:val="00EF425C"/>
    <w:rsid w:val="00EF4312"/>
    <w:rsid w:val="00EF466B"/>
    <w:rsid w:val="00EF4976"/>
    <w:rsid w:val="00EF498F"/>
    <w:rsid w:val="00EF5223"/>
    <w:rsid w:val="00EF54CC"/>
    <w:rsid w:val="00EF5504"/>
    <w:rsid w:val="00EF6258"/>
    <w:rsid w:val="00EF6E8B"/>
    <w:rsid w:val="00EF7AF3"/>
    <w:rsid w:val="00EF7C07"/>
    <w:rsid w:val="00F00228"/>
    <w:rsid w:val="00F005BA"/>
    <w:rsid w:val="00F00A22"/>
    <w:rsid w:val="00F013B8"/>
    <w:rsid w:val="00F01E37"/>
    <w:rsid w:val="00F023C8"/>
    <w:rsid w:val="00F02659"/>
    <w:rsid w:val="00F026F3"/>
    <w:rsid w:val="00F02C4E"/>
    <w:rsid w:val="00F035D0"/>
    <w:rsid w:val="00F0364B"/>
    <w:rsid w:val="00F04026"/>
    <w:rsid w:val="00F045A7"/>
    <w:rsid w:val="00F04DED"/>
    <w:rsid w:val="00F0516C"/>
    <w:rsid w:val="00F05387"/>
    <w:rsid w:val="00F053F7"/>
    <w:rsid w:val="00F05AAA"/>
    <w:rsid w:val="00F075FC"/>
    <w:rsid w:val="00F1024F"/>
    <w:rsid w:val="00F109A9"/>
    <w:rsid w:val="00F10A05"/>
    <w:rsid w:val="00F10EFA"/>
    <w:rsid w:val="00F1151C"/>
    <w:rsid w:val="00F11661"/>
    <w:rsid w:val="00F12B9C"/>
    <w:rsid w:val="00F12CB5"/>
    <w:rsid w:val="00F13A49"/>
    <w:rsid w:val="00F1421C"/>
    <w:rsid w:val="00F14500"/>
    <w:rsid w:val="00F1491C"/>
    <w:rsid w:val="00F158F5"/>
    <w:rsid w:val="00F164E8"/>
    <w:rsid w:val="00F16799"/>
    <w:rsid w:val="00F16B08"/>
    <w:rsid w:val="00F17AB4"/>
    <w:rsid w:val="00F20315"/>
    <w:rsid w:val="00F20C92"/>
    <w:rsid w:val="00F20E6E"/>
    <w:rsid w:val="00F21594"/>
    <w:rsid w:val="00F219C5"/>
    <w:rsid w:val="00F21E6A"/>
    <w:rsid w:val="00F22562"/>
    <w:rsid w:val="00F228FD"/>
    <w:rsid w:val="00F22D28"/>
    <w:rsid w:val="00F22F06"/>
    <w:rsid w:val="00F232F4"/>
    <w:rsid w:val="00F23F5B"/>
    <w:rsid w:val="00F23FDB"/>
    <w:rsid w:val="00F24083"/>
    <w:rsid w:val="00F2521A"/>
    <w:rsid w:val="00F265E3"/>
    <w:rsid w:val="00F2749F"/>
    <w:rsid w:val="00F30496"/>
    <w:rsid w:val="00F3069A"/>
    <w:rsid w:val="00F30A6F"/>
    <w:rsid w:val="00F30AD6"/>
    <w:rsid w:val="00F30D61"/>
    <w:rsid w:val="00F30DAB"/>
    <w:rsid w:val="00F31D70"/>
    <w:rsid w:val="00F32305"/>
    <w:rsid w:val="00F32979"/>
    <w:rsid w:val="00F32E8D"/>
    <w:rsid w:val="00F337C5"/>
    <w:rsid w:val="00F33B65"/>
    <w:rsid w:val="00F344F5"/>
    <w:rsid w:val="00F361CE"/>
    <w:rsid w:val="00F363C0"/>
    <w:rsid w:val="00F3714D"/>
    <w:rsid w:val="00F375CF"/>
    <w:rsid w:val="00F37B04"/>
    <w:rsid w:val="00F37CC4"/>
    <w:rsid w:val="00F37F6E"/>
    <w:rsid w:val="00F41054"/>
    <w:rsid w:val="00F41403"/>
    <w:rsid w:val="00F41BCB"/>
    <w:rsid w:val="00F41D06"/>
    <w:rsid w:val="00F41EF2"/>
    <w:rsid w:val="00F42B3A"/>
    <w:rsid w:val="00F42FB3"/>
    <w:rsid w:val="00F42FFD"/>
    <w:rsid w:val="00F43A5F"/>
    <w:rsid w:val="00F4561D"/>
    <w:rsid w:val="00F456BC"/>
    <w:rsid w:val="00F4612E"/>
    <w:rsid w:val="00F461A0"/>
    <w:rsid w:val="00F47295"/>
    <w:rsid w:val="00F50241"/>
    <w:rsid w:val="00F502BA"/>
    <w:rsid w:val="00F503F3"/>
    <w:rsid w:val="00F50C84"/>
    <w:rsid w:val="00F51342"/>
    <w:rsid w:val="00F515B8"/>
    <w:rsid w:val="00F51B2F"/>
    <w:rsid w:val="00F531A3"/>
    <w:rsid w:val="00F53215"/>
    <w:rsid w:val="00F5357D"/>
    <w:rsid w:val="00F535A8"/>
    <w:rsid w:val="00F538E1"/>
    <w:rsid w:val="00F53D12"/>
    <w:rsid w:val="00F53EC4"/>
    <w:rsid w:val="00F54A82"/>
    <w:rsid w:val="00F55CA8"/>
    <w:rsid w:val="00F5658F"/>
    <w:rsid w:val="00F60A8F"/>
    <w:rsid w:val="00F60DB9"/>
    <w:rsid w:val="00F60F4E"/>
    <w:rsid w:val="00F614DE"/>
    <w:rsid w:val="00F62266"/>
    <w:rsid w:val="00F623CB"/>
    <w:rsid w:val="00F62746"/>
    <w:rsid w:val="00F638A7"/>
    <w:rsid w:val="00F63F3C"/>
    <w:rsid w:val="00F643AA"/>
    <w:rsid w:val="00F64AB6"/>
    <w:rsid w:val="00F64FF9"/>
    <w:rsid w:val="00F6554E"/>
    <w:rsid w:val="00F65B50"/>
    <w:rsid w:val="00F65C1E"/>
    <w:rsid w:val="00F65F0D"/>
    <w:rsid w:val="00F6740B"/>
    <w:rsid w:val="00F67DD9"/>
    <w:rsid w:val="00F70426"/>
    <w:rsid w:val="00F709ED"/>
    <w:rsid w:val="00F70A5F"/>
    <w:rsid w:val="00F70C26"/>
    <w:rsid w:val="00F71860"/>
    <w:rsid w:val="00F71DF9"/>
    <w:rsid w:val="00F72893"/>
    <w:rsid w:val="00F730C9"/>
    <w:rsid w:val="00F731A4"/>
    <w:rsid w:val="00F73718"/>
    <w:rsid w:val="00F7384A"/>
    <w:rsid w:val="00F73BFB"/>
    <w:rsid w:val="00F7435B"/>
    <w:rsid w:val="00F74686"/>
    <w:rsid w:val="00F74AAD"/>
    <w:rsid w:val="00F74B5C"/>
    <w:rsid w:val="00F74DC6"/>
    <w:rsid w:val="00F757B1"/>
    <w:rsid w:val="00F75ECF"/>
    <w:rsid w:val="00F75ED4"/>
    <w:rsid w:val="00F76385"/>
    <w:rsid w:val="00F774AC"/>
    <w:rsid w:val="00F80344"/>
    <w:rsid w:val="00F80AF8"/>
    <w:rsid w:val="00F80F1F"/>
    <w:rsid w:val="00F8107B"/>
    <w:rsid w:val="00F81283"/>
    <w:rsid w:val="00F816F9"/>
    <w:rsid w:val="00F8171D"/>
    <w:rsid w:val="00F81E11"/>
    <w:rsid w:val="00F821E6"/>
    <w:rsid w:val="00F82FF6"/>
    <w:rsid w:val="00F830FB"/>
    <w:rsid w:val="00F833FF"/>
    <w:rsid w:val="00F835A7"/>
    <w:rsid w:val="00F85E5B"/>
    <w:rsid w:val="00F8658F"/>
    <w:rsid w:val="00F87E7B"/>
    <w:rsid w:val="00F9166C"/>
    <w:rsid w:val="00F919B7"/>
    <w:rsid w:val="00F926CF"/>
    <w:rsid w:val="00F926E9"/>
    <w:rsid w:val="00F92711"/>
    <w:rsid w:val="00F934BC"/>
    <w:rsid w:val="00F934DD"/>
    <w:rsid w:val="00F9357D"/>
    <w:rsid w:val="00F938C2"/>
    <w:rsid w:val="00F93C8D"/>
    <w:rsid w:val="00F942E8"/>
    <w:rsid w:val="00F947F4"/>
    <w:rsid w:val="00F94988"/>
    <w:rsid w:val="00F94A10"/>
    <w:rsid w:val="00F9600D"/>
    <w:rsid w:val="00F9663B"/>
    <w:rsid w:val="00F96D62"/>
    <w:rsid w:val="00F9786D"/>
    <w:rsid w:val="00FA077C"/>
    <w:rsid w:val="00FA0853"/>
    <w:rsid w:val="00FA0C5D"/>
    <w:rsid w:val="00FA1AF1"/>
    <w:rsid w:val="00FA2335"/>
    <w:rsid w:val="00FA28B2"/>
    <w:rsid w:val="00FA346F"/>
    <w:rsid w:val="00FA3EEC"/>
    <w:rsid w:val="00FA469D"/>
    <w:rsid w:val="00FA51DE"/>
    <w:rsid w:val="00FA6040"/>
    <w:rsid w:val="00FA64E4"/>
    <w:rsid w:val="00FA77C1"/>
    <w:rsid w:val="00FA7EC7"/>
    <w:rsid w:val="00FB0715"/>
    <w:rsid w:val="00FB0BC7"/>
    <w:rsid w:val="00FB0D01"/>
    <w:rsid w:val="00FB0EC4"/>
    <w:rsid w:val="00FB14F6"/>
    <w:rsid w:val="00FB175A"/>
    <w:rsid w:val="00FB26C1"/>
    <w:rsid w:val="00FB277B"/>
    <w:rsid w:val="00FB3233"/>
    <w:rsid w:val="00FB3551"/>
    <w:rsid w:val="00FB3EB3"/>
    <w:rsid w:val="00FB5158"/>
    <w:rsid w:val="00FB52FD"/>
    <w:rsid w:val="00FB55FB"/>
    <w:rsid w:val="00FB57B8"/>
    <w:rsid w:val="00FB61A9"/>
    <w:rsid w:val="00FB6939"/>
    <w:rsid w:val="00FB78BA"/>
    <w:rsid w:val="00FC0043"/>
    <w:rsid w:val="00FC0046"/>
    <w:rsid w:val="00FC0D04"/>
    <w:rsid w:val="00FC17BF"/>
    <w:rsid w:val="00FC2573"/>
    <w:rsid w:val="00FC44C3"/>
    <w:rsid w:val="00FC48B3"/>
    <w:rsid w:val="00FC4BBB"/>
    <w:rsid w:val="00FC52D3"/>
    <w:rsid w:val="00FC686F"/>
    <w:rsid w:val="00FC6B22"/>
    <w:rsid w:val="00FC6C3D"/>
    <w:rsid w:val="00FC7D0B"/>
    <w:rsid w:val="00FD090F"/>
    <w:rsid w:val="00FD0A16"/>
    <w:rsid w:val="00FD0A67"/>
    <w:rsid w:val="00FD0BC6"/>
    <w:rsid w:val="00FD11C3"/>
    <w:rsid w:val="00FD1706"/>
    <w:rsid w:val="00FD1ED4"/>
    <w:rsid w:val="00FD2407"/>
    <w:rsid w:val="00FD25FB"/>
    <w:rsid w:val="00FD2E7C"/>
    <w:rsid w:val="00FD306A"/>
    <w:rsid w:val="00FD30B6"/>
    <w:rsid w:val="00FD3511"/>
    <w:rsid w:val="00FD36D9"/>
    <w:rsid w:val="00FD37BF"/>
    <w:rsid w:val="00FD3F1B"/>
    <w:rsid w:val="00FD3FFA"/>
    <w:rsid w:val="00FD42D7"/>
    <w:rsid w:val="00FD4320"/>
    <w:rsid w:val="00FD47CE"/>
    <w:rsid w:val="00FD5150"/>
    <w:rsid w:val="00FD55ED"/>
    <w:rsid w:val="00FD57F5"/>
    <w:rsid w:val="00FD5BAE"/>
    <w:rsid w:val="00FD5F0B"/>
    <w:rsid w:val="00FD6752"/>
    <w:rsid w:val="00FD78D3"/>
    <w:rsid w:val="00FD7DC7"/>
    <w:rsid w:val="00FD7E58"/>
    <w:rsid w:val="00FE0A31"/>
    <w:rsid w:val="00FE0DB5"/>
    <w:rsid w:val="00FE147C"/>
    <w:rsid w:val="00FE1893"/>
    <w:rsid w:val="00FE1A86"/>
    <w:rsid w:val="00FE1E37"/>
    <w:rsid w:val="00FE23E1"/>
    <w:rsid w:val="00FE25B7"/>
    <w:rsid w:val="00FE289B"/>
    <w:rsid w:val="00FE28AC"/>
    <w:rsid w:val="00FE2AEC"/>
    <w:rsid w:val="00FE2B28"/>
    <w:rsid w:val="00FE3EEB"/>
    <w:rsid w:val="00FE446D"/>
    <w:rsid w:val="00FE48F9"/>
    <w:rsid w:val="00FE5166"/>
    <w:rsid w:val="00FE51FB"/>
    <w:rsid w:val="00FE555F"/>
    <w:rsid w:val="00FE60C0"/>
    <w:rsid w:val="00FE6177"/>
    <w:rsid w:val="00FE621C"/>
    <w:rsid w:val="00FE628A"/>
    <w:rsid w:val="00FE62CE"/>
    <w:rsid w:val="00FE635E"/>
    <w:rsid w:val="00FE6827"/>
    <w:rsid w:val="00FE697B"/>
    <w:rsid w:val="00FE6A8A"/>
    <w:rsid w:val="00FE6DDC"/>
    <w:rsid w:val="00FE6FD6"/>
    <w:rsid w:val="00FE7831"/>
    <w:rsid w:val="00FF0262"/>
    <w:rsid w:val="00FF0D1D"/>
    <w:rsid w:val="00FF1DB0"/>
    <w:rsid w:val="00FF23FF"/>
    <w:rsid w:val="00FF2A58"/>
    <w:rsid w:val="00FF2CC6"/>
    <w:rsid w:val="00FF2DFA"/>
    <w:rsid w:val="00FF513B"/>
    <w:rsid w:val="00FF73D4"/>
    <w:rsid w:val="00FF7663"/>
    <w:rsid w:val="00FF7696"/>
    <w:rsid w:val="1E9B29D1"/>
    <w:rsid w:val="29720D6B"/>
    <w:rsid w:val="568187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4787DD"/>
  <w15:docId w15:val="{D6EF40A9-AEF7-4B99-BDE4-57D0088AA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19"/>
        <w:szCs w:val="19"/>
        <w:lang w:val="en-AU" w:eastAsia="en-AU" w:bidi="ar-SA"/>
      </w:rPr>
    </w:rPrDefault>
    <w:pPrDefault>
      <w:pPr>
        <w:spacing w:line="260" w:lineRule="atLeast"/>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7F0F"/>
    <w:rPr>
      <w:spacing w:val="2"/>
    </w:rPr>
  </w:style>
  <w:style w:type="paragraph" w:styleId="Heading1">
    <w:name w:val="heading 1"/>
    <w:basedOn w:val="BodyText"/>
    <w:next w:val="ListContinue"/>
    <w:link w:val="Heading1Char"/>
    <w:qFormat/>
    <w:rsid w:val="00715A92"/>
    <w:pPr>
      <w:keepNext/>
      <w:numPr>
        <w:numId w:val="6"/>
      </w:numPr>
      <w:spacing w:before="0"/>
      <w:jc w:val="left"/>
      <w:outlineLvl w:val="0"/>
    </w:pPr>
    <w:rPr>
      <w:rFonts w:asciiTheme="majorHAnsi" w:hAnsiTheme="majorHAnsi"/>
      <w:b/>
      <w:caps/>
      <w:color w:val="003263" w:themeColor="text2"/>
      <w:sz w:val="24"/>
    </w:rPr>
  </w:style>
  <w:style w:type="paragraph" w:styleId="Heading2">
    <w:name w:val="heading 2"/>
    <w:basedOn w:val="Normal"/>
    <w:link w:val="Heading2Char"/>
    <w:qFormat/>
    <w:rsid w:val="00715A92"/>
    <w:pPr>
      <w:numPr>
        <w:ilvl w:val="1"/>
        <w:numId w:val="6"/>
      </w:numPr>
      <w:spacing w:after="200"/>
      <w:outlineLvl w:val="1"/>
    </w:pPr>
  </w:style>
  <w:style w:type="paragraph" w:styleId="Heading3">
    <w:name w:val="heading 3"/>
    <w:basedOn w:val="Normal"/>
    <w:link w:val="Heading3Char"/>
    <w:qFormat/>
    <w:rsid w:val="00715A92"/>
    <w:pPr>
      <w:numPr>
        <w:ilvl w:val="2"/>
        <w:numId w:val="6"/>
      </w:numPr>
      <w:spacing w:after="200"/>
      <w:outlineLvl w:val="2"/>
    </w:pPr>
  </w:style>
  <w:style w:type="paragraph" w:styleId="Heading4">
    <w:name w:val="heading 4"/>
    <w:basedOn w:val="Normal"/>
    <w:link w:val="Heading4Char"/>
    <w:qFormat/>
    <w:rsid w:val="00DC602F"/>
    <w:pPr>
      <w:numPr>
        <w:ilvl w:val="3"/>
        <w:numId w:val="6"/>
      </w:numPr>
      <w:spacing w:after="200"/>
      <w:outlineLvl w:val="3"/>
    </w:pPr>
  </w:style>
  <w:style w:type="paragraph" w:styleId="Heading5">
    <w:name w:val="heading 5"/>
    <w:basedOn w:val="Normal"/>
    <w:link w:val="Heading5Char"/>
    <w:qFormat/>
    <w:rsid w:val="0095601F"/>
    <w:pPr>
      <w:numPr>
        <w:ilvl w:val="4"/>
        <w:numId w:val="6"/>
      </w:numPr>
      <w:spacing w:after="200"/>
      <w:outlineLvl w:val="4"/>
    </w:pPr>
  </w:style>
  <w:style w:type="paragraph" w:styleId="Heading6">
    <w:name w:val="heading 6"/>
    <w:basedOn w:val="Normal"/>
    <w:next w:val="Normal"/>
    <w:qFormat/>
    <w:rsid w:val="0095601F"/>
    <w:pPr>
      <w:numPr>
        <w:ilvl w:val="5"/>
        <w:numId w:val="6"/>
      </w:numPr>
      <w:spacing w:after="200"/>
      <w:outlineLvl w:val="5"/>
    </w:pPr>
  </w:style>
  <w:style w:type="paragraph" w:styleId="Heading7">
    <w:name w:val="heading 7"/>
    <w:basedOn w:val="Normal"/>
    <w:next w:val="Normal"/>
    <w:link w:val="Heading7Char"/>
    <w:rsid w:val="00FA2335"/>
    <w:pPr>
      <w:numPr>
        <w:ilvl w:val="6"/>
        <w:numId w:val="6"/>
      </w:numPr>
      <w:spacing w:after="200"/>
      <w:ind w:left="3855" w:hanging="510"/>
      <w:outlineLvl w:val="6"/>
    </w:pPr>
    <w:rPr>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basedOn w:val="DefaultParagraphFont"/>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basedOn w:val="DefaultParagraphFont"/>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BodyText"/>
    <w:rsid w:val="0095601F"/>
    <w:pPr>
      <w:ind w:left="397"/>
    </w:pPr>
  </w:style>
  <w:style w:type="paragraph" w:styleId="ListContinue2">
    <w:name w:val="List Continue 2"/>
    <w:basedOn w:val="Normal"/>
    <w:link w:val="ListContinue2Char"/>
    <w:rsid w:val="00E4528A"/>
    <w:pPr>
      <w:spacing w:after="200"/>
      <w:ind w:left="964"/>
    </w:pPr>
  </w:style>
  <w:style w:type="character" w:customStyle="1" w:styleId="ListContinue2Char">
    <w:name w:val="List Continue 2 Char"/>
    <w:basedOn w:val="DefaultParagraphFont"/>
    <w:link w:val="ListContinue2"/>
    <w:rsid w:val="00E4528A"/>
    <w:rPr>
      <w:spacing w:val="2"/>
    </w:rPr>
  </w:style>
  <w:style w:type="paragraph" w:styleId="ListContinue3">
    <w:name w:val="List Continue 3"/>
    <w:basedOn w:val="ListContinue2"/>
    <w:link w:val="ListContinue3Char"/>
    <w:rsid w:val="00E4528A"/>
    <w:pPr>
      <w:ind w:left="1701"/>
    </w:pPr>
  </w:style>
  <w:style w:type="character" w:customStyle="1" w:styleId="ListContinue3Char">
    <w:name w:val="List Continue 3 Char"/>
    <w:basedOn w:val="ListContinue2Char"/>
    <w:link w:val="ListContinue3"/>
    <w:rsid w:val="00E4528A"/>
    <w:rPr>
      <w:spacing w:val="2"/>
    </w:rPr>
  </w:style>
  <w:style w:type="table" w:styleId="TableGrid">
    <w:name w:val="Table Grid"/>
    <w:basedOn w:val="TableNormal"/>
    <w:uiPriority w:val="39"/>
    <w:rsid w:val="00D97B4A"/>
    <w:pPr>
      <w:spacing w:before="40" w:after="80"/>
      <w:jc w:val="left"/>
    </w:pPr>
    <w:rPr>
      <w:sz w:val="18"/>
    </w:rPr>
    <w:tblPr>
      <w:tblBorders>
        <w:top w:val="single" w:sz="4" w:space="0" w:color="003263" w:themeColor="text2"/>
        <w:bottom w:val="single" w:sz="4" w:space="0" w:color="003263" w:themeColor="text2"/>
        <w:insideH w:val="single" w:sz="4" w:space="0" w:color="003263" w:themeColor="text2"/>
      </w:tblBorders>
      <w:tblCellMar>
        <w:left w:w="57" w:type="dxa"/>
        <w:right w:w="57" w:type="dxa"/>
      </w:tblCellMar>
    </w:tblPr>
    <w:tblStylePr w:type="firstRow">
      <w:pPr>
        <w:keepNext/>
        <w:keepLines w:val="0"/>
        <w:wordWrap/>
      </w:pPr>
      <w:rPr>
        <w:b/>
      </w:rPr>
      <w:tblPr/>
      <w:trPr>
        <w:tblHeader/>
      </w:trPr>
      <w:tcPr>
        <w:shd w:val="clear" w:color="auto" w:fill="003263" w:themeFill="text2"/>
      </w:tcPr>
    </w:tblStylePr>
  </w:style>
  <w:style w:type="paragraph" w:styleId="BodyText">
    <w:name w:val="Body Text"/>
    <w:basedOn w:val="Normal"/>
    <w:link w:val="BodyTextChar"/>
    <w:qFormat/>
    <w:rsid w:val="00DC1A84"/>
    <w:pPr>
      <w:spacing w:before="200" w:after="200"/>
    </w:pPr>
  </w:style>
  <w:style w:type="character" w:customStyle="1" w:styleId="BodyTextChar">
    <w:name w:val="Body Text Char"/>
    <w:basedOn w:val="DefaultParagraphFont"/>
    <w:link w:val="BodyText"/>
    <w:rsid w:val="00DC1A84"/>
    <w:rPr>
      <w:spacing w:val="2"/>
    </w:rPr>
  </w:style>
  <w:style w:type="paragraph" w:styleId="ListBullet">
    <w:name w:val="List Bullet"/>
    <w:basedOn w:val="BodyText"/>
    <w:qFormat/>
    <w:rsid w:val="00B2654D"/>
    <w:pPr>
      <w:numPr>
        <w:numId w:val="1"/>
      </w:numPr>
      <w:spacing w:before="110" w:after="110"/>
    </w:pPr>
  </w:style>
  <w:style w:type="paragraph" w:styleId="ListBullet2">
    <w:name w:val="List Bullet 2"/>
    <w:basedOn w:val="ListBullet"/>
    <w:qFormat/>
    <w:rsid w:val="004B545B"/>
    <w:pPr>
      <w:numPr>
        <w:ilvl w:val="1"/>
      </w:numPr>
    </w:pPr>
  </w:style>
  <w:style w:type="paragraph" w:styleId="ListBullet3">
    <w:name w:val="List Bullet 3"/>
    <w:basedOn w:val="ListBullet2"/>
    <w:qFormat/>
    <w:rsid w:val="004B545B"/>
    <w:pPr>
      <w:numPr>
        <w:ilvl w:val="2"/>
      </w:numPr>
    </w:pPr>
  </w:style>
  <w:style w:type="paragraph" w:styleId="ListNumber">
    <w:name w:val="List Number"/>
    <w:basedOn w:val="BodyText"/>
    <w:qFormat/>
    <w:rsid w:val="004B545B"/>
    <w:pPr>
      <w:numPr>
        <w:numId w:val="2"/>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basedOn w:val="DefaultParagraphFont"/>
    <w:uiPriority w:val="99"/>
    <w:semiHidden/>
    <w:rsid w:val="009A2FBA"/>
    <w:rPr>
      <w:color w:val="808080"/>
    </w:rPr>
  </w:style>
  <w:style w:type="paragraph" w:customStyle="1" w:styleId="AttachmentHeading1">
    <w:name w:val="Attachment Heading 1"/>
    <w:basedOn w:val="Normal"/>
    <w:next w:val="BodyText"/>
    <w:uiPriority w:val="3"/>
    <w:qFormat/>
    <w:rsid w:val="009F7D33"/>
    <w:pPr>
      <w:keepNext/>
      <w:pageBreakBefore/>
      <w:framePr w:w="9639" w:hSpace="11340" w:vSpace="737" w:wrap="around" w:vAnchor="page" w:hAnchor="page" w:x="1135" w:y="1022"/>
      <w:pBdr>
        <w:top w:val="single" w:sz="4" w:space="7" w:color="8ACED7" w:themeColor="accent1"/>
        <w:bottom w:val="single" w:sz="12" w:space="8" w:color="8ACED7" w:themeColor="accent1"/>
      </w:pBdr>
      <w:spacing w:line="560" w:lineRule="exact"/>
      <w:outlineLvl w:val="0"/>
    </w:pPr>
    <w:rPr>
      <w:rFonts w:asciiTheme="majorHAnsi" w:hAnsiTheme="majorHAnsi"/>
      <w:b/>
      <w:color w:val="8ACED7" w:themeColor="accent1"/>
      <w:sz w:val="56"/>
    </w:rPr>
  </w:style>
  <w:style w:type="paragraph" w:styleId="Title">
    <w:name w:val="Title"/>
    <w:basedOn w:val="Normal"/>
    <w:next w:val="Normal"/>
    <w:link w:val="TitleChar"/>
    <w:rsid w:val="00EC245E"/>
    <w:pPr>
      <w:spacing w:line="192" w:lineRule="auto"/>
    </w:pPr>
    <w:rPr>
      <w:rFonts w:asciiTheme="majorHAnsi" w:eastAsiaTheme="majorEastAsia" w:hAnsiTheme="majorHAnsi" w:cstheme="majorBidi"/>
      <w:b/>
      <w:caps/>
      <w:color w:val="003263" w:themeColor="text2"/>
      <w:spacing w:val="0"/>
      <w:kern w:val="28"/>
      <w:sz w:val="76"/>
      <w:szCs w:val="56"/>
    </w:rPr>
  </w:style>
  <w:style w:type="character" w:customStyle="1" w:styleId="TitleChar">
    <w:name w:val="Title Char"/>
    <w:basedOn w:val="DefaultParagraphFont"/>
    <w:link w:val="Title"/>
    <w:rsid w:val="00EC245E"/>
    <w:rPr>
      <w:rFonts w:asciiTheme="majorHAnsi" w:eastAsiaTheme="majorEastAsia" w:hAnsiTheme="majorHAnsi" w:cstheme="majorBidi"/>
      <w:b/>
      <w:caps/>
      <w:color w:val="003263" w:themeColor="text2"/>
      <w:kern w:val="28"/>
      <w:sz w:val="76"/>
      <w:szCs w:val="56"/>
    </w:rPr>
  </w:style>
  <w:style w:type="table" w:styleId="ColorfulGrid">
    <w:name w:val="Colorful Grid"/>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5CFD1" w:themeFill="text1" w:themeFillTint="33"/>
    </w:tcPr>
    <w:tblStylePr w:type="firstRow">
      <w:rPr>
        <w:b/>
        <w:bCs/>
      </w:rPr>
      <w:tblPr/>
      <w:tcPr>
        <w:shd w:val="clear" w:color="auto" w:fill="ABA0A3" w:themeFill="text1" w:themeFillTint="66"/>
      </w:tcPr>
    </w:tblStylePr>
    <w:tblStylePr w:type="lastRow">
      <w:rPr>
        <w:b/>
        <w:bCs/>
        <w:color w:val="231F20" w:themeColor="text1"/>
      </w:rPr>
      <w:tblPr/>
      <w:tcPr>
        <w:shd w:val="clear" w:color="auto" w:fill="ABA0A3" w:themeFill="text1" w:themeFillTint="66"/>
      </w:tcPr>
    </w:tblStylePr>
    <w:tblStylePr w:type="firstCol">
      <w:rPr>
        <w:color w:val="FFFFFF" w:themeColor="background1"/>
      </w:rPr>
      <w:tblPr/>
      <w:tcPr>
        <w:shd w:val="clear" w:color="auto" w:fill="1A1717" w:themeFill="text1" w:themeFillShade="BF"/>
      </w:tcPr>
    </w:tblStylePr>
    <w:tblStylePr w:type="lastCol">
      <w:rPr>
        <w:color w:val="FFFFFF" w:themeColor="background1"/>
      </w:rPr>
      <w:tblPr/>
      <w:tcPr>
        <w:shd w:val="clear" w:color="auto" w:fill="1A1717" w:themeFill="text1" w:themeFillShade="BF"/>
      </w:tc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ColorfulGrid-Accent1">
    <w:name w:val="Colorful Grid Accent 1"/>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7F5F7" w:themeFill="accent1" w:themeFillTint="33"/>
    </w:tcPr>
    <w:tblStylePr w:type="firstRow">
      <w:rPr>
        <w:b/>
        <w:bCs/>
      </w:rPr>
      <w:tblPr/>
      <w:tcPr>
        <w:shd w:val="clear" w:color="auto" w:fill="D0EBEF" w:themeFill="accent1" w:themeFillTint="66"/>
      </w:tcPr>
    </w:tblStylePr>
    <w:tblStylePr w:type="lastRow">
      <w:rPr>
        <w:b/>
        <w:bCs/>
        <w:color w:val="231F20" w:themeColor="text1"/>
      </w:rPr>
      <w:tblPr/>
      <w:tcPr>
        <w:shd w:val="clear" w:color="auto" w:fill="D0EBEF" w:themeFill="accent1" w:themeFillTint="66"/>
      </w:tcPr>
    </w:tblStylePr>
    <w:tblStylePr w:type="firstCol">
      <w:rPr>
        <w:color w:val="FFFFFF" w:themeColor="background1"/>
      </w:rPr>
      <w:tblPr/>
      <w:tcPr>
        <w:shd w:val="clear" w:color="auto" w:fill="47B2C0" w:themeFill="accent1" w:themeFillShade="BF"/>
      </w:tcPr>
    </w:tblStylePr>
    <w:tblStylePr w:type="lastCol">
      <w:rPr>
        <w:color w:val="FFFFFF" w:themeColor="background1"/>
      </w:rPr>
      <w:tblPr/>
      <w:tcPr>
        <w:shd w:val="clear" w:color="auto" w:fill="47B2C0" w:themeFill="accent1" w:themeFillShade="BF"/>
      </w:tc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ColorfulGrid-Accent2">
    <w:name w:val="Colorful Grid Accent 2"/>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ACD5FF" w:themeFill="accent2" w:themeFillTint="33"/>
    </w:tcPr>
    <w:tblStylePr w:type="firstRow">
      <w:rPr>
        <w:b/>
        <w:bCs/>
      </w:rPr>
      <w:tblPr/>
      <w:tcPr>
        <w:shd w:val="clear" w:color="auto" w:fill="5AACFF" w:themeFill="accent2" w:themeFillTint="66"/>
      </w:tcPr>
    </w:tblStylePr>
    <w:tblStylePr w:type="lastRow">
      <w:rPr>
        <w:b/>
        <w:bCs/>
        <w:color w:val="231F20" w:themeColor="text1"/>
      </w:rPr>
      <w:tblPr/>
      <w:tcPr>
        <w:shd w:val="clear" w:color="auto" w:fill="5AACFF" w:themeFill="accent2" w:themeFillTint="66"/>
      </w:tcPr>
    </w:tblStylePr>
    <w:tblStylePr w:type="firstCol">
      <w:rPr>
        <w:color w:val="FFFFFF" w:themeColor="background1"/>
      </w:rPr>
      <w:tblPr/>
      <w:tcPr>
        <w:shd w:val="clear" w:color="auto" w:fill="00254A" w:themeFill="accent2" w:themeFillShade="BF"/>
      </w:tcPr>
    </w:tblStylePr>
    <w:tblStylePr w:type="lastCol">
      <w:rPr>
        <w:color w:val="FFFFFF" w:themeColor="background1"/>
      </w:rPr>
      <w:tblPr/>
      <w:tcPr>
        <w:shd w:val="clear" w:color="auto" w:fill="00254A" w:themeFill="accent2" w:themeFillShade="BF"/>
      </w:tc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ColorfulGrid-Accent3">
    <w:name w:val="Colorful Grid Accent 3"/>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CDBD5" w:themeFill="accent3" w:themeFillTint="33"/>
    </w:tcPr>
    <w:tblStylePr w:type="firstRow">
      <w:rPr>
        <w:b/>
        <w:bCs/>
      </w:rPr>
      <w:tblPr/>
      <w:tcPr>
        <w:shd w:val="clear" w:color="auto" w:fill="F9B8AB" w:themeFill="accent3" w:themeFillTint="66"/>
      </w:tcPr>
    </w:tblStylePr>
    <w:tblStylePr w:type="lastRow">
      <w:rPr>
        <w:b/>
        <w:bCs/>
        <w:color w:val="231F20" w:themeColor="text1"/>
      </w:rPr>
      <w:tblPr/>
      <w:tcPr>
        <w:shd w:val="clear" w:color="auto" w:fill="F9B8AB" w:themeFill="accent3" w:themeFillTint="66"/>
      </w:tcPr>
    </w:tblStylePr>
    <w:tblStylePr w:type="firstCol">
      <w:rPr>
        <w:color w:val="FFFFFF" w:themeColor="background1"/>
      </w:rPr>
      <w:tblPr/>
      <w:tcPr>
        <w:shd w:val="clear" w:color="auto" w:fill="C72D0E" w:themeFill="accent3" w:themeFillShade="BF"/>
      </w:tcPr>
    </w:tblStylePr>
    <w:tblStylePr w:type="lastCol">
      <w:rPr>
        <w:color w:val="FFFFFF" w:themeColor="background1"/>
      </w:rPr>
      <w:tblPr/>
      <w:tcPr>
        <w:shd w:val="clear" w:color="auto" w:fill="C72D0E" w:themeFill="accent3" w:themeFillShade="BF"/>
      </w:tc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ColorfulGrid-Accent4">
    <w:name w:val="Colorful Grid Accent 4"/>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DBF2EC" w:themeFill="accent4" w:themeFillTint="33"/>
    </w:tcPr>
    <w:tblStylePr w:type="firstRow">
      <w:rPr>
        <w:b/>
        <w:bCs/>
      </w:rPr>
      <w:tblPr/>
      <w:tcPr>
        <w:shd w:val="clear" w:color="auto" w:fill="B8E5D9" w:themeFill="accent4" w:themeFillTint="66"/>
      </w:tcPr>
    </w:tblStylePr>
    <w:tblStylePr w:type="lastRow">
      <w:rPr>
        <w:b/>
        <w:bCs/>
        <w:color w:val="231F20" w:themeColor="text1"/>
      </w:rPr>
      <w:tblPr/>
      <w:tcPr>
        <w:shd w:val="clear" w:color="auto" w:fill="B8E5D9" w:themeFill="accent4" w:themeFillTint="66"/>
      </w:tcPr>
    </w:tblStylePr>
    <w:tblStylePr w:type="firstCol">
      <w:rPr>
        <w:color w:val="FFFFFF" w:themeColor="background1"/>
      </w:rPr>
      <w:tblPr/>
      <w:tcPr>
        <w:shd w:val="clear" w:color="auto" w:fill="36947B" w:themeFill="accent4" w:themeFillShade="BF"/>
      </w:tcPr>
    </w:tblStylePr>
    <w:tblStylePr w:type="lastCol">
      <w:rPr>
        <w:color w:val="FFFFFF" w:themeColor="background1"/>
      </w:rPr>
      <w:tblPr/>
      <w:tcPr>
        <w:shd w:val="clear" w:color="auto" w:fill="36947B" w:themeFill="accent4" w:themeFillShade="BF"/>
      </w:tc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ColorfulGrid-Accent5">
    <w:name w:val="Colorful Grid Accent 5"/>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EADFED" w:themeFill="accent5" w:themeFillTint="33"/>
    </w:tcPr>
    <w:tblStylePr w:type="firstRow">
      <w:rPr>
        <w:b/>
        <w:bCs/>
      </w:rPr>
      <w:tblPr/>
      <w:tcPr>
        <w:shd w:val="clear" w:color="auto" w:fill="D6C0DC" w:themeFill="accent5" w:themeFillTint="66"/>
      </w:tcPr>
    </w:tblStylePr>
    <w:tblStylePr w:type="lastRow">
      <w:rPr>
        <w:b/>
        <w:bCs/>
        <w:color w:val="231F20" w:themeColor="text1"/>
      </w:rPr>
      <w:tblPr/>
      <w:tcPr>
        <w:shd w:val="clear" w:color="auto" w:fill="D6C0DC" w:themeFill="accent5" w:themeFillTint="66"/>
      </w:tcPr>
    </w:tblStylePr>
    <w:tblStylePr w:type="firstCol">
      <w:rPr>
        <w:color w:val="FFFFFF" w:themeColor="background1"/>
      </w:rPr>
      <w:tblPr/>
      <w:tcPr>
        <w:shd w:val="clear" w:color="auto" w:fill="744881" w:themeFill="accent5" w:themeFillShade="BF"/>
      </w:tcPr>
    </w:tblStylePr>
    <w:tblStylePr w:type="lastCol">
      <w:rPr>
        <w:color w:val="FFFFFF" w:themeColor="background1"/>
      </w:rPr>
      <w:tblPr/>
      <w:tcPr>
        <w:shd w:val="clear" w:color="auto" w:fill="744881" w:themeFill="accent5" w:themeFillShade="BF"/>
      </w:tc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ColorfulGrid-Accent6">
    <w:name w:val="Colorful Grid Accent 6"/>
    <w:basedOn w:val="TableNormal"/>
    <w:uiPriority w:val="73"/>
    <w:semiHidden/>
    <w:rsid w:val="00B60586"/>
    <w:pPr>
      <w:spacing w:line="240" w:lineRule="auto"/>
    </w:pPr>
    <w:rPr>
      <w:color w:val="231F20" w:themeColor="text1"/>
    </w:rPr>
    <w:tblPr>
      <w:tblStyleRowBandSize w:val="1"/>
      <w:tblStyleColBandSize w:val="1"/>
      <w:tblBorders>
        <w:insideH w:val="single" w:sz="4" w:space="0" w:color="FFFFFF" w:themeColor="background1"/>
      </w:tblBorders>
    </w:tblPr>
    <w:tcPr>
      <w:shd w:val="clear" w:color="auto" w:fill="FFF5DF" w:themeFill="accent6" w:themeFillTint="33"/>
    </w:tcPr>
    <w:tblStylePr w:type="firstRow">
      <w:rPr>
        <w:b/>
        <w:bCs/>
      </w:rPr>
      <w:tblPr/>
      <w:tcPr>
        <w:shd w:val="clear" w:color="auto" w:fill="FFEBC0" w:themeFill="accent6" w:themeFillTint="66"/>
      </w:tcPr>
    </w:tblStylePr>
    <w:tblStylePr w:type="lastRow">
      <w:rPr>
        <w:b/>
        <w:bCs/>
        <w:color w:val="231F20" w:themeColor="text1"/>
      </w:rPr>
      <w:tblPr/>
      <w:tcPr>
        <w:shd w:val="clear" w:color="auto" w:fill="FFEBC0" w:themeFill="accent6" w:themeFillTint="66"/>
      </w:tcPr>
    </w:tblStylePr>
    <w:tblStylePr w:type="firstCol">
      <w:rPr>
        <w:color w:val="FFFFFF" w:themeColor="background1"/>
      </w:rPr>
      <w:tblPr/>
      <w:tcPr>
        <w:shd w:val="clear" w:color="auto" w:fill="FFB309" w:themeFill="accent6" w:themeFillShade="BF"/>
      </w:tcPr>
    </w:tblStylePr>
    <w:tblStylePr w:type="lastCol">
      <w:rPr>
        <w:color w:val="FFFFFF" w:themeColor="background1"/>
      </w:rPr>
      <w:tblPr/>
      <w:tcPr>
        <w:shd w:val="clear" w:color="auto" w:fill="FFB309" w:themeFill="accent6" w:themeFillShade="BF"/>
      </w:tc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ColorfulList">
    <w:name w:val="Colorful List"/>
    <w:basedOn w:val="TableNormal"/>
    <w:uiPriority w:val="72"/>
    <w:semiHidden/>
    <w:rsid w:val="00B60586"/>
    <w:pPr>
      <w:spacing w:line="240" w:lineRule="auto"/>
    </w:pPr>
    <w:rPr>
      <w:color w:val="231F20" w:themeColor="text1"/>
    </w:rPr>
    <w:tblPr>
      <w:tblStyleRowBandSize w:val="1"/>
      <w:tblStyleColBandSize w:val="1"/>
    </w:tblPr>
    <w:tcPr>
      <w:shd w:val="clear" w:color="auto" w:fill="EAE7E8" w:themeFill="tex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hemeFill="text1" w:themeFillTint="3F"/>
      </w:tcPr>
    </w:tblStylePr>
    <w:tblStylePr w:type="band1Horz">
      <w:tblPr/>
      <w:tcPr>
        <w:shd w:val="clear" w:color="auto" w:fill="D5CFD1" w:themeFill="text1" w:themeFillTint="33"/>
      </w:tcPr>
    </w:tblStylePr>
  </w:style>
  <w:style w:type="table" w:styleId="ColorfulList-Accent1">
    <w:name w:val="Colorful List Accent 1"/>
    <w:basedOn w:val="TableNormal"/>
    <w:uiPriority w:val="72"/>
    <w:semiHidden/>
    <w:rsid w:val="00B60586"/>
    <w:pPr>
      <w:spacing w:line="240" w:lineRule="auto"/>
    </w:pPr>
    <w:rPr>
      <w:color w:val="231F20" w:themeColor="text1"/>
    </w:rPr>
    <w:tblPr>
      <w:tblStyleRowBandSize w:val="1"/>
      <w:tblStyleColBandSize w:val="1"/>
    </w:tblPr>
    <w:tcPr>
      <w:shd w:val="clear" w:color="auto" w:fill="F3FAFB" w:themeFill="accent1"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hemeFill="accent1" w:themeFillTint="3F"/>
      </w:tcPr>
    </w:tblStylePr>
    <w:tblStylePr w:type="band1Horz">
      <w:tblPr/>
      <w:tcPr>
        <w:shd w:val="clear" w:color="auto" w:fill="E7F5F7" w:themeFill="accent1" w:themeFillTint="33"/>
      </w:tcPr>
    </w:tblStylePr>
  </w:style>
  <w:style w:type="table" w:styleId="ColorfulList-Accent2">
    <w:name w:val="Colorful List Accent 2"/>
    <w:basedOn w:val="TableNormal"/>
    <w:uiPriority w:val="72"/>
    <w:semiHidden/>
    <w:rsid w:val="00B60586"/>
    <w:pPr>
      <w:spacing w:line="240" w:lineRule="auto"/>
    </w:pPr>
    <w:rPr>
      <w:color w:val="231F20" w:themeColor="text1"/>
    </w:rPr>
    <w:tblPr>
      <w:tblStyleRowBandSize w:val="1"/>
      <w:tblStyleColBandSize w:val="1"/>
    </w:tblPr>
    <w:tcPr>
      <w:shd w:val="clear" w:color="auto" w:fill="D6EAFF" w:themeFill="accent2" w:themeFillTint="19"/>
    </w:tcPr>
    <w:tblStylePr w:type="firstRow">
      <w:rPr>
        <w:b/>
        <w:bCs/>
        <w:color w:val="FFFFFF" w:themeColor="background1"/>
      </w:rPr>
      <w:tblPr/>
      <w:tcPr>
        <w:tcBorders>
          <w:bottom w:val="single" w:sz="12" w:space="0" w:color="FFFFFF" w:themeColor="background1"/>
        </w:tcBorders>
        <w:shd w:val="clear" w:color="auto" w:fill="00274F" w:themeFill="accent2" w:themeFillShade="CC"/>
      </w:tcPr>
    </w:tblStylePr>
    <w:tblStylePr w:type="lastRow">
      <w:rPr>
        <w:b/>
        <w:bCs/>
        <w:color w:val="00274F" w:themeColor="accent2"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hemeFill="accent2" w:themeFillTint="3F"/>
      </w:tcPr>
    </w:tblStylePr>
    <w:tblStylePr w:type="band1Horz">
      <w:tblPr/>
      <w:tcPr>
        <w:shd w:val="clear" w:color="auto" w:fill="ACD5FF" w:themeFill="accent2" w:themeFillTint="33"/>
      </w:tcPr>
    </w:tblStylePr>
  </w:style>
  <w:style w:type="table" w:styleId="ColorfulList-Accent3">
    <w:name w:val="Colorful List Accent 3"/>
    <w:basedOn w:val="TableNormal"/>
    <w:uiPriority w:val="72"/>
    <w:semiHidden/>
    <w:rsid w:val="00B60586"/>
    <w:pPr>
      <w:spacing w:line="240" w:lineRule="auto"/>
    </w:pPr>
    <w:rPr>
      <w:color w:val="231F20" w:themeColor="text1"/>
    </w:rPr>
    <w:tblPr>
      <w:tblStyleRowBandSize w:val="1"/>
      <w:tblStyleColBandSize w:val="1"/>
    </w:tblPr>
    <w:tcPr>
      <w:shd w:val="clear" w:color="auto" w:fill="FDEDEA" w:themeFill="accent3" w:themeFillTint="19"/>
    </w:tcPr>
    <w:tblStylePr w:type="firstRow">
      <w:rPr>
        <w:b/>
        <w:bCs/>
        <w:color w:val="FFFFFF" w:themeColor="background1"/>
      </w:rPr>
      <w:tblPr/>
      <w:tcPr>
        <w:tcBorders>
          <w:bottom w:val="single" w:sz="12" w:space="0" w:color="FFFFFF" w:themeColor="background1"/>
        </w:tcBorders>
        <w:shd w:val="clear" w:color="auto" w:fill="3A9E84" w:themeFill="accent4" w:themeFillShade="CC"/>
      </w:tcPr>
    </w:tblStylePr>
    <w:tblStylePr w:type="lastRow">
      <w:rPr>
        <w:b/>
        <w:bCs/>
        <w:color w:val="3A9E84" w:themeColor="accent4"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hemeFill="accent3" w:themeFillTint="3F"/>
      </w:tcPr>
    </w:tblStylePr>
    <w:tblStylePr w:type="band1Horz">
      <w:tblPr/>
      <w:tcPr>
        <w:shd w:val="clear" w:color="auto" w:fill="FCDBD5" w:themeFill="accent3" w:themeFillTint="33"/>
      </w:tcPr>
    </w:tblStylePr>
  </w:style>
  <w:style w:type="table" w:styleId="ColorfulList-Accent4">
    <w:name w:val="Colorful List Accent 4"/>
    <w:basedOn w:val="TableNormal"/>
    <w:uiPriority w:val="72"/>
    <w:semiHidden/>
    <w:rsid w:val="00B60586"/>
    <w:pPr>
      <w:spacing w:line="240" w:lineRule="auto"/>
    </w:pPr>
    <w:rPr>
      <w:color w:val="231F20" w:themeColor="text1"/>
    </w:rPr>
    <w:tblPr>
      <w:tblStyleRowBandSize w:val="1"/>
      <w:tblStyleColBandSize w:val="1"/>
    </w:tblPr>
    <w:tcPr>
      <w:shd w:val="clear" w:color="auto" w:fill="EDF8F5" w:themeFill="accent4" w:themeFillTint="19"/>
    </w:tcPr>
    <w:tblStylePr w:type="firstRow">
      <w:rPr>
        <w:b/>
        <w:bCs/>
        <w:color w:val="FFFFFF" w:themeColor="background1"/>
      </w:rPr>
      <w:tblPr/>
      <w:tcPr>
        <w:tcBorders>
          <w:bottom w:val="single" w:sz="12" w:space="0" w:color="FFFFFF" w:themeColor="background1"/>
        </w:tcBorders>
        <w:shd w:val="clear" w:color="auto" w:fill="D4300F" w:themeFill="accent3" w:themeFillShade="CC"/>
      </w:tcPr>
    </w:tblStylePr>
    <w:tblStylePr w:type="lastRow">
      <w:rPr>
        <w:b/>
        <w:bCs/>
        <w:color w:val="D4300F" w:themeColor="accent3"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hemeFill="accent4" w:themeFillTint="3F"/>
      </w:tcPr>
    </w:tblStylePr>
    <w:tblStylePr w:type="band1Horz">
      <w:tblPr/>
      <w:tcPr>
        <w:shd w:val="clear" w:color="auto" w:fill="DBF2EC" w:themeFill="accent4" w:themeFillTint="33"/>
      </w:tcPr>
    </w:tblStylePr>
  </w:style>
  <w:style w:type="table" w:styleId="ColorfulList-Accent5">
    <w:name w:val="Colorful List Accent 5"/>
    <w:basedOn w:val="TableNormal"/>
    <w:uiPriority w:val="72"/>
    <w:semiHidden/>
    <w:rsid w:val="00B60586"/>
    <w:pPr>
      <w:spacing w:line="240" w:lineRule="auto"/>
    </w:pPr>
    <w:rPr>
      <w:color w:val="231F20" w:themeColor="text1"/>
    </w:rPr>
    <w:tblPr>
      <w:tblStyleRowBandSize w:val="1"/>
      <w:tblStyleColBandSize w:val="1"/>
    </w:tblPr>
    <w:tcPr>
      <w:shd w:val="clear" w:color="auto" w:fill="F5EFF6" w:themeFill="accent5" w:themeFillTint="19"/>
    </w:tcPr>
    <w:tblStylePr w:type="firstRow">
      <w:rPr>
        <w:b/>
        <w:bCs/>
        <w:color w:val="FFFFFF" w:themeColor="background1"/>
      </w:rPr>
      <w:tblPr/>
      <w:tcPr>
        <w:tcBorders>
          <w:bottom w:val="single" w:sz="12" w:space="0" w:color="FFFFFF" w:themeColor="background1"/>
        </w:tcBorders>
        <w:shd w:val="clear" w:color="auto" w:fill="FFB91B" w:themeFill="accent6" w:themeFillShade="CC"/>
      </w:tcPr>
    </w:tblStylePr>
    <w:tblStylePr w:type="lastRow">
      <w:rPr>
        <w:b/>
        <w:bCs/>
        <w:color w:val="FFB91B" w:themeColor="accent6"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hemeFill="accent5" w:themeFillTint="3F"/>
      </w:tcPr>
    </w:tblStylePr>
    <w:tblStylePr w:type="band1Horz">
      <w:tblPr/>
      <w:tcPr>
        <w:shd w:val="clear" w:color="auto" w:fill="EADFED" w:themeFill="accent5" w:themeFillTint="33"/>
      </w:tcPr>
    </w:tblStylePr>
  </w:style>
  <w:style w:type="table" w:styleId="ColorfulList-Accent6">
    <w:name w:val="Colorful List Accent 6"/>
    <w:basedOn w:val="TableNormal"/>
    <w:uiPriority w:val="72"/>
    <w:semiHidden/>
    <w:rsid w:val="00B60586"/>
    <w:pPr>
      <w:spacing w:line="240" w:lineRule="auto"/>
    </w:pPr>
    <w:rPr>
      <w:color w:val="231F20" w:themeColor="text1"/>
    </w:rPr>
    <w:tblPr>
      <w:tblStyleRowBandSize w:val="1"/>
      <w:tblStyleColBandSize w:val="1"/>
    </w:tblPr>
    <w:tcPr>
      <w:shd w:val="clear" w:color="auto" w:fill="FFFAEF" w:themeFill="accent6" w:themeFillTint="19"/>
    </w:tcPr>
    <w:tblStylePr w:type="firstRow">
      <w:rPr>
        <w:b/>
        <w:bCs/>
        <w:color w:val="FFFFFF" w:themeColor="background1"/>
      </w:rPr>
      <w:tblPr/>
      <w:tcPr>
        <w:tcBorders>
          <w:bottom w:val="single" w:sz="12" w:space="0" w:color="FFFFFF" w:themeColor="background1"/>
        </w:tcBorders>
        <w:shd w:val="clear" w:color="auto" w:fill="7C4C8A" w:themeFill="accent5" w:themeFillShade="CC"/>
      </w:tcPr>
    </w:tblStylePr>
    <w:tblStylePr w:type="lastRow">
      <w:rPr>
        <w:b/>
        <w:bCs/>
        <w:color w:val="7C4C8A" w:themeColor="accent5" w:themeShade="CC"/>
      </w:rPr>
      <w:tblPr/>
      <w:tcPr>
        <w:tcBorders>
          <w:top w:val="single" w:sz="12" w:space="0" w:color="231F2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hemeFill="accent6" w:themeFillTint="3F"/>
      </w:tcPr>
    </w:tblStylePr>
    <w:tblStylePr w:type="band1Horz">
      <w:tblPr/>
      <w:tcPr>
        <w:shd w:val="clear" w:color="auto" w:fill="FFF5DF" w:themeFill="accent6" w:themeFillTint="33"/>
      </w:tcPr>
    </w:tblStylePr>
  </w:style>
  <w:style w:type="table" w:styleId="ColorfulShading">
    <w:name w:val="Colorful Shading"/>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231F20" w:themeColor="text1"/>
        <w:bottom w:val="single" w:sz="4" w:space="0" w:color="231F20" w:themeColor="text1"/>
        <w:right w:val="single" w:sz="4" w:space="0" w:color="231F20" w:themeColor="text1"/>
        <w:insideH w:val="single" w:sz="4" w:space="0" w:color="FFFFFF" w:themeColor="background1"/>
        <w:insideV w:val="single" w:sz="4" w:space="0" w:color="FFFFFF" w:themeColor="background1"/>
      </w:tblBorders>
    </w:tblPr>
    <w:tcPr>
      <w:shd w:val="clear" w:color="auto" w:fill="EAE7E8" w:themeFill="tex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213" w:themeFill="text1" w:themeFillShade="99"/>
      </w:tcPr>
    </w:tblStylePr>
    <w:tblStylePr w:type="firstCol">
      <w:rPr>
        <w:color w:val="FFFFFF" w:themeColor="background1"/>
      </w:rPr>
      <w:tblPr/>
      <w:tcPr>
        <w:tcBorders>
          <w:top w:val="nil"/>
          <w:left w:val="nil"/>
          <w:bottom w:val="nil"/>
          <w:right w:val="nil"/>
          <w:insideH w:val="single" w:sz="4" w:space="0" w:color="141213" w:themeColor="text1" w:themeShade="99"/>
          <w:insideV w:val="nil"/>
        </w:tcBorders>
        <w:shd w:val="clear" w:color="auto" w:fill="14121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717" w:themeFill="text1" w:themeFillShade="BF"/>
      </w:tcPr>
    </w:tblStylePr>
    <w:tblStylePr w:type="band1Vert">
      <w:tblPr/>
      <w:tcPr>
        <w:shd w:val="clear" w:color="auto" w:fill="ABA0A3" w:themeFill="text1" w:themeFillTint="66"/>
      </w:tcPr>
    </w:tblStylePr>
    <w:tblStylePr w:type="band1Horz">
      <w:tblPr/>
      <w:tcPr>
        <w:shd w:val="clear" w:color="auto" w:fill="97898C" w:themeFill="text1" w:themeFillTint="7F"/>
      </w:tcPr>
    </w:tblStylePr>
    <w:tblStylePr w:type="neCell">
      <w:rPr>
        <w:color w:val="231F20" w:themeColor="text1"/>
      </w:rPr>
    </w:tblStylePr>
    <w:tblStylePr w:type="nwCell">
      <w:rPr>
        <w:color w:val="231F20" w:themeColor="text1"/>
      </w:rPr>
    </w:tblStylePr>
  </w:style>
  <w:style w:type="table" w:styleId="ColorfulShading-Accent1">
    <w:name w:val="Colorful Shading Accent 1"/>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8ACED7" w:themeColor="accent1"/>
        <w:bottom w:val="single" w:sz="4" w:space="0" w:color="8ACED7" w:themeColor="accent1"/>
        <w:right w:val="single" w:sz="4" w:space="0" w:color="8ACED7" w:themeColor="accent1"/>
        <w:insideH w:val="single" w:sz="4" w:space="0" w:color="FFFFFF" w:themeColor="background1"/>
        <w:insideV w:val="single" w:sz="4" w:space="0" w:color="FFFFFF" w:themeColor="background1"/>
      </w:tblBorders>
    </w:tblPr>
    <w:tcPr>
      <w:shd w:val="clear" w:color="auto" w:fill="F3FAFB" w:themeFill="accent1"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919D" w:themeFill="accent1" w:themeFillShade="99"/>
      </w:tcPr>
    </w:tblStylePr>
    <w:tblStylePr w:type="firstCol">
      <w:rPr>
        <w:color w:val="FFFFFF" w:themeColor="background1"/>
      </w:rPr>
      <w:tblPr/>
      <w:tcPr>
        <w:tcBorders>
          <w:top w:val="nil"/>
          <w:left w:val="nil"/>
          <w:bottom w:val="nil"/>
          <w:right w:val="nil"/>
          <w:insideH w:val="single" w:sz="4" w:space="0" w:color="36919D" w:themeColor="accent1" w:themeShade="99"/>
          <w:insideV w:val="nil"/>
        </w:tcBorders>
        <w:shd w:val="clear" w:color="auto" w:fill="36919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6919D" w:themeFill="accent1" w:themeFillShade="99"/>
      </w:tcPr>
    </w:tblStylePr>
    <w:tblStylePr w:type="band1Vert">
      <w:tblPr/>
      <w:tcPr>
        <w:shd w:val="clear" w:color="auto" w:fill="D0EBEF" w:themeFill="accent1" w:themeFillTint="66"/>
      </w:tcPr>
    </w:tblStylePr>
    <w:tblStylePr w:type="band1Horz">
      <w:tblPr/>
      <w:tcPr>
        <w:shd w:val="clear" w:color="auto" w:fill="C4E6EB" w:themeFill="accent1" w:themeFillTint="7F"/>
      </w:tcPr>
    </w:tblStylePr>
    <w:tblStylePr w:type="neCell">
      <w:rPr>
        <w:color w:val="231F20" w:themeColor="text1"/>
      </w:rPr>
    </w:tblStylePr>
    <w:tblStylePr w:type="nwCell">
      <w:rPr>
        <w:color w:val="231F20" w:themeColor="text1"/>
      </w:rPr>
    </w:tblStylePr>
  </w:style>
  <w:style w:type="table" w:styleId="ColorfulShading-Accent2">
    <w:name w:val="Colorful Shading Accent 2"/>
    <w:basedOn w:val="TableNormal"/>
    <w:uiPriority w:val="71"/>
    <w:semiHidden/>
    <w:rsid w:val="00B60586"/>
    <w:pPr>
      <w:spacing w:line="240" w:lineRule="auto"/>
    </w:pPr>
    <w:rPr>
      <w:color w:val="231F20" w:themeColor="text1"/>
    </w:rPr>
    <w:tblPr>
      <w:tblStyleRowBandSize w:val="1"/>
      <w:tblStyleColBandSize w:val="1"/>
      <w:tblBorders>
        <w:top w:val="single" w:sz="24" w:space="0" w:color="003263" w:themeColor="accent2"/>
        <w:left w:val="single" w:sz="4" w:space="0" w:color="003263" w:themeColor="accent2"/>
        <w:bottom w:val="single" w:sz="4" w:space="0" w:color="003263" w:themeColor="accent2"/>
        <w:right w:val="single" w:sz="4" w:space="0" w:color="003263" w:themeColor="accent2"/>
        <w:insideH w:val="single" w:sz="4" w:space="0" w:color="FFFFFF" w:themeColor="background1"/>
        <w:insideV w:val="single" w:sz="4" w:space="0" w:color="FFFFFF" w:themeColor="background1"/>
      </w:tblBorders>
    </w:tblPr>
    <w:tcPr>
      <w:shd w:val="clear" w:color="auto" w:fill="D6EAFF" w:themeFill="accent2" w:themeFillTint="19"/>
    </w:tcPr>
    <w:tblStylePr w:type="firstRow">
      <w:rPr>
        <w:b/>
        <w:bCs/>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D3B" w:themeFill="accent2" w:themeFillShade="99"/>
      </w:tcPr>
    </w:tblStylePr>
    <w:tblStylePr w:type="firstCol">
      <w:rPr>
        <w:color w:val="FFFFFF" w:themeColor="background1"/>
      </w:rPr>
      <w:tblPr/>
      <w:tcPr>
        <w:tcBorders>
          <w:top w:val="nil"/>
          <w:left w:val="nil"/>
          <w:bottom w:val="nil"/>
          <w:right w:val="nil"/>
          <w:insideH w:val="single" w:sz="4" w:space="0" w:color="001D3B" w:themeColor="accent2" w:themeShade="99"/>
          <w:insideV w:val="nil"/>
        </w:tcBorders>
        <w:shd w:val="clear" w:color="auto" w:fill="001D3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1D3B" w:themeFill="accent2" w:themeFillShade="99"/>
      </w:tcPr>
    </w:tblStylePr>
    <w:tblStylePr w:type="band1Vert">
      <w:tblPr/>
      <w:tcPr>
        <w:shd w:val="clear" w:color="auto" w:fill="5AACFF" w:themeFill="accent2" w:themeFillTint="66"/>
      </w:tcPr>
    </w:tblStylePr>
    <w:tblStylePr w:type="band1Horz">
      <w:tblPr/>
      <w:tcPr>
        <w:shd w:val="clear" w:color="auto" w:fill="3298FF" w:themeFill="accent2" w:themeFillTint="7F"/>
      </w:tcPr>
    </w:tblStylePr>
    <w:tblStylePr w:type="neCell">
      <w:rPr>
        <w:color w:val="231F20" w:themeColor="text1"/>
      </w:rPr>
    </w:tblStylePr>
    <w:tblStylePr w:type="nwCell">
      <w:rPr>
        <w:color w:val="231F20" w:themeColor="text1"/>
      </w:rPr>
    </w:tblStylePr>
  </w:style>
  <w:style w:type="table" w:styleId="ColorfulShading-Accent3">
    <w:name w:val="Colorful Shading Accent 3"/>
    <w:basedOn w:val="TableNormal"/>
    <w:uiPriority w:val="71"/>
    <w:semiHidden/>
    <w:rsid w:val="00B60586"/>
    <w:pPr>
      <w:spacing w:line="240" w:lineRule="auto"/>
    </w:pPr>
    <w:rPr>
      <w:color w:val="231F20" w:themeColor="text1"/>
    </w:rPr>
    <w:tblPr>
      <w:tblStyleRowBandSize w:val="1"/>
      <w:tblStyleColBandSize w:val="1"/>
      <w:tblBorders>
        <w:top w:val="single" w:sz="24" w:space="0" w:color="50BFA2" w:themeColor="accent4"/>
        <w:left w:val="single" w:sz="4" w:space="0" w:color="F04E2D" w:themeColor="accent3"/>
        <w:bottom w:val="single" w:sz="4" w:space="0" w:color="F04E2D" w:themeColor="accent3"/>
        <w:right w:val="single" w:sz="4" w:space="0" w:color="F04E2D" w:themeColor="accent3"/>
        <w:insideH w:val="single" w:sz="4" w:space="0" w:color="FFFFFF" w:themeColor="background1"/>
        <w:insideV w:val="single" w:sz="4" w:space="0" w:color="FFFFFF" w:themeColor="background1"/>
      </w:tblBorders>
    </w:tblPr>
    <w:tcPr>
      <w:shd w:val="clear" w:color="auto" w:fill="FDEDEA" w:themeFill="accent3" w:themeFillTint="19"/>
    </w:tcPr>
    <w:tblStylePr w:type="firstRow">
      <w:rPr>
        <w:b/>
        <w:bCs/>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F240B" w:themeFill="accent3" w:themeFillShade="99"/>
      </w:tcPr>
    </w:tblStylePr>
    <w:tblStylePr w:type="firstCol">
      <w:rPr>
        <w:color w:val="FFFFFF" w:themeColor="background1"/>
      </w:rPr>
      <w:tblPr/>
      <w:tcPr>
        <w:tcBorders>
          <w:top w:val="nil"/>
          <w:left w:val="nil"/>
          <w:bottom w:val="nil"/>
          <w:right w:val="nil"/>
          <w:insideH w:val="single" w:sz="4" w:space="0" w:color="9F240B" w:themeColor="accent3" w:themeShade="99"/>
          <w:insideV w:val="nil"/>
        </w:tcBorders>
        <w:shd w:val="clear" w:color="auto" w:fill="9F2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F240B" w:themeFill="accent3" w:themeFillShade="99"/>
      </w:tcPr>
    </w:tblStylePr>
    <w:tblStylePr w:type="band1Vert">
      <w:tblPr/>
      <w:tcPr>
        <w:shd w:val="clear" w:color="auto" w:fill="F9B8AB" w:themeFill="accent3" w:themeFillTint="66"/>
      </w:tcPr>
    </w:tblStylePr>
    <w:tblStylePr w:type="band1Horz">
      <w:tblPr/>
      <w:tcPr>
        <w:shd w:val="clear" w:color="auto" w:fill="F7A696" w:themeFill="accent3" w:themeFillTint="7F"/>
      </w:tcPr>
    </w:tblStylePr>
  </w:style>
  <w:style w:type="table" w:styleId="ColorfulShading-Accent4">
    <w:name w:val="Colorful Shading Accent 4"/>
    <w:basedOn w:val="TableNormal"/>
    <w:uiPriority w:val="71"/>
    <w:semiHidden/>
    <w:rsid w:val="00B60586"/>
    <w:pPr>
      <w:spacing w:line="240" w:lineRule="auto"/>
    </w:pPr>
    <w:rPr>
      <w:color w:val="231F20" w:themeColor="text1"/>
    </w:rPr>
    <w:tblPr>
      <w:tblStyleRowBandSize w:val="1"/>
      <w:tblStyleColBandSize w:val="1"/>
      <w:tblBorders>
        <w:top w:val="single" w:sz="24" w:space="0" w:color="F04E2D" w:themeColor="accent3"/>
        <w:left w:val="single" w:sz="4" w:space="0" w:color="50BFA2" w:themeColor="accent4"/>
        <w:bottom w:val="single" w:sz="4" w:space="0" w:color="50BFA2" w:themeColor="accent4"/>
        <w:right w:val="single" w:sz="4" w:space="0" w:color="50BFA2" w:themeColor="accent4"/>
        <w:insideH w:val="single" w:sz="4" w:space="0" w:color="FFFFFF" w:themeColor="background1"/>
        <w:insideV w:val="single" w:sz="4" w:space="0" w:color="FFFFFF" w:themeColor="background1"/>
      </w:tblBorders>
    </w:tblPr>
    <w:tcPr>
      <w:shd w:val="clear" w:color="auto" w:fill="EDF8F5" w:themeFill="accent4" w:themeFillTint="19"/>
    </w:tcPr>
    <w:tblStylePr w:type="firstRow">
      <w:rPr>
        <w:b/>
        <w:bCs/>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B7662" w:themeFill="accent4" w:themeFillShade="99"/>
      </w:tcPr>
    </w:tblStylePr>
    <w:tblStylePr w:type="firstCol">
      <w:rPr>
        <w:color w:val="FFFFFF" w:themeColor="background1"/>
      </w:rPr>
      <w:tblPr/>
      <w:tcPr>
        <w:tcBorders>
          <w:top w:val="nil"/>
          <w:left w:val="nil"/>
          <w:bottom w:val="nil"/>
          <w:right w:val="nil"/>
          <w:insideH w:val="single" w:sz="4" w:space="0" w:color="2B7662" w:themeColor="accent4" w:themeShade="99"/>
          <w:insideV w:val="nil"/>
        </w:tcBorders>
        <w:shd w:val="clear" w:color="auto" w:fill="2B76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B7662" w:themeFill="accent4" w:themeFillShade="99"/>
      </w:tcPr>
    </w:tblStylePr>
    <w:tblStylePr w:type="band1Vert">
      <w:tblPr/>
      <w:tcPr>
        <w:shd w:val="clear" w:color="auto" w:fill="B8E5D9" w:themeFill="accent4" w:themeFillTint="66"/>
      </w:tcPr>
    </w:tblStylePr>
    <w:tblStylePr w:type="band1Horz">
      <w:tblPr/>
      <w:tcPr>
        <w:shd w:val="clear" w:color="auto" w:fill="A7DFD0" w:themeFill="accent4" w:themeFillTint="7F"/>
      </w:tcPr>
    </w:tblStylePr>
    <w:tblStylePr w:type="neCell">
      <w:rPr>
        <w:color w:val="231F20" w:themeColor="text1"/>
      </w:rPr>
    </w:tblStylePr>
    <w:tblStylePr w:type="nwCell">
      <w:rPr>
        <w:color w:val="231F20" w:themeColor="text1"/>
      </w:rPr>
    </w:tblStylePr>
  </w:style>
  <w:style w:type="table" w:styleId="ColorfulShading-Accent5">
    <w:name w:val="Colorful Shading Accent 5"/>
    <w:basedOn w:val="TableNormal"/>
    <w:uiPriority w:val="71"/>
    <w:semiHidden/>
    <w:rsid w:val="00B60586"/>
    <w:pPr>
      <w:spacing w:line="240" w:lineRule="auto"/>
    </w:pPr>
    <w:rPr>
      <w:color w:val="231F20" w:themeColor="text1"/>
    </w:rPr>
    <w:tblPr>
      <w:tblStyleRowBandSize w:val="1"/>
      <w:tblStyleColBandSize w:val="1"/>
      <w:tblBorders>
        <w:top w:val="single" w:sz="24" w:space="0" w:color="FFCF62" w:themeColor="accent6"/>
        <w:left w:val="single" w:sz="4" w:space="0" w:color="9A64A9" w:themeColor="accent5"/>
        <w:bottom w:val="single" w:sz="4" w:space="0" w:color="9A64A9" w:themeColor="accent5"/>
        <w:right w:val="single" w:sz="4" w:space="0" w:color="9A64A9" w:themeColor="accent5"/>
        <w:insideH w:val="single" w:sz="4" w:space="0" w:color="FFFFFF" w:themeColor="background1"/>
        <w:insideV w:val="single" w:sz="4" w:space="0" w:color="FFFFFF" w:themeColor="background1"/>
      </w:tblBorders>
    </w:tblPr>
    <w:tcPr>
      <w:shd w:val="clear" w:color="auto" w:fill="F5EFF6" w:themeFill="accent5" w:themeFillTint="19"/>
    </w:tcPr>
    <w:tblStylePr w:type="firstRow">
      <w:rPr>
        <w:b/>
        <w:bCs/>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D3967" w:themeFill="accent5" w:themeFillShade="99"/>
      </w:tcPr>
    </w:tblStylePr>
    <w:tblStylePr w:type="firstCol">
      <w:rPr>
        <w:color w:val="FFFFFF" w:themeColor="background1"/>
      </w:rPr>
      <w:tblPr/>
      <w:tcPr>
        <w:tcBorders>
          <w:top w:val="nil"/>
          <w:left w:val="nil"/>
          <w:bottom w:val="nil"/>
          <w:right w:val="nil"/>
          <w:insideH w:val="single" w:sz="4" w:space="0" w:color="5D3967" w:themeColor="accent5" w:themeShade="99"/>
          <w:insideV w:val="nil"/>
        </w:tcBorders>
        <w:shd w:val="clear" w:color="auto" w:fill="5D39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D3967" w:themeFill="accent5" w:themeFillShade="99"/>
      </w:tcPr>
    </w:tblStylePr>
    <w:tblStylePr w:type="band1Vert">
      <w:tblPr/>
      <w:tcPr>
        <w:shd w:val="clear" w:color="auto" w:fill="D6C0DC" w:themeFill="accent5" w:themeFillTint="66"/>
      </w:tcPr>
    </w:tblStylePr>
    <w:tblStylePr w:type="band1Horz">
      <w:tblPr/>
      <w:tcPr>
        <w:shd w:val="clear" w:color="auto" w:fill="CCB1D4" w:themeFill="accent5" w:themeFillTint="7F"/>
      </w:tcPr>
    </w:tblStylePr>
    <w:tblStylePr w:type="neCell">
      <w:rPr>
        <w:color w:val="231F20" w:themeColor="text1"/>
      </w:rPr>
    </w:tblStylePr>
    <w:tblStylePr w:type="nwCell">
      <w:rPr>
        <w:color w:val="231F20" w:themeColor="text1"/>
      </w:rPr>
    </w:tblStylePr>
  </w:style>
  <w:style w:type="table" w:styleId="ColorfulShading-Accent6">
    <w:name w:val="Colorful Shading Accent 6"/>
    <w:basedOn w:val="TableNormal"/>
    <w:uiPriority w:val="71"/>
    <w:semiHidden/>
    <w:rsid w:val="00B60586"/>
    <w:pPr>
      <w:spacing w:line="240" w:lineRule="auto"/>
    </w:pPr>
    <w:rPr>
      <w:color w:val="231F20" w:themeColor="text1"/>
    </w:rPr>
    <w:tblPr>
      <w:tblStyleRowBandSize w:val="1"/>
      <w:tblStyleColBandSize w:val="1"/>
      <w:tblBorders>
        <w:top w:val="single" w:sz="24" w:space="0" w:color="9A64A9" w:themeColor="accent5"/>
        <w:left w:val="single" w:sz="4" w:space="0" w:color="FFCF62" w:themeColor="accent6"/>
        <w:bottom w:val="single" w:sz="4" w:space="0" w:color="FFCF62" w:themeColor="accent6"/>
        <w:right w:val="single" w:sz="4" w:space="0" w:color="FFCF62" w:themeColor="accent6"/>
        <w:insideH w:val="single" w:sz="4" w:space="0" w:color="FFFFFF" w:themeColor="background1"/>
        <w:insideV w:val="single" w:sz="4" w:space="0" w:color="FFFFFF" w:themeColor="background1"/>
      </w:tblBorders>
    </w:tblPr>
    <w:tcPr>
      <w:shd w:val="clear" w:color="auto" w:fill="FFFAEF" w:themeFill="accent6" w:themeFillTint="19"/>
    </w:tcPr>
    <w:tblStylePr w:type="firstRow">
      <w:rPr>
        <w:b/>
        <w:bCs/>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39200" w:themeFill="accent6" w:themeFillShade="99"/>
      </w:tcPr>
    </w:tblStylePr>
    <w:tblStylePr w:type="firstCol">
      <w:rPr>
        <w:color w:val="FFFFFF" w:themeColor="background1"/>
      </w:rPr>
      <w:tblPr/>
      <w:tcPr>
        <w:tcBorders>
          <w:top w:val="nil"/>
          <w:left w:val="nil"/>
          <w:bottom w:val="nil"/>
          <w:right w:val="nil"/>
          <w:insideH w:val="single" w:sz="4" w:space="0" w:color="D39200" w:themeColor="accent6" w:themeShade="99"/>
          <w:insideV w:val="nil"/>
        </w:tcBorders>
        <w:shd w:val="clear" w:color="auto" w:fill="D39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D39200" w:themeFill="accent6" w:themeFillShade="99"/>
      </w:tcPr>
    </w:tblStylePr>
    <w:tblStylePr w:type="band1Vert">
      <w:tblPr/>
      <w:tcPr>
        <w:shd w:val="clear" w:color="auto" w:fill="FFEBC0" w:themeFill="accent6" w:themeFillTint="66"/>
      </w:tcPr>
    </w:tblStylePr>
    <w:tblStylePr w:type="band1Horz">
      <w:tblPr/>
      <w:tcPr>
        <w:shd w:val="clear" w:color="auto" w:fill="FFE7B0" w:themeFill="accent6" w:themeFillTint="7F"/>
      </w:tcPr>
    </w:tblStylePr>
    <w:tblStylePr w:type="neCell">
      <w:rPr>
        <w:color w:val="231F20" w:themeColor="text1"/>
      </w:rPr>
    </w:tblStylePr>
    <w:tblStylePr w:type="nwCell">
      <w:rPr>
        <w:color w:val="231F20" w:themeColor="text1"/>
      </w:rPr>
    </w:tblStylePr>
  </w:style>
  <w:style w:type="table" w:styleId="DarkList">
    <w:name w:val="Dark List"/>
    <w:basedOn w:val="TableNormal"/>
    <w:uiPriority w:val="70"/>
    <w:semiHidden/>
    <w:rsid w:val="00B60586"/>
    <w:pPr>
      <w:spacing w:line="240" w:lineRule="auto"/>
    </w:pPr>
    <w:rPr>
      <w:color w:val="FFFFFF" w:themeColor="background1"/>
    </w:rPr>
    <w:tblPr>
      <w:tblStyleRowBandSize w:val="1"/>
      <w:tblStyleColBandSize w:val="1"/>
    </w:tblPr>
    <w:tcPr>
      <w:shd w:val="clear" w:color="auto" w:fill="231F20"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110F0F"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717"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717" w:themeFill="text1" w:themeFillShade="BF"/>
      </w:tcPr>
    </w:tblStylePr>
    <w:tblStylePr w:type="band1Vert">
      <w:tblPr/>
      <w:tcPr>
        <w:tcBorders>
          <w:top w:val="nil"/>
          <w:left w:val="nil"/>
          <w:bottom w:val="nil"/>
          <w:right w:val="nil"/>
          <w:insideH w:val="nil"/>
          <w:insideV w:val="nil"/>
        </w:tcBorders>
        <w:shd w:val="clear" w:color="auto" w:fill="1A1717" w:themeFill="text1" w:themeFillShade="BF"/>
      </w:tcPr>
    </w:tblStylePr>
    <w:tblStylePr w:type="band1Horz">
      <w:tblPr/>
      <w:tcPr>
        <w:tcBorders>
          <w:top w:val="nil"/>
          <w:left w:val="nil"/>
          <w:bottom w:val="nil"/>
          <w:right w:val="nil"/>
          <w:insideH w:val="nil"/>
          <w:insideV w:val="nil"/>
        </w:tcBorders>
        <w:shd w:val="clear" w:color="auto" w:fill="1A1717" w:themeFill="text1" w:themeFillShade="BF"/>
      </w:tcPr>
    </w:tblStylePr>
  </w:style>
  <w:style w:type="table" w:styleId="DarkList-Accent1">
    <w:name w:val="Dark List Accent 1"/>
    <w:basedOn w:val="TableNormal"/>
    <w:uiPriority w:val="70"/>
    <w:semiHidden/>
    <w:rsid w:val="00B60586"/>
    <w:pPr>
      <w:spacing w:line="240" w:lineRule="auto"/>
    </w:pPr>
    <w:rPr>
      <w:color w:val="FFFFFF" w:themeColor="background1"/>
    </w:rPr>
    <w:tblPr>
      <w:tblStyleRowBandSize w:val="1"/>
      <w:tblStyleColBandSize w:val="1"/>
    </w:tblPr>
    <w:tcPr>
      <w:shd w:val="clear" w:color="auto" w:fill="8ACED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C788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B2C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B2C0" w:themeFill="accent1" w:themeFillShade="BF"/>
      </w:tcPr>
    </w:tblStylePr>
    <w:tblStylePr w:type="band1Vert">
      <w:tblPr/>
      <w:tcPr>
        <w:tcBorders>
          <w:top w:val="nil"/>
          <w:left w:val="nil"/>
          <w:bottom w:val="nil"/>
          <w:right w:val="nil"/>
          <w:insideH w:val="nil"/>
          <w:insideV w:val="nil"/>
        </w:tcBorders>
        <w:shd w:val="clear" w:color="auto" w:fill="47B2C0" w:themeFill="accent1" w:themeFillShade="BF"/>
      </w:tcPr>
    </w:tblStylePr>
    <w:tblStylePr w:type="band1Horz">
      <w:tblPr/>
      <w:tcPr>
        <w:tcBorders>
          <w:top w:val="nil"/>
          <w:left w:val="nil"/>
          <w:bottom w:val="nil"/>
          <w:right w:val="nil"/>
          <w:insideH w:val="nil"/>
          <w:insideV w:val="nil"/>
        </w:tcBorders>
        <w:shd w:val="clear" w:color="auto" w:fill="47B2C0" w:themeFill="accent1" w:themeFillShade="BF"/>
      </w:tcPr>
    </w:tblStylePr>
  </w:style>
  <w:style w:type="table" w:styleId="DarkList-Accent2">
    <w:name w:val="Dark List Accent 2"/>
    <w:basedOn w:val="TableNormal"/>
    <w:uiPriority w:val="70"/>
    <w:semiHidden/>
    <w:rsid w:val="00B60586"/>
    <w:pPr>
      <w:spacing w:line="240" w:lineRule="auto"/>
    </w:pPr>
    <w:rPr>
      <w:color w:val="FFFFFF" w:themeColor="background1"/>
    </w:rPr>
    <w:tblPr>
      <w:tblStyleRowBandSize w:val="1"/>
      <w:tblStyleColBandSize w:val="1"/>
    </w:tblPr>
    <w:tcPr>
      <w:shd w:val="clear" w:color="auto" w:fill="00326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00183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254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254A" w:themeFill="accent2" w:themeFillShade="BF"/>
      </w:tcPr>
    </w:tblStylePr>
    <w:tblStylePr w:type="band1Vert">
      <w:tblPr/>
      <w:tcPr>
        <w:tcBorders>
          <w:top w:val="nil"/>
          <w:left w:val="nil"/>
          <w:bottom w:val="nil"/>
          <w:right w:val="nil"/>
          <w:insideH w:val="nil"/>
          <w:insideV w:val="nil"/>
        </w:tcBorders>
        <w:shd w:val="clear" w:color="auto" w:fill="00254A" w:themeFill="accent2" w:themeFillShade="BF"/>
      </w:tcPr>
    </w:tblStylePr>
    <w:tblStylePr w:type="band1Horz">
      <w:tblPr/>
      <w:tcPr>
        <w:tcBorders>
          <w:top w:val="nil"/>
          <w:left w:val="nil"/>
          <w:bottom w:val="nil"/>
          <w:right w:val="nil"/>
          <w:insideH w:val="nil"/>
          <w:insideV w:val="nil"/>
        </w:tcBorders>
        <w:shd w:val="clear" w:color="auto" w:fill="00254A" w:themeFill="accent2" w:themeFillShade="BF"/>
      </w:tcPr>
    </w:tblStylePr>
  </w:style>
  <w:style w:type="table" w:styleId="DarkList-Accent3">
    <w:name w:val="Dark List Accent 3"/>
    <w:basedOn w:val="TableNormal"/>
    <w:uiPriority w:val="70"/>
    <w:semiHidden/>
    <w:rsid w:val="00B60586"/>
    <w:pPr>
      <w:spacing w:line="240" w:lineRule="auto"/>
    </w:pPr>
    <w:rPr>
      <w:color w:val="FFFFFF" w:themeColor="background1"/>
    </w:rPr>
    <w:tblPr>
      <w:tblStyleRowBandSize w:val="1"/>
      <w:tblStyleColBandSize w:val="1"/>
    </w:tblPr>
    <w:tcPr>
      <w:shd w:val="clear" w:color="auto" w:fill="F04E2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841E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C72D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C72D0E" w:themeFill="accent3" w:themeFillShade="BF"/>
      </w:tcPr>
    </w:tblStylePr>
    <w:tblStylePr w:type="band1Vert">
      <w:tblPr/>
      <w:tcPr>
        <w:tcBorders>
          <w:top w:val="nil"/>
          <w:left w:val="nil"/>
          <w:bottom w:val="nil"/>
          <w:right w:val="nil"/>
          <w:insideH w:val="nil"/>
          <w:insideV w:val="nil"/>
        </w:tcBorders>
        <w:shd w:val="clear" w:color="auto" w:fill="C72D0E" w:themeFill="accent3" w:themeFillShade="BF"/>
      </w:tcPr>
    </w:tblStylePr>
    <w:tblStylePr w:type="band1Horz">
      <w:tblPr/>
      <w:tcPr>
        <w:tcBorders>
          <w:top w:val="nil"/>
          <w:left w:val="nil"/>
          <w:bottom w:val="nil"/>
          <w:right w:val="nil"/>
          <w:insideH w:val="nil"/>
          <w:insideV w:val="nil"/>
        </w:tcBorders>
        <w:shd w:val="clear" w:color="auto" w:fill="C72D0E" w:themeFill="accent3" w:themeFillShade="BF"/>
      </w:tcPr>
    </w:tblStylePr>
  </w:style>
  <w:style w:type="table" w:styleId="DarkList-Accent4">
    <w:name w:val="Dark List Accent 4"/>
    <w:basedOn w:val="TableNormal"/>
    <w:uiPriority w:val="70"/>
    <w:semiHidden/>
    <w:rsid w:val="00B60586"/>
    <w:pPr>
      <w:spacing w:line="240" w:lineRule="auto"/>
    </w:pPr>
    <w:rPr>
      <w:color w:val="FFFFFF" w:themeColor="background1"/>
    </w:rPr>
    <w:tblPr>
      <w:tblStyleRowBandSize w:val="1"/>
      <w:tblStyleColBandSize w:val="1"/>
    </w:tblPr>
    <w:tcPr>
      <w:shd w:val="clear" w:color="auto" w:fill="50BF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24625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6947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6947B" w:themeFill="accent4" w:themeFillShade="BF"/>
      </w:tcPr>
    </w:tblStylePr>
    <w:tblStylePr w:type="band1Vert">
      <w:tblPr/>
      <w:tcPr>
        <w:tcBorders>
          <w:top w:val="nil"/>
          <w:left w:val="nil"/>
          <w:bottom w:val="nil"/>
          <w:right w:val="nil"/>
          <w:insideH w:val="nil"/>
          <w:insideV w:val="nil"/>
        </w:tcBorders>
        <w:shd w:val="clear" w:color="auto" w:fill="36947B" w:themeFill="accent4" w:themeFillShade="BF"/>
      </w:tcPr>
    </w:tblStylePr>
    <w:tblStylePr w:type="band1Horz">
      <w:tblPr/>
      <w:tcPr>
        <w:tcBorders>
          <w:top w:val="nil"/>
          <w:left w:val="nil"/>
          <w:bottom w:val="nil"/>
          <w:right w:val="nil"/>
          <w:insideH w:val="nil"/>
          <w:insideV w:val="nil"/>
        </w:tcBorders>
        <w:shd w:val="clear" w:color="auto" w:fill="36947B" w:themeFill="accent4" w:themeFillShade="BF"/>
      </w:tcPr>
    </w:tblStylePr>
  </w:style>
  <w:style w:type="table" w:styleId="DarkList-Accent5">
    <w:name w:val="Dark List Accent 5"/>
    <w:basedOn w:val="TableNormal"/>
    <w:uiPriority w:val="70"/>
    <w:semiHidden/>
    <w:rsid w:val="00B60586"/>
    <w:pPr>
      <w:spacing w:line="240" w:lineRule="auto"/>
    </w:pPr>
    <w:rPr>
      <w:color w:val="FFFFFF" w:themeColor="background1"/>
    </w:rPr>
    <w:tblPr>
      <w:tblStyleRowBandSize w:val="1"/>
      <w:tblStyleColBandSize w:val="1"/>
    </w:tblPr>
    <w:tcPr>
      <w:shd w:val="clear" w:color="auto" w:fill="9A64A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4D2F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44881"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44881" w:themeFill="accent5" w:themeFillShade="BF"/>
      </w:tcPr>
    </w:tblStylePr>
    <w:tblStylePr w:type="band1Vert">
      <w:tblPr/>
      <w:tcPr>
        <w:tcBorders>
          <w:top w:val="nil"/>
          <w:left w:val="nil"/>
          <w:bottom w:val="nil"/>
          <w:right w:val="nil"/>
          <w:insideH w:val="nil"/>
          <w:insideV w:val="nil"/>
        </w:tcBorders>
        <w:shd w:val="clear" w:color="auto" w:fill="744881" w:themeFill="accent5" w:themeFillShade="BF"/>
      </w:tcPr>
    </w:tblStylePr>
    <w:tblStylePr w:type="band1Horz">
      <w:tblPr/>
      <w:tcPr>
        <w:tcBorders>
          <w:top w:val="nil"/>
          <w:left w:val="nil"/>
          <w:bottom w:val="nil"/>
          <w:right w:val="nil"/>
          <w:insideH w:val="nil"/>
          <w:insideV w:val="nil"/>
        </w:tcBorders>
        <w:shd w:val="clear" w:color="auto" w:fill="744881" w:themeFill="accent5" w:themeFillShade="BF"/>
      </w:tcPr>
    </w:tblStylePr>
  </w:style>
  <w:style w:type="table" w:styleId="DarkList-Accent6">
    <w:name w:val="Dark List Accent 6"/>
    <w:basedOn w:val="TableNormal"/>
    <w:uiPriority w:val="70"/>
    <w:semiHidden/>
    <w:rsid w:val="00B60586"/>
    <w:pPr>
      <w:spacing w:line="240" w:lineRule="auto"/>
    </w:pPr>
    <w:rPr>
      <w:color w:val="FFFFFF" w:themeColor="background1"/>
    </w:rPr>
    <w:tblPr>
      <w:tblStyleRowBandSize w:val="1"/>
      <w:tblStyleColBandSize w:val="1"/>
    </w:tblPr>
    <w:tcPr>
      <w:shd w:val="clear" w:color="auto" w:fill="FFCF62"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1F20" w:themeFill="text1"/>
      </w:tcPr>
    </w:tblStylePr>
    <w:tblStylePr w:type="lastRow">
      <w:tblPr/>
      <w:tcPr>
        <w:tcBorders>
          <w:top w:val="single" w:sz="18" w:space="0" w:color="FFFFFF" w:themeColor="background1"/>
          <w:left w:val="nil"/>
          <w:bottom w:val="nil"/>
          <w:right w:val="nil"/>
          <w:insideH w:val="nil"/>
          <w:insideV w:val="nil"/>
        </w:tcBorders>
        <w:shd w:val="clear" w:color="auto" w:fill="AF79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FB30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FB309" w:themeFill="accent6" w:themeFillShade="BF"/>
      </w:tcPr>
    </w:tblStylePr>
    <w:tblStylePr w:type="band1Vert">
      <w:tblPr/>
      <w:tcPr>
        <w:tcBorders>
          <w:top w:val="nil"/>
          <w:left w:val="nil"/>
          <w:bottom w:val="nil"/>
          <w:right w:val="nil"/>
          <w:insideH w:val="nil"/>
          <w:insideV w:val="nil"/>
        </w:tcBorders>
        <w:shd w:val="clear" w:color="auto" w:fill="FFB309" w:themeFill="accent6" w:themeFillShade="BF"/>
      </w:tcPr>
    </w:tblStylePr>
    <w:tblStylePr w:type="band1Horz">
      <w:tblPr/>
      <w:tcPr>
        <w:tcBorders>
          <w:top w:val="nil"/>
          <w:left w:val="nil"/>
          <w:bottom w:val="nil"/>
          <w:right w:val="nil"/>
          <w:insideH w:val="nil"/>
          <w:insideV w:val="nil"/>
        </w:tcBorders>
        <w:shd w:val="clear" w:color="auto" w:fill="FFB309" w:themeFill="accent6" w:themeFillShade="BF"/>
      </w:tcPr>
    </w:tblStylePr>
  </w:style>
  <w:style w:type="table" w:styleId="GridTable1Light">
    <w:name w:val="Grid Table 1 Light"/>
    <w:basedOn w:val="TableNormal"/>
    <w:uiPriority w:val="46"/>
    <w:semiHidden/>
    <w:rsid w:val="00B60586"/>
    <w:pPr>
      <w:spacing w:line="240" w:lineRule="auto"/>
    </w:pPr>
    <w:tblPr>
      <w:tblStyleRowBandSize w:val="1"/>
      <w:tblStyleColBandSize w:val="1"/>
      <w:tblBorders>
        <w:top w:val="single" w:sz="4" w:space="0" w:color="ABA0A3" w:themeColor="text1" w:themeTint="66"/>
        <w:left w:val="single" w:sz="4" w:space="0" w:color="ABA0A3" w:themeColor="text1" w:themeTint="66"/>
        <w:bottom w:val="single" w:sz="4" w:space="0" w:color="ABA0A3" w:themeColor="text1" w:themeTint="66"/>
        <w:right w:val="single" w:sz="4" w:space="0" w:color="ABA0A3" w:themeColor="text1" w:themeTint="66"/>
        <w:insideH w:val="single" w:sz="4" w:space="0" w:color="ABA0A3" w:themeColor="text1" w:themeTint="66"/>
        <w:insideV w:val="single" w:sz="4" w:space="0" w:color="ABA0A3" w:themeColor="text1" w:themeTint="66"/>
      </w:tblBorders>
    </w:tblPr>
    <w:tblStylePr w:type="firstRow">
      <w:rPr>
        <w:b/>
        <w:bCs/>
      </w:rPr>
      <w:tblPr/>
      <w:tcPr>
        <w:tcBorders>
          <w:bottom w:val="single" w:sz="12" w:space="0" w:color="807276" w:themeColor="text1" w:themeTint="99"/>
        </w:tcBorders>
      </w:tcPr>
    </w:tblStylePr>
    <w:tblStylePr w:type="lastRow">
      <w:rPr>
        <w:b/>
        <w:bCs/>
      </w:rPr>
      <w:tblPr/>
      <w:tcPr>
        <w:tcBorders>
          <w:top w:val="double" w:sz="2" w:space="0" w:color="80727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pPr>
      <w:spacing w:line="240" w:lineRule="auto"/>
    </w:pPr>
    <w:tblPr>
      <w:tblStyleRowBandSize w:val="1"/>
      <w:tblStyleColBandSize w:val="1"/>
      <w:tblBorders>
        <w:top w:val="single" w:sz="4" w:space="0" w:color="D0EBEF" w:themeColor="accent1" w:themeTint="66"/>
        <w:left w:val="single" w:sz="4" w:space="0" w:color="D0EBEF" w:themeColor="accent1" w:themeTint="66"/>
        <w:bottom w:val="single" w:sz="4" w:space="0" w:color="D0EBEF" w:themeColor="accent1" w:themeTint="66"/>
        <w:right w:val="single" w:sz="4" w:space="0" w:color="D0EBEF" w:themeColor="accent1" w:themeTint="66"/>
        <w:insideH w:val="single" w:sz="4" w:space="0" w:color="D0EBEF" w:themeColor="accent1" w:themeTint="66"/>
        <w:insideV w:val="single" w:sz="4" w:space="0" w:color="D0EBEF" w:themeColor="accent1" w:themeTint="66"/>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2" w:space="0" w:color="B8E1E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pPr>
      <w:spacing w:line="240" w:lineRule="auto"/>
    </w:pPr>
    <w:tblPr>
      <w:tblStyleRowBandSize w:val="1"/>
      <w:tblStyleColBandSize w:val="1"/>
      <w:tblBorders>
        <w:top w:val="single" w:sz="4" w:space="0" w:color="5AACFF" w:themeColor="accent2" w:themeTint="66"/>
        <w:left w:val="single" w:sz="4" w:space="0" w:color="5AACFF" w:themeColor="accent2" w:themeTint="66"/>
        <w:bottom w:val="single" w:sz="4" w:space="0" w:color="5AACFF" w:themeColor="accent2" w:themeTint="66"/>
        <w:right w:val="single" w:sz="4" w:space="0" w:color="5AACFF" w:themeColor="accent2" w:themeTint="66"/>
        <w:insideH w:val="single" w:sz="4" w:space="0" w:color="5AACFF" w:themeColor="accent2" w:themeTint="66"/>
        <w:insideV w:val="single" w:sz="4" w:space="0" w:color="5AACFF" w:themeColor="accent2" w:themeTint="66"/>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2" w:space="0" w:color="0884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pPr>
      <w:spacing w:line="240" w:lineRule="auto"/>
    </w:pPr>
    <w:tblPr>
      <w:tblStyleRowBandSize w:val="1"/>
      <w:tblStyleColBandSize w:val="1"/>
      <w:tblBorders>
        <w:top w:val="single" w:sz="4" w:space="0" w:color="F9B8AB" w:themeColor="accent3" w:themeTint="66"/>
        <w:left w:val="single" w:sz="4" w:space="0" w:color="F9B8AB" w:themeColor="accent3" w:themeTint="66"/>
        <w:bottom w:val="single" w:sz="4" w:space="0" w:color="F9B8AB" w:themeColor="accent3" w:themeTint="66"/>
        <w:right w:val="single" w:sz="4" w:space="0" w:color="F9B8AB" w:themeColor="accent3" w:themeTint="66"/>
        <w:insideH w:val="single" w:sz="4" w:space="0" w:color="F9B8AB" w:themeColor="accent3" w:themeTint="66"/>
        <w:insideV w:val="single" w:sz="4" w:space="0" w:color="F9B8AB" w:themeColor="accent3" w:themeTint="66"/>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2" w:space="0" w:color="F69481"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pPr>
      <w:spacing w:line="240" w:lineRule="auto"/>
    </w:pPr>
    <w:tblPr>
      <w:tblStyleRowBandSize w:val="1"/>
      <w:tblStyleColBandSize w:val="1"/>
      <w:tblBorders>
        <w:top w:val="single" w:sz="4" w:space="0" w:color="B8E5D9" w:themeColor="accent4" w:themeTint="66"/>
        <w:left w:val="single" w:sz="4" w:space="0" w:color="B8E5D9" w:themeColor="accent4" w:themeTint="66"/>
        <w:bottom w:val="single" w:sz="4" w:space="0" w:color="B8E5D9" w:themeColor="accent4" w:themeTint="66"/>
        <w:right w:val="single" w:sz="4" w:space="0" w:color="B8E5D9" w:themeColor="accent4" w:themeTint="66"/>
        <w:insideH w:val="single" w:sz="4" w:space="0" w:color="B8E5D9" w:themeColor="accent4" w:themeTint="66"/>
        <w:insideV w:val="single" w:sz="4" w:space="0" w:color="B8E5D9" w:themeColor="accent4" w:themeTint="66"/>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2" w:space="0" w:color="95D8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pPr>
      <w:spacing w:line="240" w:lineRule="auto"/>
    </w:pPr>
    <w:tblPr>
      <w:tblStyleRowBandSize w:val="1"/>
      <w:tblStyleColBandSize w:val="1"/>
      <w:tblBorders>
        <w:top w:val="single" w:sz="4" w:space="0" w:color="D6C0DC" w:themeColor="accent5" w:themeTint="66"/>
        <w:left w:val="single" w:sz="4" w:space="0" w:color="D6C0DC" w:themeColor="accent5" w:themeTint="66"/>
        <w:bottom w:val="single" w:sz="4" w:space="0" w:color="D6C0DC" w:themeColor="accent5" w:themeTint="66"/>
        <w:right w:val="single" w:sz="4" w:space="0" w:color="D6C0DC" w:themeColor="accent5" w:themeTint="66"/>
        <w:insideH w:val="single" w:sz="4" w:space="0" w:color="D6C0DC" w:themeColor="accent5" w:themeTint="66"/>
        <w:insideV w:val="single" w:sz="4" w:space="0" w:color="D6C0DC" w:themeColor="accent5" w:themeTint="66"/>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2" w:space="0" w:color="C2A1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pPr>
      <w:spacing w:line="240" w:lineRule="auto"/>
    </w:pPr>
    <w:tblPr>
      <w:tblStyleRowBandSize w:val="1"/>
      <w:tblStyleColBandSize w:val="1"/>
      <w:tblBorders>
        <w:top w:val="single" w:sz="4" w:space="0" w:color="FFEBC0" w:themeColor="accent6" w:themeTint="66"/>
        <w:left w:val="single" w:sz="4" w:space="0" w:color="FFEBC0" w:themeColor="accent6" w:themeTint="66"/>
        <w:bottom w:val="single" w:sz="4" w:space="0" w:color="FFEBC0" w:themeColor="accent6" w:themeTint="66"/>
        <w:right w:val="single" w:sz="4" w:space="0" w:color="FFEBC0" w:themeColor="accent6" w:themeTint="66"/>
        <w:insideH w:val="single" w:sz="4" w:space="0" w:color="FFEBC0" w:themeColor="accent6" w:themeTint="66"/>
        <w:insideV w:val="single" w:sz="4" w:space="0" w:color="FFEBC0" w:themeColor="accent6" w:themeTint="66"/>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2" w:space="0" w:color="FFE2A0"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pPr>
      <w:spacing w:line="240" w:lineRule="auto"/>
    </w:pPr>
    <w:tblPr>
      <w:tblStyleRowBandSize w:val="1"/>
      <w:tblStyleColBandSize w:val="1"/>
      <w:tblBorders>
        <w:top w:val="single" w:sz="2" w:space="0" w:color="807276" w:themeColor="text1" w:themeTint="99"/>
        <w:bottom w:val="single" w:sz="2" w:space="0" w:color="807276" w:themeColor="text1" w:themeTint="99"/>
        <w:insideH w:val="single" w:sz="2" w:space="0" w:color="807276" w:themeColor="text1" w:themeTint="99"/>
        <w:insideV w:val="single" w:sz="2" w:space="0" w:color="807276" w:themeColor="text1" w:themeTint="99"/>
      </w:tblBorders>
    </w:tblPr>
    <w:tblStylePr w:type="firstRow">
      <w:rPr>
        <w:b/>
        <w:bCs/>
      </w:rPr>
      <w:tblPr/>
      <w:tcPr>
        <w:tcBorders>
          <w:top w:val="nil"/>
          <w:bottom w:val="single" w:sz="12" w:space="0" w:color="807276" w:themeColor="text1" w:themeTint="99"/>
          <w:insideH w:val="nil"/>
          <w:insideV w:val="nil"/>
        </w:tcBorders>
        <w:shd w:val="clear" w:color="auto" w:fill="FFFFFF" w:themeFill="background1"/>
      </w:tcPr>
    </w:tblStylePr>
    <w:tblStylePr w:type="lastRow">
      <w:rPr>
        <w:b/>
        <w:bCs/>
      </w:rPr>
      <w:tblPr/>
      <w:tcPr>
        <w:tcBorders>
          <w:top w:val="double" w:sz="2" w:space="0" w:color="80727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2-Accent1">
    <w:name w:val="Grid Table 2 Accent 1"/>
    <w:basedOn w:val="TableNormal"/>
    <w:uiPriority w:val="47"/>
    <w:semiHidden/>
    <w:rsid w:val="00B60586"/>
    <w:pPr>
      <w:spacing w:line="240" w:lineRule="auto"/>
    </w:pPr>
    <w:tblPr>
      <w:tblStyleRowBandSize w:val="1"/>
      <w:tblStyleColBandSize w:val="1"/>
      <w:tblBorders>
        <w:top w:val="single" w:sz="2" w:space="0" w:color="B8E1E7" w:themeColor="accent1" w:themeTint="99"/>
        <w:bottom w:val="single" w:sz="2" w:space="0" w:color="B8E1E7" w:themeColor="accent1" w:themeTint="99"/>
        <w:insideH w:val="single" w:sz="2" w:space="0" w:color="B8E1E7" w:themeColor="accent1" w:themeTint="99"/>
        <w:insideV w:val="single" w:sz="2" w:space="0" w:color="B8E1E7" w:themeColor="accent1" w:themeTint="99"/>
      </w:tblBorders>
    </w:tblPr>
    <w:tblStylePr w:type="firstRow">
      <w:rPr>
        <w:b/>
        <w:bCs/>
      </w:rPr>
      <w:tblPr/>
      <w:tcPr>
        <w:tcBorders>
          <w:top w:val="nil"/>
          <w:bottom w:val="single" w:sz="12" w:space="0" w:color="B8E1E7" w:themeColor="accent1" w:themeTint="99"/>
          <w:insideH w:val="nil"/>
          <w:insideV w:val="nil"/>
        </w:tcBorders>
        <w:shd w:val="clear" w:color="auto" w:fill="FFFFFF" w:themeFill="background1"/>
      </w:tcPr>
    </w:tblStylePr>
    <w:tblStylePr w:type="lastRow">
      <w:rPr>
        <w:b/>
        <w:bCs/>
      </w:rPr>
      <w:tblPr/>
      <w:tcPr>
        <w:tcBorders>
          <w:top w:val="double" w:sz="2" w:space="0" w:color="B8E1E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2-Accent2">
    <w:name w:val="Grid Table 2 Accent 2"/>
    <w:basedOn w:val="TableNormal"/>
    <w:uiPriority w:val="47"/>
    <w:semiHidden/>
    <w:rsid w:val="00B60586"/>
    <w:pPr>
      <w:spacing w:line="240" w:lineRule="auto"/>
    </w:pPr>
    <w:tblPr>
      <w:tblStyleRowBandSize w:val="1"/>
      <w:tblStyleColBandSize w:val="1"/>
      <w:tblBorders>
        <w:top w:val="single" w:sz="2" w:space="0" w:color="0884FF" w:themeColor="accent2" w:themeTint="99"/>
        <w:bottom w:val="single" w:sz="2" w:space="0" w:color="0884FF" w:themeColor="accent2" w:themeTint="99"/>
        <w:insideH w:val="single" w:sz="2" w:space="0" w:color="0884FF" w:themeColor="accent2" w:themeTint="99"/>
        <w:insideV w:val="single" w:sz="2" w:space="0" w:color="0884FF" w:themeColor="accent2" w:themeTint="99"/>
      </w:tblBorders>
    </w:tblPr>
    <w:tblStylePr w:type="firstRow">
      <w:rPr>
        <w:b/>
        <w:bCs/>
      </w:rPr>
      <w:tblPr/>
      <w:tcPr>
        <w:tcBorders>
          <w:top w:val="nil"/>
          <w:bottom w:val="single" w:sz="12" w:space="0" w:color="0884FF" w:themeColor="accent2" w:themeTint="99"/>
          <w:insideH w:val="nil"/>
          <w:insideV w:val="nil"/>
        </w:tcBorders>
        <w:shd w:val="clear" w:color="auto" w:fill="FFFFFF" w:themeFill="background1"/>
      </w:tcPr>
    </w:tblStylePr>
    <w:tblStylePr w:type="lastRow">
      <w:rPr>
        <w:b/>
        <w:bCs/>
      </w:rPr>
      <w:tblPr/>
      <w:tcPr>
        <w:tcBorders>
          <w:top w:val="double" w:sz="2" w:space="0" w:color="0884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2-Accent3">
    <w:name w:val="Grid Table 2 Accent 3"/>
    <w:basedOn w:val="TableNormal"/>
    <w:uiPriority w:val="47"/>
    <w:semiHidden/>
    <w:rsid w:val="00B60586"/>
    <w:pPr>
      <w:spacing w:line="240" w:lineRule="auto"/>
    </w:pPr>
    <w:tblPr>
      <w:tblStyleRowBandSize w:val="1"/>
      <w:tblStyleColBandSize w:val="1"/>
      <w:tblBorders>
        <w:top w:val="single" w:sz="2" w:space="0" w:color="F69481" w:themeColor="accent3" w:themeTint="99"/>
        <w:bottom w:val="single" w:sz="2" w:space="0" w:color="F69481" w:themeColor="accent3" w:themeTint="99"/>
        <w:insideH w:val="single" w:sz="2" w:space="0" w:color="F69481" w:themeColor="accent3" w:themeTint="99"/>
        <w:insideV w:val="single" w:sz="2" w:space="0" w:color="F69481" w:themeColor="accent3" w:themeTint="99"/>
      </w:tblBorders>
    </w:tblPr>
    <w:tblStylePr w:type="firstRow">
      <w:rPr>
        <w:b/>
        <w:bCs/>
      </w:rPr>
      <w:tblPr/>
      <w:tcPr>
        <w:tcBorders>
          <w:top w:val="nil"/>
          <w:bottom w:val="single" w:sz="12" w:space="0" w:color="F69481" w:themeColor="accent3" w:themeTint="99"/>
          <w:insideH w:val="nil"/>
          <w:insideV w:val="nil"/>
        </w:tcBorders>
        <w:shd w:val="clear" w:color="auto" w:fill="FFFFFF" w:themeFill="background1"/>
      </w:tcPr>
    </w:tblStylePr>
    <w:tblStylePr w:type="lastRow">
      <w:rPr>
        <w:b/>
        <w:bCs/>
      </w:rPr>
      <w:tblPr/>
      <w:tcPr>
        <w:tcBorders>
          <w:top w:val="double" w:sz="2" w:space="0" w:color="F69481"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2-Accent4">
    <w:name w:val="Grid Table 2 Accent 4"/>
    <w:basedOn w:val="TableNormal"/>
    <w:uiPriority w:val="47"/>
    <w:semiHidden/>
    <w:rsid w:val="00B60586"/>
    <w:pPr>
      <w:spacing w:line="240" w:lineRule="auto"/>
    </w:pPr>
    <w:tblPr>
      <w:tblStyleRowBandSize w:val="1"/>
      <w:tblStyleColBandSize w:val="1"/>
      <w:tblBorders>
        <w:top w:val="single" w:sz="2" w:space="0" w:color="95D8C7" w:themeColor="accent4" w:themeTint="99"/>
        <w:bottom w:val="single" w:sz="2" w:space="0" w:color="95D8C7" w:themeColor="accent4" w:themeTint="99"/>
        <w:insideH w:val="single" w:sz="2" w:space="0" w:color="95D8C7" w:themeColor="accent4" w:themeTint="99"/>
        <w:insideV w:val="single" w:sz="2" w:space="0" w:color="95D8C7" w:themeColor="accent4" w:themeTint="99"/>
      </w:tblBorders>
    </w:tblPr>
    <w:tblStylePr w:type="firstRow">
      <w:rPr>
        <w:b/>
        <w:bCs/>
      </w:rPr>
      <w:tblPr/>
      <w:tcPr>
        <w:tcBorders>
          <w:top w:val="nil"/>
          <w:bottom w:val="single" w:sz="12" w:space="0" w:color="95D8C7" w:themeColor="accent4" w:themeTint="99"/>
          <w:insideH w:val="nil"/>
          <w:insideV w:val="nil"/>
        </w:tcBorders>
        <w:shd w:val="clear" w:color="auto" w:fill="FFFFFF" w:themeFill="background1"/>
      </w:tcPr>
    </w:tblStylePr>
    <w:tblStylePr w:type="lastRow">
      <w:rPr>
        <w:b/>
        <w:bCs/>
      </w:rPr>
      <w:tblPr/>
      <w:tcPr>
        <w:tcBorders>
          <w:top w:val="double" w:sz="2" w:space="0" w:color="95D8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2-Accent5">
    <w:name w:val="Grid Table 2 Accent 5"/>
    <w:basedOn w:val="TableNormal"/>
    <w:uiPriority w:val="47"/>
    <w:semiHidden/>
    <w:rsid w:val="00B60586"/>
    <w:pPr>
      <w:spacing w:line="240" w:lineRule="auto"/>
    </w:pPr>
    <w:tblPr>
      <w:tblStyleRowBandSize w:val="1"/>
      <w:tblStyleColBandSize w:val="1"/>
      <w:tblBorders>
        <w:top w:val="single" w:sz="2" w:space="0" w:color="C2A1CB" w:themeColor="accent5" w:themeTint="99"/>
        <w:bottom w:val="single" w:sz="2" w:space="0" w:color="C2A1CB" w:themeColor="accent5" w:themeTint="99"/>
        <w:insideH w:val="single" w:sz="2" w:space="0" w:color="C2A1CB" w:themeColor="accent5" w:themeTint="99"/>
        <w:insideV w:val="single" w:sz="2" w:space="0" w:color="C2A1CB" w:themeColor="accent5" w:themeTint="99"/>
      </w:tblBorders>
    </w:tblPr>
    <w:tblStylePr w:type="firstRow">
      <w:rPr>
        <w:b/>
        <w:bCs/>
      </w:rPr>
      <w:tblPr/>
      <w:tcPr>
        <w:tcBorders>
          <w:top w:val="nil"/>
          <w:bottom w:val="single" w:sz="12" w:space="0" w:color="C2A1CB" w:themeColor="accent5" w:themeTint="99"/>
          <w:insideH w:val="nil"/>
          <w:insideV w:val="nil"/>
        </w:tcBorders>
        <w:shd w:val="clear" w:color="auto" w:fill="FFFFFF" w:themeFill="background1"/>
      </w:tcPr>
    </w:tblStylePr>
    <w:tblStylePr w:type="lastRow">
      <w:rPr>
        <w:b/>
        <w:bCs/>
      </w:rPr>
      <w:tblPr/>
      <w:tcPr>
        <w:tcBorders>
          <w:top w:val="double" w:sz="2" w:space="0" w:color="C2A1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2-Accent6">
    <w:name w:val="Grid Table 2 Accent 6"/>
    <w:basedOn w:val="TableNormal"/>
    <w:uiPriority w:val="47"/>
    <w:semiHidden/>
    <w:rsid w:val="00B60586"/>
    <w:pPr>
      <w:spacing w:line="240" w:lineRule="auto"/>
    </w:pPr>
    <w:tblPr>
      <w:tblStyleRowBandSize w:val="1"/>
      <w:tblStyleColBandSize w:val="1"/>
      <w:tblBorders>
        <w:top w:val="single" w:sz="2" w:space="0" w:color="FFE2A0" w:themeColor="accent6" w:themeTint="99"/>
        <w:bottom w:val="single" w:sz="2" w:space="0" w:color="FFE2A0" w:themeColor="accent6" w:themeTint="99"/>
        <w:insideH w:val="single" w:sz="2" w:space="0" w:color="FFE2A0" w:themeColor="accent6" w:themeTint="99"/>
        <w:insideV w:val="single" w:sz="2" w:space="0" w:color="FFE2A0" w:themeColor="accent6" w:themeTint="99"/>
      </w:tblBorders>
    </w:tblPr>
    <w:tblStylePr w:type="firstRow">
      <w:rPr>
        <w:b/>
        <w:bCs/>
      </w:rPr>
      <w:tblPr/>
      <w:tcPr>
        <w:tcBorders>
          <w:top w:val="nil"/>
          <w:bottom w:val="single" w:sz="12" w:space="0" w:color="FFE2A0" w:themeColor="accent6" w:themeTint="99"/>
          <w:insideH w:val="nil"/>
          <w:insideV w:val="nil"/>
        </w:tcBorders>
        <w:shd w:val="clear" w:color="auto" w:fill="FFFFFF" w:themeFill="background1"/>
      </w:tcPr>
    </w:tblStylePr>
    <w:tblStylePr w:type="lastRow">
      <w:rPr>
        <w:b/>
        <w:bCs/>
      </w:rPr>
      <w:tblPr/>
      <w:tcPr>
        <w:tcBorders>
          <w:top w:val="double" w:sz="2" w:space="0" w:color="FFE2A0"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3">
    <w:name w:val="Grid Table 3"/>
    <w:basedOn w:val="TableNormal"/>
    <w:uiPriority w:val="48"/>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3-Accent1">
    <w:name w:val="Grid Table 3 Accent 1"/>
    <w:basedOn w:val="TableNormal"/>
    <w:uiPriority w:val="48"/>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3-Accent2">
    <w:name w:val="Grid Table 3 Accent 2"/>
    <w:basedOn w:val="TableNormal"/>
    <w:uiPriority w:val="48"/>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3-Accent3">
    <w:name w:val="Grid Table 3 Accent 3"/>
    <w:basedOn w:val="TableNormal"/>
    <w:uiPriority w:val="48"/>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3-Accent4">
    <w:name w:val="Grid Table 3 Accent 4"/>
    <w:basedOn w:val="TableNormal"/>
    <w:uiPriority w:val="48"/>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3-Accent5">
    <w:name w:val="Grid Table 3 Accent 5"/>
    <w:basedOn w:val="TableNormal"/>
    <w:uiPriority w:val="48"/>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3-Accent6">
    <w:name w:val="Grid Table 3 Accent 6"/>
    <w:basedOn w:val="TableNormal"/>
    <w:uiPriority w:val="48"/>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GridTable4">
    <w:name w:val="Grid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insideV w:val="nil"/>
        </w:tcBorders>
        <w:shd w:val="clear" w:color="auto" w:fill="231F20" w:themeFill="text1"/>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4-Accent1">
    <w:name w:val="Grid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insideV w:val="nil"/>
        </w:tcBorders>
        <w:shd w:val="clear" w:color="auto" w:fill="8ACED7" w:themeFill="accent1"/>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4-Accent2">
    <w:name w:val="Grid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insideV w:val="nil"/>
        </w:tcBorders>
        <w:shd w:val="clear" w:color="auto" w:fill="003263" w:themeFill="accent2"/>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4-Accent3">
    <w:name w:val="Grid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insideV w:val="nil"/>
        </w:tcBorders>
        <w:shd w:val="clear" w:color="auto" w:fill="F04E2D" w:themeFill="accent3"/>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4-Accent4">
    <w:name w:val="Grid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insideV w:val="nil"/>
        </w:tcBorders>
        <w:shd w:val="clear" w:color="auto" w:fill="50BFA2" w:themeFill="accent4"/>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4-Accent5">
    <w:name w:val="Grid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insideV w:val="nil"/>
        </w:tcBorders>
        <w:shd w:val="clear" w:color="auto" w:fill="9A64A9" w:themeFill="accent5"/>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4-Accent6">
    <w:name w:val="Grid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insideV w:val="nil"/>
        </w:tcBorders>
        <w:shd w:val="clear" w:color="auto" w:fill="FFCF62" w:themeFill="accent6"/>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5Dark">
    <w:name w:val="Grid Table 5 Dark"/>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CFD1"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1F2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1F2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1F2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1F20" w:themeFill="text1"/>
      </w:tcPr>
    </w:tblStylePr>
    <w:tblStylePr w:type="band1Vert">
      <w:tblPr/>
      <w:tcPr>
        <w:shd w:val="clear" w:color="auto" w:fill="ABA0A3" w:themeFill="text1" w:themeFillTint="66"/>
      </w:tcPr>
    </w:tblStylePr>
    <w:tblStylePr w:type="band1Horz">
      <w:tblPr/>
      <w:tcPr>
        <w:shd w:val="clear" w:color="auto" w:fill="ABA0A3" w:themeFill="text1" w:themeFillTint="66"/>
      </w:tcPr>
    </w:tblStylePr>
  </w:style>
  <w:style w:type="table" w:styleId="GridTable5Dark-Accent1">
    <w:name w:val="Grid Table 5 Dark Accent 1"/>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5F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CED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CED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CED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CED7" w:themeFill="accent1"/>
      </w:tcPr>
    </w:tblStylePr>
    <w:tblStylePr w:type="band1Vert">
      <w:tblPr/>
      <w:tcPr>
        <w:shd w:val="clear" w:color="auto" w:fill="D0EBEF" w:themeFill="accent1" w:themeFillTint="66"/>
      </w:tcPr>
    </w:tblStylePr>
    <w:tblStylePr w:type="band1Horz">
      <w:tblPr/>
      <w:tcPr>
        <w:shd w:val="clear" w:color="auto" w:fill="D0EBEF" w:themeFill="accent1" w:themeFillTint="66"/>
      </w:tcPr>
    </w:tblStylePr>
  </w:style>
  <w:style w:type="table" w:styleId="GridTable5Dark-Accent2">
    <w:name w:val="Grid Table 5 Dark Accent 2"/>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CD5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2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2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2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263" w:themeFill="accent2"/>
      </w:tcPr>
    </w:tblStylePr>
    <w:tblStylePr w:type="band1Vert">
      <w:tblPr/>
      <w:tcPr>
        <w:shd w:val="clear" w:color="auto" w:fill="5AACFF" w:themeFill="accent2" w:themeFillTint="66"/>
      </w:tcPr>
    </w:tblStylePr>
    <w:tblStylePr w:type="band1Horz">
      <w:tblPr/>
      <w:tcPr>
        <w:shd w:val="clear" w:color="auto" w:fill="5AACFF" w:themeFill="accent2" w:themeFillTint="66"/>
      </w:tcPr>
    </w:tblStylePr>
  </w:style>
  <w:style w:type="table" w:styleId="GridTable5Dark-Accent3">
    <w:name w:val="Grid Table 5 Dark Accent 3"/>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DBD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4E2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4E2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4E2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4E2D" w:themeFill="accent3"/>
      </w:tcPr>
    </w:tblStylePr>
    <w:tblStylePr w:type="band1Vert">
      <w:tblPr/>
      <w:tcPr>
        <w:shd w:val="clear" w:color="auto" w:fill="F9B8AB" w:themeFill="accent3" w:themeFillTint="66"/>
      </w:tcPr>
    </w:tblStylePr>
    <w:tblStylePr w:type="band1Horz">
      <w:tblPr/>
      <w:tcPr>
        <w:shd w:val="clear" w:color="auto" w:fill="F9B8AB" w:themeFill="accent3" w:themeFillTint="66"/>
      </w:tcPr>
    </w:tblStylePr>
  </w:style>
  <w:style w:type="table" w:styleId="GridTable5Dark-Accent4">
    <w:name w:val="Grid Table 5 Dark Accent 4"/>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0BF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0BF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0BF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0BFA2" w:themeFill="accent4"/>
      </w:tcPr>
    </w:tblStylePr>
    <w:tblStylePr w:type="band1Vert">
      <w:tblPr/>
      <w:tcPr>
        <w:shd w:val="clear" w:color="auto" w:fill="B8E5D9" w:themeFill="accent4" w:themeFillTint="66"/>
      </w:tcPr>
    </w:tblStylePr>
    <w:tblStylePr w:type="band1Horz">
      <w:tblPr/>
      <w:tcPr>
        <w:shd w:val="clear" w:color="auto" w:fill="B8E5D9" w:themeFill="accent4" w:themeFillTint="66"/>
      </w:tcPr>
    </w:tblStylePr>
  </w:style>
  <w:style w:type="table" w:styleId="GridTable5Dark-Accent5">
    <w:name w:val="Grid Table 5 Dark Accent 5"/>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DF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A64A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A64A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A64A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A64A9" w:themeFill="accent5"/>
      </w:tcPr>
    </w:tblStylePr>
    <w:tblStylePr w:type="band1Vert">
      <w:tblPr/>
      <w:tcPr>
        <w:shd w:val="clear" w:color="auto" w:fill="D6C0DC" w:themeFill="accent5" w:themeFillTint="66"/>
      </w:tcPr>
    </w:tblStylePr>
    <w:tblStylePr w:type="band1Horz">
      <w:tblPr/>
      <w:tcPr>
        <w:shd w:val="clear" w:color="auto" w:fill="D6C0DC" w:themeFill="accent5" w:themeFillTint="66"/>
      </w:tcPr>
    </w:tblStylePr>
  </w:style>
  <w:style w:type="table" w:styleId="GridTable5Dark-Accent6">
    <w:name w:val="Grid Table 5 Dark Accent 6"/>
    <w:basedOn w:val="TableNormal"/>
    <w:uiPriority w:val="50"/>
    <w:semiHidden/>
    <w:rsid w:val="00B60586"/>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5D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F6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F6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F6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F62" w:themeFill="accent6"/>
      </w:tcPr>
    </w:tblStylePr>
    <w:tblStylePr w:type="band1Vert">
      <w:tblPr/>
      <w:tcPr>
        <w:shd w:val="clear" w:color="auto" w:fill="FFEBC0" w:themeFill="accent6" w:themeFillTint="66"/>
      </w:tcPr>
    </w:tblStylePr>
    <w:tblStylePr w:type="band1Horz">
      <w:tblPr/>
      <w:tcPr>
        <w:shd w:val="clear" w:color="auto" w:fill="FFEBC0" w:themeFill="accent6" w:themeFillTint="66"/>
      </w:tcPr>
    </w:tblStylePr>
  </w:style>
  <w:style w:type="table" w:styleId="GridTable6Colorful">
    <w:name w:val="Grid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bottom w:val="single" w:sz="12" w:space="0" w:color="807276" w:themeColor="text1" w:themeTint="99"/>
        </w:tcBorders>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GridTable6Colorful-Accent1">
    <w:name w:val="Grid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bottom w:val="single" w:sz="12" w:space="0" w:color="B8E1E7" w:themeColor="accent1" w:themeTint="99"/>
        </w:tcBorders>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GridTable6Colorful-Accent2">
    <w:name w:val="Grid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bottom w:val="single" w:sz="12" w:space="0" w:color="0884FF" w:themeColor="accent2" w:themeTint="99"/>
        </w:tcBorders>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GridTable6Colorful-Accent3">
    <w:name w:val="Grid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bottom w:val="single" w:sz="12" w:space="0" w:color="F69481" w:themeColor="accent3" w:themeTint="99"/>
        </w:tcBorders>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GridTable6Colorful-Accent4">
    <w:name w:val="Grid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bottom w:val="single" w:sz="12" w:space="0" w:color="95D8C7" w:themeColor="accent4" w:themeTint="99"/>
        </w:tcBorders>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GridTable6Colorful-Accent5">
    <w:name w:val="Grid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bottom w:val="single" w:sz="12" w:space="0" w:color="C2A1CB" w:themeColor="accent5" w:themeTint="99"/>
        </w:tcBorders>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GridTable6Colorful-Accent6">
    <w:name w:val="Grid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bottom w:val="single" w:sz="12" w:space="0" w:color="FFE2A0" w:themeColor="accent6" w:themeTint="99"/>
        </w:tcBorders>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GridTable7Colorful">
    <w:name w:val="Grid Table 7 Colorful"/>
    <w:basedOn w:val="TableNormal"/>
    <w:uiPriority w:val="52"/>
    <w:semiHidden/>
    <w:rsid w:val="00B60586"/>
    <w:pPr>
      <w:spacing w:line="240" w:lineRule="auto"/>
    </w:pPr>
    <w:rPr>
      <w:color w:val="231F20" w:themeColor="text1"/>
    </w:r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insideV w:val="single" w:sz="4" w:space="0" w:color="80727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bottom w:val="single" w:sz="4" w:space="0" w:color="807276" w:themeColor="text1" w:themeTint="99"/>
        </w:tcBorders>
      </w:tcPr>
    </w:tblStylePr>
    <w:tblStylePr w:type="nwCell">
      <w:tblPr/>
      <w:tcPr>
        <w:tcBorders>
          <w:bottom w:val="single" w:sz="4" w:space="0" w:color="807276" w:themeColor="text1" w:themeTint="99"/>
        </w:tcBorders>
      </w:tcPr>
    </w:tblStylePr>
    <w:tblStylePr w:type="seCell">
      <w:tblPr/>
      <w:tcPr>
        <w:tcBorders>
          <w:top w:val="single" w:sz="4" w:space="0" w:color="807276" w:themeColor="text1" w:themeTint="99"/>
        </w:tcBorders>
      </w:tcPr>
    </w:tblStylePr>
    <w:tblStylePr w:type="swCell">
      <w:tblPr/>
      <w:tcPr>
        <w:tcBorders>
          <w:top w:val="single" w:sz="4" w:space="0" w:color="807276" w:themeColor="text1" w:themeTint="99"/>
        </w:tcBorders>
      </w:tcPr>
    </w:tblStylePr>
  </w:style>
  <w:style w:type="table" w:styleId="GridTable7Colorful-Accent1">
    <w:name w:val="Grid Table 7 Colorful Accent 1"/>
    <w:basedOn w:val="TableNormal"/>
    <w:uiPriority w:val="52"/>
    <w:semiHidden/>
    <w:rsid w:val="00B60586"/>
    <w:pPr>
      <w:spacing w:line="240" w:lineRule="auto"/>
    </w:pPr>
    <w:rPr>
      <w:color w:val="47B2C0" w:themeColor="accent1" w:themeShade="BF"/>
    </w:r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insideV w:val="single" w:sz="4" w:space="0" w:color="B8E1E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bottom w:val="single" w:sz="4" w:space="0" w:color="B8E1E7" w:themeColor="accent1" w:themeTint="99"/>
        </w:tcBorders>
      </w:tcPr>
    </w:tblStylePr>
    <w:tblStylePr w:type="nwCell">
      <w:tblPr/>
      <w:tcPr>
        <w:tcBorders>
          <w:bottom w:val="single" w:sz="4" w:space="0" w:color="B8E1E7" w:themeColor="accent1" w:themeTint="99"/>
        </w:tcBorders>
      </w:tcPr>
    </w:tblStylePr>
    <w:tblStylePr w:type="seCell">
      <w:tblPr/>
      <w:tcPr>
        <w:tcBorders>
          <w:top w:val="single" w:sz="4" w:space="0" w:color="B8E1E7" w:themeColor="accent1" w:themeTint="99"/>
        </w:tcBorders>
      </w:tcPr>
    </w:tblStylePr>
    <w:tblStylePr w:type="swCell">
      <w:tblPr/>
      <w:tcPr>
        <w:tcBorders>
          <w:top w:val="single" w:sz="4" w:space="0" w:color="B8E1E7" w:themeColor="accent1" w:themeTint="99"/>
        </w:tcBorders>
      </w:tcPr>
    </w:tblStylePr>
  </w:style>
  <w:style w:type="table" w:styleId="GridTable7Colorful-Accent2">
    <w:name w:val="Grid Table 7 Colorful Accent 2"/>
    <w:basedOn w:val="TableNormal"/>
    <w:uiPriority w:val="52"/>
    <w:semiHidden/>
    <w:rsid w:val="00B60586"/>
    <w:pPr>
      <w:spacing w:line="240" w:lineRule="auto"/>
    </w:pPr>
    <w:rPr>
      <w:color w:val="00254A" w:themeColor="accent2" w:themeShade="BF"/>
    </w:r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insideV w:val="single" w:sz="4" w:space="0" w:color="0884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bottom w:val="single" w:sz="4" w:space="0" w:color="0884FF" w:themeColor="accent2" w:themeTint="99"/>
        </w:tcBorders>
      </w:tcPr>
    </w:tblStylePr>
    <w:tblStylePr w:type="nwCell">
      <w:tblPr/>
      <w:tcPr>
        <w:tcBorders>
          <w:bottom w:val="single" w:sz="4" w:space="0" w:color="0884FF" w:themeColor="accent2" w:themeTint="99"/>
        </w:tcBorders>
      </w:tcPr>
    </w:tblStylePr>
    <w:tblStylePr w:type="seCell">
      <w:tblPr/>
      <w:tcPr>
        <w:tcBorders>
          <w:top w:val="single" w:sz="4" w:space="0" w:color="0884FF" w:themeColor="accent2" w:themeTint="99"/>
        </w:tcBorders>
      </w:tcPr>
    </w:tblStylePr>
    <w:tblStylePr w:type="swCell">
      <w:tblPr/>
      <w:tcPr>
        <w:tcBorders>
          <w:top w:val="single" w:sz="4" w:space="0" w:color="0884FF" w:themeColor="accent2" w:themeTint="99"/>
        </w:tcBorders>
      </w:tcPr>
    </w:tblStylePr>
  </w:style>
  <w:style w:type="table" w:styleId="GridTable7Colorful-Accent3">
    <w:name w:val="Grid Table 7 Colorful Accent 3"/>
    <w:basedOn w:val="TableNormal"/>
    <w:uiPriority w:val="52"/>
    <w:semiHidden/>
    <w:rsid w:val="00B60586"/>
    <w:pPr>
      <w:spacing w:line="240" w:lineRule="auto"/>
    </w:pPr>
    <w:rPr>
      <w:color w:val="C72D0E" w:themeColor="accent3" w:themeShade="BF"/>
    </w:r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insideV w:val="single" w:sz="4" w:space="0" w:color="F69481"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bottom w:val="single" w:sz="4" w:space="0" w:color="F69481" w:themeColor="accent3" w:themeTint="99"/>
        </w:tcBorders>
      </w:tcPr>
    </w:tblStylePr>
    <w:tblStylePr w:type="nwCell">
      <w:tblPr/>
      <w:tcPr>
        <w:tcBorders>
          <w:bottom w:val="single" w:sz="4" w:space="0" w:color="F69481" w:themeColor="accent3" w:themeTint="99"/>
        </w:tcBorders>
      </w:tcPr>
    </w:tblStylePr>
    <w:tblStylePr w:type="seCell">
      <w:tblPr/>
      <w:tcPr>
        <w:tcBorders>
          <w:top w:val="single" w:sz="4" w:space="0" w:color="F69481" w:themeColor="accent3" w:themeTint="99"/>
        </w:tcBorders>
      </w:tcPr>
    </w:tblStylePr>
    <w:tblStylePr w:type="swCell">
      <w:tblPr/>
      <w:tcPr>
        <w:tcBorders>
          <w:top w:val="single" w:sz="4" w:space="0" w:color="F69481" w:themeColor="accent3" w:themeTint="99"/>
        </w:tcBorders>
      </w:tcPr>
    </w:tblStylePr>
  </w:style>
  <w:style w:type="table" w:styleId="GridTable7Colorful-Accent4">
    <w:name w:val="Grid Table 7 Colorful Accent 4"/>
    <w:basedOn w:val="TableNormal"/>
    <w:uiPriority w:val="52"/>
    <w:semiHidden/>
    <w:rsid w:val="00B60586"/>
    <w:pPr>
      <w:spacing w:line="240" w:lineRule="auto"/>
    </w:pPr>
    <w:rPr>
      <w:color w:val="36947B" w:themeColor="accent4" w:themeShade="BF"/>
    </w:r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insideV w:val="single" w:sz="4" w:space="0" w:color="95D8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bottom w:val="single" w:sz="4" w:space="0" w:color="95D8C7" w:themeColor="accent4" w:themeTint="99"/>
        </w:tcBorders>
      </w:tcPr>
    </w:tblStylePr>
    <w:tblStylePr w:type="nwCell">
      <w:tblPr/>
      <w:tcPr>
        <w:tcBorders>
          <w:bottom w:val="single" w:sz="4" w:space="0" w:color="95D8C7" w:themeColor="accent4" w:themeTint="99"/>
        </w:tcBorders>
      </w:tcPr>
    </w:tblStylePr>
    <w:tblStylePr w:type="seCell">
      <w:tblPr/>
      <w:tcPr>
        <w:tcBorders>
          <w:top w:val="single" w:sz="4" w:space="0" w:color="95D8C7" w:themeColor="accent4" w:themeTint="99"/>
        </w:tcBorders>
      </w:tcPr>
    </w:tblStylePr>
    <w:tblStylePr w:type="swCell">
      <w:tblPr/>
      <w:tcPr>
        <w:tcBorders>
          <w:top w:val="single" w:sz="4" w:space="0" w:color="95D8C7" w:themeColor="accent4" w:themeTint="99"/>
        </w:tcBorders>
      </w:tcPr>
    </w:tblStylePr>
  </w:style>
  <w:style w:type="table" w:styleId="GridTable7Colorful-Accent5">
    <w:name w:val="Grid Table 7 Colorful Accent 5"/>
    <w:basedOn w:val="TableNormal"/>
    <w:uiPriority w:val="52"/>
    <w:semiHidden/>
    <w:rsid w:val="00B60586"/>
    <w:pPr>
      <w:spacing w:line="240" w:lineRule="auto"/>
    </w:pPr>
    <w:rPr>
      <w:color w:val="744881" w:themeColor="accent5" w:themeShade="BF"/>
    </w:r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insideV w:val="single" w:sz="4" w:space="0" w:color="C2A1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bottom w:val="single" w:sz="4" w:space="0" w:color="C2A1CB" w:themeColor="accent5" w:themeTint="99"/>
        </w:tcBorders>
      </w:tcPr>
    </w:tblStylePr>
    <w:tblStylePr w:type="nwCell">
      <w:tblPr/>
      <w:tcPr>
        <w:tcBorders>
          <w:bottom w:val="single" w:sz="4" w:space="0" w:color="C2A1CB" w:themeColor="accent5" w:themeTint="99"/>
        </w:tcBorders>
      </w:tcPr>
    </w:tblStylePr>
    <w:tblStylePr w:type="seCell">
      <w:tblPr/>
      <w:tcPr>
        <w:tcBorders>
          <w:top w:val="single" w:sz="4" w:space="0" w:color="C2A1CB" w:themeColor="accent5" w:themeTint="99"/>
        </w:tcBorders>
      </w:tcPr>
    </w:tblStylePr>
    <w:tblStylePr w:type="swCell">
      <w:tblPr/>
      <w:tcPr>
        <w:tcBorders>
          <w:top w:val="single" w:sz="4" w:space="0" w:color="C2A1CB" w:themeColor="accent5" w:themeTint="99"/>
        </w:tcBorders>
      </w:tcPr>
    </w:tblStylePr>
  </w:style>
  <w:style w:type="table" w:styleId="GridTable7Colorful-Accent6">
    <w:name w:val="Grid Table 7 Colorful Accent 6"/>
    <w:basedOn w:val="TableNormal"/>
    <w:uiPriority w:val="52"/>
    <w:semiHidden/>
    <w:rsid w:val="00B60586"/>
    <w:pPr>
      <w:spacing w:line="240" w:lineRule="auto"/>
    </w:pPr>
    <w:rPr>
      <w:color w:val="FFB309" w:themeColor="accent6" w:themeShade="BF"/>
    </w:r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insideV w:val="single" w:sz="4" w:space="0" w:color="FFE2A0"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bottom w:val="single" w:sz="4" w:space="0" w:color="FFE2A0" w:themeColor="accent6" w:themeTint="99"/>
        </w:tcBorders>
      </w:tcPr>
    </w:tblStylePr>
    <w:tblStylePr w:type="nwCell">
      <w:tblPr/>
      <w:tcPr>
        <w:tcBorders>
          <w:bottom w:val="single" w:sz="4" w:space="0" w:color="FFE2A0" w:themeColor="accent6" w:themeTint="99"/>
        </w:tcBorders>
      </w:tcPr>
    </w:tblStylePr>
    <w:tblStylePr w:type="seCell">
      <w:tblPr/>
      <w:tcPr>
        <w:tcBorders>
          <w:top w:val="single" w:sz="4" w:space="0" w:color="FFE2A0" w:themeColor="accent6" w:themeTint="99"/>
        </w:tcBorders>
      </w:tcPr>
    </w:tblStylePr>
    <w:tblStylePr w:type="swCell">
      <w:tblPr/>
      <w:tcPr>
        <w:tcBorders>
          <w:top w:val="single" w:sz="4" w:space="0" w:color="FFE2A0" w:themeColor="accent6" w:themeTint="99"/>
        </w:tcBorders>
      </w:tcPr>
    </w:tblStylePr>
  </w:style>
  <w:style w:type="table" w:styleId="LightGrid">
    <w:name w:val="Light Grid"/>
    <w:basedOn w:val="TableNormal"/>
    <w:uiPriority w:val="62"/>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18" w:space="0" w:color="231F20" w:themeColor="text1"/>
          <w:right w:val="single" w:sz="8" w:space="0" w:color="231F20" w:themeColor="text1"/>
          <w:insideH w:val="nil"/>
          <w:insideV w:val="single" w:sz="8" w:space="0" w:color="231F2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insideH w:val="nil"/>
          <w:insideV w:val="single" w:sz="8" w:space="0" w:color="231F2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shd w:val="clear" w:color="auto" w:fill="CBC4C6" w:themeFill="text1" w:themeFillTint="3F"/>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shd w:val="clear" w:color="auto" w:fill="CBC4C6" w:themeFill="text1" w:themeFillTint="3F"/>
      </w:tcPr>
    </w:tblStylePr>
    <w:tblStylePr w:type="band2Horz">
      <w:tblPr/>
      <w:tcPr>
        <w:tcBorders>
          <w:top w:val="single" w:sz="8" w:space="0" w:color="231F20" w:themeColor="text1"/>
          <w:left w:val="single" w:sz="8" w:space="0" w:color="231F20" w:themeColor="text1"/>
          <w:bottom w:val="single" w:sz="8" w:space="0" w:color="231F20" w:themeColor="text1"/>
          <w:right w:val="single" w:sz="8" w:space="0" w:color="231F20" w:themeColor="text1"/>
          <w:insideV w:val="single" w:sz="8" w:space="0" w:color="231F20" w:themeColor="text1"/>
        </w:tcBorders>
      </w:tcPr>
    </w:tblStylePr>
  </w:style>
  <w:style w:type="table" w:styleId="LightGrid-Accent1">
    <w:name w:val="Light Grid Accent 1"/>
    <w:basedOn w:val="TableNormal"/>
    <w:uiPriority w:val="62"/>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18" w:space="0" w:color="8ACED7" w:themeColor="accent1"/>
          <w:right w:val="single" w:sz="8" w:space="0" w:color="8ACED7" w:themeColor="accent1"/>
          <w:insideH w:val="nil"/>
          <w:insideV w:val="single" w:sz="8" w:space="0" w:color="8ACED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insideH w:val="nil"/>
          <w:insideV w:val="single" w:sz="8" w:space="0" w:color="8ACED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shd w:val="clear" w:color="auto" w:fill="E1F2F5" w:themeFill="accent1" w:themeFillTint="3F"/>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shd w:val="clear" w:color="auto" w:fill="E1F2F5" w:themeFill="accent1" w:themeFillTint="3F"/>
      </w:tcPr>
    </w:tblStylePr>
    <w:tblStylePr w:type="band2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insideV w:val="single" w:sz="8" w:space="0" w:color="8ACED7" w:themeColor="accent1"/>
        </w:tcBorders>
      </w:tcPr>
    </w:tblStylePr>
  </w:style>
  <w:style w:type="table" w:styleId="LightGrid-Accent2">
    <w:name w:val="Light Grid Accent 2"/>
    <w:basedOn w:val="TableNormal"/>
    <w:uiPriority w:val="62"/>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18" w:space="0" w:color="003263" w:themeColor="accent2"/>
          <w:right w:val="single" w:sz="8" w:space="0" w:color="003263" w:themeColor="accent2"/>
          <w:insideH w:val="nil"/>
          <w:insideV w:val="single" w:sz="8" w:space="0" w:color="00326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insideH w:val="nil"/>
          <w:insideV w:val="single" w:sz="8" w:space="0" w:color="00326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shd w:val="clear" w:color="auto" w:fill="99CCFF" w:themeFill="accent2" w:themeFillTint="3F"/>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shd w:val="clear" w:color="auto" w:fill="99CCFF" w:themeFill="accent2" w:themeFillTint="3F"/>
      </w:tcPr>
    </w:tblStylePr>
    <w:tblStylePr w:type="band2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insideV w:val="single" w:sz="8" w:space="0" w:color="003263" w:themeColor="accent2"/>
        </w:tcBorders>
      </w:tcPr>
    </w:tblStylePr>
  </w:style>
  <w:style w:type="table" w:styleId="LightGrid-Accent3">
    <w:name w:val="Light Grid Accent 3"/>
    <w:basedOn w:val="TableNormal"/>
    <w:uiPriority w:val="62"/>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18" w:space="0" w:color="F04E2D" w:themeColor="accent3"/>
          <w:right w:val="single" w:sz="8" w:space="0" w:color="F04E2D" w:themeColor="accent3"/>
          <w:insideH w:val="nil"/>
          <w:insideV w:val="single" w:sz="8" w:space="0" w:color="F04E2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insideH w:val="nil"/>
          <w:insideV w:val="single" w:sz="8" w:space="0" w:color="F04E2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shd w:val="clear" w:color="auto" w:fill="FBD3CB" w:themeFill="accent3" w:themeFillTint="3F"/>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shd w:val="clear" w:color="auto" w:fill="FBD3CB" w:themeFill="accent3" w:themeFillTint="3F"/>
      </w:tcPr>
    </w:tblStylePr>
    <w:tblStylePr w:type="band2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insideV w:val="single" w:sz="8" w:space="0" w:color="F04E2D" w:themeColor="accent3"/>
        </w:tcBorders>
      </w:tcPr>
    </w:tblStylePr>
  </w:style>
  <w:style w:type="table" w:styleId="LightGrid-Accent4">
    <w:name w:val="Light Grid Accent 4"/>
    <w:basedOn w:val="TableNormal"/>
    <w:uiPriority w:val="62"/>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18" w:space="0" w:color="50BFA2" w:themeColor="accent4"/>
          <w:right w:val="single" w:sz="8" w:space="0" w:color="50BFA2" w:themeColor="accent4"/>
          <w:insideH w:val="nil"/>
          <w:insideV w:val="single" w:sz="8" w:space="0" w:color="50BF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insideH w:val="nil"/>
          <w:insideV w:val="single" w:sz="8" w:space="0" w:color="50BF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shd w:val="clear" w:color="auto" w:fill="D3EFE7" w:themeFill="accent4" w:themeFillTint="3F"/>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shd w:val="clear" w:color="auto" w:fill="D3EFE7" w:themeFill="accent4" w:themeFillTint="3F"/>
      </w:tcPr>
    </w:tblStylePr>
    <w:tblStylePr w:type="band2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insideV w:val="single" w:sz="8" w:space="0" w:color="50BFA2" w:themeColor="accent4"/>
        </w:tcBorders>
      </w:tcPr>
    </w:tblStylePr>
  </w:style>
  <w:style w:type="table" w:styleId="LightGrid-Accent5">
    <w:name w:val="Light Grid Accent 5"/>
    <w:basedOn w:val="TableNormal"/>
    <w:uiPriority w:val="62"/>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18" w:space="0" w:color="9A64A9" w:themeColor="accent5"/>
          <w:right w:val="single" w:sz="8" w:space="0" w:color="9A64A9" w:themeColor="accent5"/>
          <w:insideH w:val="nil"/>
          <w:insideV w:val="single" w:sz="8" w:space="0" w:color="9A64A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insideH w:val="nil"/>
          <w:insideV w:val="single" w:sz="8" w:space="0" w:color="9A64A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shd w:val="clear" w:color="auto" w:fill="E6D8E9" w:themeFill="accent5" w:themeFillTint="3F"/>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shd w:val="clear" w:color="auto" w:fill="E6D8E9" w:themeFill="accent5" w:themeFillTint="3F"/>
      </w:tcPr>
    </w:tblStylePr>
    <w:tblStylePr w:type="band2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insideV w:val="single" w:sz="8" w:space="0" w:color="9A64A9" w:themeColor="accent5"/>
        </w:tcBorders>
      </w:tcPr>
    </w:tblStylePr>
  </w:style>
  <w:style w:type="table" w:styleId="LightGrid-Accent6">
    <w:name w:val="Light Grid Accent 6"/>
    <w:basedOn w:val="TableNormal"/>
    <w:uiPriority w:val="62"/>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18" w:space="0" w:color="FFCF62" w:themeColor="accent6"/>
          <w:right w:val="single" w:sz="8" w:space="0" w:color="FFCF62" w:themeColor="accent6"/>
          <w:insideH w:val="nil"/>
          <w:insideV w:val="single" w:sz="8" w:space="0" w:color="FFCF62"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insideH w:val="nil"/>
          <w:insideV w:val="single" w:sz="8" w:space="0" w:color="FFCF62"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shd w:val="clear" w:color="auto" w:fill="FFF3D8" w:themeFill="accent6" w:themeFillTint="3F"/>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shd w:val="clear" w:color="auto" w:fill="FFF3D8" w:themeFill="accent6" w:themeFillTint="3F"/>
      </w:tcPr>
    </w:tblStylePr>
    <w:tblStylePr w:type="band2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insideV w:val="single" w:sz="8" w:space="0" w:color="FFCF62" w:themeColor="accent6"/>
        </w:tcBorders>
      </w:tcPr>
    </w:tblStylePr>
  </w:style>
  <w:style w:type="table" w:styleId="LightList">
    <w:name w:val="Light List"/>
    <w:basedOn w:val="TableNormal"/>
    <w:uiPriority w:val="61"/>
    <w:semiHidden/>
    <w:rsid w:val="00B60586"/>
    <w:pPr>
      <w:spacing w:line="240" w:lineRule="auto"/>
    </w:p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pPr>
        <w:spacing w:before="0" w:after="0" w:line="240" w:lineRule="auto"/>
      </w:pPr>
      <w:rPr>
        <w:b/>
        <w:bCs/>
        <w:color w:val="FFFFFF" w:themeColor="background1"/>
      </w:rPr>
      <w:tblPr/>
      <w:tcPr>
        <w:shd w:val="clear" w:color="auto" w:fill="231F20" w:themeFill="text1"/>
      </w:tcPr>
    </w:tblStylePr>
    <w:tblStylePr w:type="lastRow">
      <w:pPr>
        <w:spacing w:before="0" w:after="0" w:line="240" w:lineRule="auto"/>
      </w:pPr>
      <w:rPr>
        <w:b/>
        <w:bCs/>
      </w:rPr>
      <w:tblPr/>
      <w:tcPr>
        <w:tcBorders>
          <w:top w:val="double" w:sz="6" w:space="0" w:color="231F20" w:themeColor="text1"/>
          <w:left w:val="single" w:sz="8" w:space="0" w:color="231F20" w:themeColor="text1"/>
          <w:bottom w:val="single" w:sz="8" w:space="0" w:color="231F20" w:themeColor="text1"/>
          <w:right w:val="single" w:sz="8" w:space="0" w:color="231F20" w:themeColor="text1"/>
        </w:tcBorders>
      </w:tcPr>
    </w:tblStylePr>
    <w:tblStylePr w:type="firstCol">
      <w:rPr>
        <w:b/>
        <w:bCs/>
      </w:rPr>
    </w:tblStylePr>
    <w:tblStylePr w:type="lastCol">
      <w:rPr>
        <w:b/>
        <w:bCs/>
      </w:rPr>
    </w:tblStylePr>
    <w:tblStylePr w:type="band1Vert">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tblStylePr w:type="band1Horz">
      <w:tblPr/>
      <w:tcPr>
        <w:tcBorders>
          <w:top w:val="single" w:sz="8" w:space="0" w:color="231F20" w:themeColor="text1"/>
          <w:left w:val="single" w:sz="8" w:space="0" w:color="231F20" w:themeColor="text1"/>
          <w:bottom w:val="single" w:sz="8" w:space="0" w:color="231F20" w:themeColor="text1"/>
          <w:right w:val="single" w:sz="8" w:space="0" w:color="231F20" w:themeColor="text1"/>
        </w:tcBorders>
      </w:tcPr>
    </w:tblStylePr>
  </w:style>
  <w:style w:type="table" w:styleId="LightList-Accent1">
    <w:name w:val="Light List Accent 1"/>
    <w:basedOn w:val="TableNormal"/>
    <w:uiPriority w:val="61"/>
    <w:semiHidden/>
    <w:rsid w:val="00B60586"/>
    <w:pPr>
      <w:spacing w:line="240" w:lineRule="auto"/>
    </w:p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pPr>
        <w:spacing w:before="0" w:after="0" w:line="240" w:lineRule="auto"/>
      </w:pPr>
      <w:rPr>
        <w:b/>
        <w:bCs/>
        <w:color w:val="FFFFFF" w:themeColor="background1"/>
      </w:rPr>
      <w:tblPr/>
      <w:tcPr>
        <w:shd w:val="clear" w:color="auto" w:fill="8ACED7" w:themeFill="accent1"/>
      </w:tcPr>
    </w:tblStylePr>
    <w:tblStylePr w:type="lastRow">
      <w:pPr>
        <w:spacing w:before="0" w:after="0" w:line="240" w:lineRule="auto"/>
      </w:pPr>
      <w:rPr>
        <w:b/>
        <w:bCs/>
      </w:rPr>
      <w:tblPr/>
      <w:tcPr>
        <w:tcBorders>
          <w:top w:val="double" w:sz="6" w:space="0" w:color="8ACED7" w:themeColor="accent1"/>
          <w:left w:val="single" w:sz="8" w:space="0" w:color="8ACED7" w:themeColor="accent1"/>
          <w:bottom w:val="single" w:sz="8" w:space="0" w:color="8ACED7" w:themeColor="accent1"/>
          <w:right w:val="single" w:sz="8" w:space="0" w:color="8ACED7" w:themeColor="accent1"/>
        </w:tcBorders>
      </w:tcPr>
    </w:tblStylePr>
    <w:tblStylePr w:type="firstCol">
      <w:rPr>
        <w:b/>
        <w:bCs/>
      </w:rPr>
    </w:tblStylePr>
    <w:tblStylePr w:type="lastCol">
      <w:rPr>
        <w:b/>
        <w:bCs/>
      </w:rPr>
    </w:tblStylePr>
    <w:tblStylePr w:type="band1Vert">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tblStylePr w:type="band1Horz">
      <w:tblPr/>
      <w:tcPr>
        <w:tcBorders>
          <w:top w:val="single" w:sz="8" w:space="0" w:color="8ACED7" w:themeColor="accent1"/>
          <w:left w:val="single" w:sz="8" w:space="0" w:color="8ACED7" w:themeColor="accent1"/>
          <w:bottom w:val="single" w:sz="8" w:space="0" w:color="8ACED7" w:themeColor="accent1"/>
          <w:right w:val="single" w:sz="8" w:space="0" w:color="8ACED7" w:themeColor="accent1"/>
        </w:tcBorders>
      </w:tcPr>
    </w:tblStylePr>
  </w:style>
  <w:style w:type="table" w:styleId="LightList-Accent2">
    <w:name w:val="Light List Accent 2"/>
    <w:basedOn w:val="TableNormal"/>
    <w:uiPriority w:val="61"/>
    <w:semiHidden/>
    <w:rsid w:val="00B60586"/>
    <w:pPr>
      <w:spacing w:line="240" w:lineRule="auto"/>
    </w:p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pPr>
        <w:spacing w:before="0" w:after="0" w:line="240" w:lineRule="auto"/>
      </w:pPr>
      <w:rPr>
        <w:b/>
        <w:bCs/>
        <w:color w:val="FFFFFF" w:themeColor="background1"/>
      </w:rPr>
      <w:tblPr/>
      <w:tcPr>
        <w:shd w:val="clear" w:color="auto" w:fill="003263" w:themeFill="accent2"/>
      </w:tcPr>
    </w:tblStylePr>
    <w:tblStylePr w:type="lastRow">
      <w:pPr>
        <w:spacing w:before="0" w:after="0" w:line="240" w:lineRule="auto"/>
      </w:pPr>
      <w:rPr>
        <w:b/>
        <w:bCs/>
      </w:rPr>
      <w:tblPr/>
      <w:tcPr>
        <w:tcBorders>
          <w:top w:val="double" w:sz="6" w:space="0" w:color="003263" w:themeColor="accent2"/>
          <w:left w:val="single" w:sz="8" w:space="0" w:color="003263" w:themeColor="accent2"/>
          <w:bottom w:val="single" w:sz="8" w:space="0" w:color="003263" w:themeColor="accent2"/>
          <w:right w:val="single" w:sz="8" w:space="0" w:color="003263" w:themeColor="accent2"/>
        </w:tcBorders>
      </w:tcPr>
    </w:tblStylePr>
    <w:tblStylePr w:type="firstCol">
      <w:rPr>
        <w:b/>
        <w:bCs/>
      </w:rPr>
    </w:tblStylePr>
    <w:tblStylePr w:type="lastCol">
      <w:rPr>
        <w:b/>
        <w:bCs/>
      </w:rPr>
    </w:tblStylePr>
    <w:tblStylePr w:type="band1Vert">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tblStylePr w:type="band1Horz">
      <w:tblPr/>
      <w:tcPr>
        <w:tcBorders>
          <w:top w:val="single" w:sz="8" w:space="0" w:color="003263" w:themeColor="accent2"/>
          <w:left w:val="single" w:sz="8" w:space="0" w:color="003263" w:themeColor="accent2"/>
          <w:bottom w:val="single" w:sz="8" w:space="0" w:color="003263" w:themeColor="accent2"/>
          <w:right w:val="single" w:sz="8" w:space="0" w:color="003263" w:themeColor="accent2"/>
        </w:tcBorders>
      </w:tcPr>
    </w:tblStylePr>
  </w:style>
  <w:style w:type="table" w:styleId="LightList-Accent3">
    <w:name w:val="Light List Accent 3"/>
    <w:basedOn w:val="TableNormal"/>
    <w:uiPriority w:val="61"/>
    <w:semiHidden/>
    <w:rsid w:val="00B60586"/>
    <w:pPr>
      <w:spacing w:line="240" w:lineRule="auto"/>
    </w:p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pPr>
        <w:spacing w:before="0" w:after="0" w:line="240" w:lineRule="auto"/>
      </w:pPr>
      <w:rPr>
        <w:b/>
        <w:bCs/>
        <w:color w:val="FFFFFF" w:themeColor="background1"/>
      </w:rPr>
      <w:tblPr/>
      <w:tcPr>
        <w:shd w:val="clear" w:color="auto" w:fill="F04E2D" w:themeFill="accent3"/>
      </w:tcPr>
    </w:tblStylePr>
    <w:tblStylePr w:type="lastRow">
      <w:pPr>
        <w:spacing w:before="0" w:after="0" w:line="240" w:lineRule="auto"/>
      </w:pPr>
      <w:rPr>
        <w:b/>
        <w:bCs/>
      </w:rPr>
      <w:tblPr/>
      <w:tcPr>
        <w:tcBorders>
          <w:top w:val="double" w:sz="6" w:space="0" w:color="F04E2D" w:themeColor="accent3"/>
          <w:left w:val="single" w:sz="8" w:space="0" w:color="F04E2D" w:themeColor="accent3"/>
          <w:bottom w:val="single" w:sz="8" w:space="0" w:color="F04E2D" w:themeColor="accent3"/>
          <w:right w:val="single" w:sz="8" w:space="0" w:color="F04E2D" w:themeColor="accent3"/>
        </w:tcBorders>
      </w:tcPr>
    </w:tblStylePr>
    <w:tblStylePr w:type="firstCol">
      <w:rPr>
        <w:b/>
        <w:bCs/>
      </w:rPr>
    </w:tblStylePr>
    <w:tblStylePr w:type="lastCol">
      <w:rPr>
        <w:b/>
        <w:bCs/>
      </w:rPr>
    </w:tblStylePr>
    <w:tblStylePr w:type="band1Vert">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tblStylePr w:type="band1Horz">
      <w:tblPr/>
      <w:tcPr>
        <w:tcBorders>
          <w:top w:val="single" w:sz="8" w:space="0" w:color="F04E2D" w:themeColor="accent3"/>
          <w:left w:val="single" w:sz="8" w:space="0" w:color="F04E2D" w:themeColor="accent3"/>
          <w:bottom w:val="single" w:sz="8" w:space="0" w:color="F04E2D" w:themeColor="accent3"/>
          <w:right w:val="single" w:sz="8" w:space="0" w:color="F04E2D" w:themeColor="accent3"/>
        </w:tcBorders>
      </w:tcPr>
    </w:tblStylePr>
  </w:style>
  <w:style w:type="table" w:styleId="LightList-Accent4">
    <w:name w:val="Light List Accent 4"/>
    <w:basedOn w:val="TableNormal"/>
    <w:uiPriority w:val="61"/>
    <w:semiHidden/>
    <w:rsid w:val="00B60586"/>
    <w:pPr>
      <w:spacing w:line="240" w:lineRule="auto"/>
    </w:p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pPr>
        <w:spacing w:before="0" w:after="0" w:line="240" w:lineRule="auto"/>
      </w:pPr>
      <w:rPr>
        <w:b/>
        <w:bCs/>
        <w:color w:val="FFFFFF" w:themeColor="background1"/>
      </w:rPr>
      <w:tblPr/>
      <w:tcPr>
        <w:shd w:val="clear" w:color="auto" w:fill="50BFA2" w:themeFill="accent4"/>
      </w:tcPr>
    </w:tblStylePr>
    <w:tblStylePr w:type="lastRow">
      <w:pPr>
        <w:spacing w:before="0" w:after="0" w:line="240" w:lineRule="auto"/>
      </w:pPr>
      <w:rPr>
        <w:b/>
        <w:bCs/>
      </w:rPr>
      <w:tblPr/>
      <w:tcPr>
        <w:tcBorders>
          <w:top w:val="double" w:sz="6" w:space="0" w:color="50BFA2" w:themeColor="accent4"/>
          <w:left w:val="single" w:sz="8" w:space="0" w:color="50BFA2" w:themeColor="accent4"/>
          <w:bottom w:val="single" w:sz="8" w:space="0" w:color="50BFA2" w:themeColor="accent4"/>
          <w:right w:val="single" w:sz="8" w:space="0" w:color="50BFA2" w:themeColor="accent4"/>
        </w:tcBorders>
      </w:tcPr>
    </w:tblStylePr>
    <w:tblStylePr w:type="firstCol">
      <w:rPr>
        <w:b/>
        <w:bCs/>
      </w:rPr>
    </w:tblStylePr>
    <w:tblStylePr w:type="lastCol">
      <w:rPr>
        <w:b/>
        <w:bCs/>
      </w:rPr>
    </w:tblStylePr>
    <w:tblStylePr w:type="band1Vert">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tblStylePr w:type="band1Horz">
      <w:tblPr/>
      <w:tcPr>
        <w:tcBorders>
          <w:top w:val="single" w:sz="8" w:space="0" w:color="50BFA2" w:themeColor="accent4"/>
          <w:left w:val="single" w:sz="8" w:space="0" w:color="50BFA2" w:themeColor="accent4"/>
          <w:bottom w:val="single" w:sz="8" w:space="0" w:color="50BFA2" w:themeColor="accent4"/>
          <w:right w:val="single" w:sz="8" w:space="0" w:color="50BFA2" w:themeColor="accent4"/>
        </w:tcBorders>
      </w:tcPr>
    </w:tblStylePr>
  </w:style>
  <w:style w:type="table" w:styleId="LightList-Accent5">
    <w:name w:val="Light List Accent 5"/>
    <w:basedOn w:val="TableNormal"/>
    <w:uiPriority w:val="61"/>
    <w:semiHidden/>
    <w:rsid w:val="00B60586"/>
    <w:pPr>
      <w:spacing w:line="240" w:lineRule="auto"/>
    </w:p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pPr>
        <w:spacing w:before="0" w:after="0" w:line="240" w:lineRule="auto"/>
      </w:pPr>
      <w:rPr>
        <w:b/>
        <w:bCs/>
        <w:color w:val="FFFFFF" w:themeColor="background1"/>
      </w:rPr>
      <w:tblPr/>
      <w:tcPr>
        <w:shd w:val="clear" w:color="auto" w:fill="9A64A9" w:themeFill="accent5"/>
      </w:tcPr>
    </w:tblStylePr>
    <w:tblStylePr w:type="lastRow">
      <w:pPr>
        <w:spacing w:before="0" w:after="0" w:line="240" w:lineRule="auto"/>
      </w:pPr>
      <w:rPr>
        <w:b/>
        <w:bCs/>
      </w:rPr>
      <w:tblPr/>
      <w:tcPr>
        <w:tcBorders>
          <w:top w:val="double" w:sz="6" w:space="0" w:color="9A64A9" w:themeColor="accent5"/>
          <w:left w:val="single" w:sz="8" w:space="0" w:color="9A64A9" w:themeColor="accent5"/>
          <w:bottom w:val="single" w:sz="8" w:space="0" w:color="9A64A9" w:themeColor="accent5"/>
          <w:right w:val="single" w:sz="8" w:space="0" w:color="9A64A9" w:themeColor="accent5"/>
        </w:tcBorders>
      </w:tcPr>
    </w:tblStylePr>
    <w:tblStylePr w:type="firstCol">
      <w:rPr>
        <w:b/>
        <w:bCs/>
      </w:rPr>
    </w:tblStylePr>
    <w:tblStylePr w:type="lastCol">
      <w:rPr>
        <w:b/>
        <w:bCs/>
      </w:rPr>
    </w:tblStylePr>
    <w:tblStylePr w:type="band1Vert">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tblStylePr w:type="band1Horz">
      <w:tblPr/>
      <w:tcPr>
        <w:tcBorders>
          <w:top w:val="single" w:sz="8" w:space="0" w:color="9A64A9" w:themeColor="accent5"/>
          <w:left w:val="single" w:sz="8" w:space="0" w:color="9A64A9" w:themeColor="accent5"/>
          <w:bottom w:val="single" w:sz="8" w:space="0" w:color="9A64A9" w:themeColor="accent5"/>
          <w:right w:val="single" w:sz="8" w:space="0" w:color="9A64A9" w:themeColor="accent5"/>
        </w:tcBorders>
      </w:tcPr>
    </w:tblStylePr>
  </w:style>
  <w:style w:type="table" w:styleId="LightList-Accent6">
    <w:name w:val="Light List Accent 6"/>
    <w:basedOn w:val="TableNormal"/>
    <w:uiPriority w:val="61"/>
    <w:semiHidden/>
    <w:rsid w:val="00B60586"/>
    <w:pPr>
      <w:spacing w:line="240" w:lineRule="auto"/>
    </w:p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pPr>
        <w:spacing w:before="0" w:after="0" w:line="240" w:lineRule="auto"/>
      </w:pPr>
      <w:rPr>
        <w:b/>
        <w:bCs/>
        <w:color w:val="FFFFFF" w:themeColor="background1"/>
      </w:rPr>
      <w:tblPr/>
      <w:tcPr>
        <w:shd w:val="clear" w:color="auto" w:fill="FFCF62" w:themeFill="accent6"/>
      </w:tcPr>
    </w:tblStylePr>
    <w:tblStylePr w:type="lastRow">
      <w:pPr>
        <w:spacing w:before="0" w:after="0" w:line="240" w:lineRule="auto"/>
      </w:pPr>
      <w:rPr>
        <w:b/>
        <w:bCs/>
      </w:rPr>
      <w:tblPr/>
      <w:tcPr>
        <w:tcBorders>
          <w:top w:val="double" w:sz="6" w:space="0" w:color="FFCF62" w:themeColor="accent6"/>
          <w:left w:val="single" w:sz="8" w:space="0" w:color="FFCF62" w:themeColor="accent6"/>
          <w:bottom w:val="single" w:sz="8" w:space="0" w:color="FFCF62" w:themeColor="accent6"/>
          <w:right w:val="single" w:sz="8" w:space="0" w:color="FFCF62" w:themeColor="accent6"/>
        </w:tcBorders>
      </w:tcPr>
    </w:tblStylePr>
    <w:tblStylePr w:type="firstCol">
      <w:rPr>
        <w:b/>
        <w:bCs/>
      </w:rPr>
    </w:tblStylePr>
    <w:tblStylePr w:type="lastCol">
      <w:rPr>
        <w:b/>
        <w:bCs/>
      </w:rPr>
    </w:tblStylePr>
    <w:tblStylePr w:type="band1Vert">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tblStylePr w:type="band1Horz">
      <w:tblPr/>
      <w:tcPr>
        <w:tcBorders>
          <w:top w:val="single" w:sz="8" w:space="0" w:color="FFCF62" w:themeColor="accent6"/>
          <w:left w:val="single" w:sz="8" w:space="0" w:color="FFCF62" w:themeColor="accent6"/>
          <w:bottom w:val="single" w:sz="8" w:space="0" w:color="FFCF62" w:themeColor="accent6"/>
          <w:right w:val="single" w:sz="8" w:space="0" w:color="FFCF62" w:themeColor="accent6"/>
        </w:tcBorders>
      </w:tcPr>
    </w:tblStylePr>
  </w:style>
  <w:style w:type="table" w:styleId="LightShading">
    <w:name w:val="Light Shading"/>
    <w:basedOn w:val="TableNormal"/>
    <w:uiPriority w:val="60"/>
    <w:semiHidden/>
    <w:rsid w:val="00B60586"/>
    <w:pPr>
      <w:spacing w:line="240" w:lineRule="auto"/>
    </w:pPr>
    <w:rPr>
      <w:color w:val="1A1717" w:themeColor="text1" w:themeShade="BF"/>
    </w:rPr>
    <w:tblPr>
      <w:tblStyleRowBandSize w:val="1"/>
      <w:tblStyleColBandSize w:val="1"/>
      <w:tblBorders>
        <w:top w:val="single" w:sz="8" w:space="0" w:color="231F20" w:themeColor="text1"/>
        <w:bottom w:val="single" w:sz="8" w:space="0" w:color="231F20" w:themeColor="text1"/>
      </w:tblBorders>
    </w:tblPr>
    <w:tblStylePr w:type="fir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lastRow">
      <w:pPr>
        <w:spacing w:before="0" w:after="0" w:line="240" w:lineRule="auto"/>
      </w:pPr>
      <w:rPr>
        <w:b/>
        <w:bCs/>
      </w:rPr>
      <w:tblPr/>
      <w:tcPr>
        <w:tcBorders>
          <w:top w:val="single" w:sz="8" w:space="0" w:color="231F20" w:themeColor="text1"/>
          <w:left w:val="nil"/>
          <w:bottom w:val="single" w:sz="8" w:space="0" w:color="231F2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left w:val="nil"/>
          <w:right w:val="nil"/>
          <w:insideH w:val="nil"/>
          <w:insideV w:val="nil"/>
        </w:tcBorders>
        <w:shd w:val="clear" w:color="auto" w:fill="CBC4C6" w:themeFill="text1" w:themeFillTint="3F"/>
      </w:tcPr>
    </w:tblStylePr>
  </w:style>
  <w:style w:type="table" w:styleId="LightShading-Accent1">
    <w:name w:val="Light Shading Accent 1"/>
    <w:basedOn w:val="TableNormal"/>
    <w:uiPriority w:val="60"/>
    <w:semiHidden/>
    <w:rsid w:val="00B60586"/>
    <w:pPr>
      <w:spacing w:line="240" w:lineRule="auto"/>
    </w:pPr>
    <w:rPr>
      <w:color w:val="47B2C0" w:themeColor="accent1" w:themeShade="BF"/>
    </w:rPr>
    <w:tblPr>
      <w:tblStyleRowBandSize w:val="1"/>
      <w:tblStyleColBandSize w:val="1"/>
      <w:tblBorders>
        <w:top w:val="single" w:sz="8" w:space="0" w:color="8ACED7" w:themeColor="accent1"/>
        <w:bottom w:val="single" w:sz="8" w:space="0" w:color="8ACED7" w:themeColor="accent1"/>
      </w:tblBorders>
    </w:tblPr>
    <w:tblStylePr w:type="fir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lastRow">
      <w:pPr>
        <w:spacing w:before="0" w:after="0" w:line="240" w:lineRule="auto"/>
      </w:pPr>
      <w:rPr>
        <w:b/>
        <w:bCs/>
      </w:rPr>
      <w:tblPr/>
      <w:tcPr>
        <w:tcBorders>
          <w:top w:val="single" w:sz="8" w:space="0" w:color="8ACED7" w:themeColor="accent1"/>
          <w:left w:val="nil"/>
          <w:bottom w:val="single" w:sz="8" w:space="0" w:color="8ACED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left w:val="nil"/>
          <w:right w:val="nil"/>
          <w:insideH w:val="nil"/>
          <w:insideV w:val="nil"/>
        </w:tcBorders>
        <w:shd w:val="clear" w:color="auto" w:fill="E1F2F5" w:themeFill="accent1" w:themeFillTint="3F"/>
      </w:tcPr>
    </w:tblStylePr>
  </w:style>
  <w:style w:type="table" w:styleId="LightShading-Accent2">
    <w:name w:val="Light Shading Accent 2"/>
    <w:basedOn w:val="TableNormal"/>
    <w:uiPriority w:val="60"/>
    <w:semiHidden/>
    <w:rsid w:val="00B60586"/>
    <w:pPr>
      <w:spacing w:line="240" w:lineRule="auto"/>
    </w:pPr>
    <w:rPr>
      <w:color w:val="00254A" w:themeColor="accent2" w:themeShade="BF"/>
    </w:rPr>
    <w:tblPr>
      <w:tblStyleRowBandSize w:val="1"/>
      <w:tblStyleColBandSize w:val="1"/>
      <w:tblBorders>
        <w:top w:val="single" w:sz="8" w:space="0" w:color="003263" w:themeColor="accent2"/>
        <w:bottom w:val="single" w:sz="8" w:space="0" w:color="003263" w:themeColor="accent2"/>
      </w:tblBorders>
    </w:tblPr>
    <w:tblStylePr w:type="fir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lastRow">
      <w:pPr>
        <w:spacing w:before="0" w:after="0" w:line="240" w:lineRule="auto"/>
      </w:pPr>
      <w:rPr>
        <w:b/>
        <w:bCs/>
      </w:rPr>
      <w:tblPr/>
      <w:tcPr>
        <w:tcBorders>
          <w:top w:val="single" w:sz="8" w:space="0" w:color="003263" w:themeColor="accent2"/>
          <w:left w:val="nil"/>
          <w:bottom w:val="single" w:sz="8" w:space="0" w:color="00326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left w:val="nil"/>
          <w:right w:val="nil"/>
          <w:insideH w:val="nil"/>
          <w:insideV w:val="nil"/>
        </w:tcBorders>
        <w:shd w:val="clear" w:color="auto" w:fill="99CCFF" w:themeFill="accent2" w:themeFillTint="3F"/>
      </w:tcPr>
    </w:tblStylePr>
  </w:style>
  <w:style w:type="table" w:styleId="LightShading-Accent3">
    <w:name w:val="Light Shading Accent 3"/>
    <w:basedOn w:val="TableNormal"/>
    <w:uiPriority w:val="60"/>
    <w:semiHidden/>
    <w:rsid w:val="00B60586"/>
    <w:pPr>
      <w:spacing w:line="240" w:lineRule="auto"/>
    </w:pPr>
    <w:rPr>
      <w:color w:val="C72D0E" w:themeColor="accent3" w:themeShade="BF"/>
    </w:rPr>
    <w:tblPr>
      <w:tblStyleRowBandSize w:val="1"/>
      <w:tblStyleColBandSize w:val="1"/>
      <w:tblBorders>
        <w:top w:val="single" w:sz="8" w:space="0" w:color="F04E2D" w:themeColor="accent3"/>
        <w:bottom w:val="single" w:sz="8" w:space="0" w:color="F04E2D" w:themeColor="accent3"/>
      </w:tblBorders>
    </w:tblPr>
    <w:tblStylePr w:type="fir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lastRow">
      <w:pPr>
        <w:spacing w:before="0" w:after="0" w:line="240" w:lineRule="auto"/>
      </w:pPr>
      <w:rPr>
        <w:b/>
        <w:bCs/>
      </w:rPr>
      <w:tblPr/>
      <w:tcPr>
        <w:tcBorders>
          <w:top w:val="single" w:sz="8" w:space="0" w:color="F04E2D" w:themeColor="accent3"/>
          <w:left w:val="nil"/>
          <w:bottom w:val="single" w:sz="8" w:space="0" w:color="F04E2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left w:val="nil"/>
          <w:right w:val="nil"/>
          <w:insideH w:val="nil"/>
          <w:insideV w:val="nil"/>
        </w:tcBorders>
        <w:shd w:val="clear" w:color="auto" w:fill="FBD3CB" w:themeFill="accent3" w:themeFillTint="3F"/>
      </w:tcPr>
    </w:tblStylePr>
  </w:style>
  <w:style w:type="table" w:styleId="LightShading-Accent4">
    <w:name w:val="Light Shading Accent 4"/>
    <w:basedOn w:val="TableNormal"/>
    <w:uiPriority w:val="60"/>
    <w:semiHidden/>
    <w:rsid w:val="00B60586"/>
    <w:pPr>
      <w:spacing w:line="240" w:lineRule="auto"/>
    </w:pPr>
    <w:rPr>
      <w:color w:val="36947B" w:themeColor="accent4" w:themeShade="BF"/>
    </w:rPr>
    <w:tblPr>
      <w:tblStyleRowBandSize w:val="1"/>
      <w:tblStyleColBandSize w:val="1"/>
      <w:tblBorders>
        <w:top w:val="single" w:sz="8" w:space="0" w:color="50BFA2" w:themeColor="accent4"/>
        <w:bottom w:val="single" w:sz="8" w:space="0" w:color="50BFA2" w:themeColor="accent4"/>
      </w:tblBorders>
    </w:tblPr>
    <w:tblStylePr w:type="fir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lastRow">
      <w:pPr>
        <w:spacing w:before="0" w:after="0" w:line="240" w:lineRule="auto"/>
      </w:pPr>
      <w:rPr>
        <w:b/>
        <w:bCs/>
      </w:rPr>
      <w:tblPr/>
      <w:tcPr>
        <w:tcBorders>
          <w:top w:val="single" w:sz="8" w:space="0" w:color="50BFA2" w:themeColor="accent4"/>
          <w:left w:val="nil"/>
          <w:bottom w:val="single" w:sz="8" w:space="0" w:color="50BF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left w:val="nil"/>
          <w:right w:val="nil"/>
          <w:insideH w:val="nil"/>
          <w:insideV w:val="nil"/>
        </w:tcBorders>
        <w:shd w:val="clear" w:color="auto" w:fill="D3EFE7" w:themeFill="accent4" w:themeFillTint="3F"/>
      </w:tcPr>
    </w:tblStylePr>
  </w:style>
  <w:style w:type="table" w:styleId="LightShading-Accent5">
    <w:name w:val="Light Shading Accent 5"/>
    <w:basedOn w:val="TableNormal"/>
    <w:uiPriority w:val="60"/>
    <w:semiHidden/>
    <w:rsid w:val="00B60586"/>
    <w:pPr>
      <w:spacing w:line="240" w:lineRule="auto"/>
    </w:pPr>
    <w:rPr>
      <w:color w:val="744881" w:themeColor="accent5" w:themeShade="BF"/>
    </w:rPr>
    <w:tblPr>
      <w:tblStyleRowBandSize w:val="1"/>
      <w:tblStyleColBandSize w:val="1"/>
      <w:tblBorders>
        <w:top w:val="single" w:sz="8" w:space="0" w:color="9A64A9" w:themeColor="accent5"/>
        <w:bottom w:val="single" w:sz="8" w:space="0" w:color="9A64A9" w:themeColor="accent5"/>
      </w:tblBorders>
    </w:tblPr>
    <w:tblStylePr w:type="fir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lastRow">
      <w:pPr>
        <w:spacing w:before="0" w:after="0" w:line="240" w:lineRule="auto"/>
      </w:pPr>
      <w:rPr>
        <w:b/>
        <w:bCs/>
      </w:rPr>
      <w:tblPr/>
      <w:tcPr>
        <w:tcBorders>
          <w:top w:val="single" w:sz="8" w:space="0" w:color="9A64A9" w:themeColor="accent5"/>
          <w:left w:val="nil"/>
          <w:bottom w:val="single" w:sz="8" w:space="0" w:color="9A64A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left w:val="nil"/>
          <w:right w:val="nil"/>
          <w:insideH w:val="nil"/>
          <w:insideV w:val="nil"/>
        </w:tcBorders>
        <w:shd w:val="clear" w:color="auto" w:fill="E6D8E9" w:themeFill="accent5" w:themeFillTint="3F"/>
      </w:tcPr>
    </w:tblStylePr>
  </w:style>
  <w:style w:type="table" w:styleId="LightShading-Accent6">
    <w:name w:val="Light Shading Accent 6"/>
    <w:basedOn w:val="TableNormal"/>
    <w:uiPriority w:val="60"/>
    <w:semiHidden/>
    <w:rsid w:val="00B60586"/>
    <w:pPr>
      <w:spacing w:line="240" w:lineRule="auto"/>
    </w:pPr>
    <w:rPr>
      <w:color w:val="FFB309" w:themeColor="accent6" w:themeShade="BF"/>
    </w:rPr>
    <w:tblPr>
      <w:tblStyleRowBandSize w:val="1"/>
      <w:tblStyleColBandSize w:val="1"/>
      <w:tblBorders>
        <w:top w:val="single" w:sz="8" w:space="0" w:color="FFCF62" w:themeColor="accent6"/>
        <w:bottom w:val="single" w:sz="8" w:space="0" w:color="FFCF62" w:themeColor="accent6"/>
      </w:tblBorders>
    </w:tblPr>
    <w:tblStylePr w:type="fir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lastRow">
      <w:pPr>
        <w:spacing w:before="0" w:after="0" w:line="240" w:lineRule="auto"/>
      </w:pPr>
      <w:rPr>
        <w:b/>
        <w:bCs/>
      </w:rPr>
      <w:tblPr/>
      <w:tcPr>
        <w:tcBorders>
          <w:top w:val="single" w:sz="8" w:space="0" w:color="FFCF62" w:themeColor="accent6"/>
          <w:left w:val="nil"/>
          <w:bottom w:val="single" w:sz="8" w:space="0" w:color="FFCF62"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left w:val="nil"/>
          <w:right w:val="nil"/>
          <w:insideH w:val="nil"/>
          <w:insideV w:val="nil"/>
        </w:tcBorders>
        <w:shd w:val="clear" w:color="auto" w:fill="FFF3D8" w:themeFill="accent6" w:themeFillTint="3F"/>
      </w:tcPr>
    </w:tblStylePr>
  </w:style>
  <w:style w:type="table" w:styleId="ListTable1Light">
    <w:name w:val="List Table 1 Light"/>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807276" w:themeColor="text1" w:themeTint="99"/>
        </w:tcBorders>
      </w:tcPr>
    </w:tblStylePr>
    <w:tblStylePr w:type="lastRow">
      <w:rPr>
        <w:b/>
        <w:bCs/>
      </w:rPr>
      <w:tblPr/>
      <w:tcPr>
        <w:tcBorders>
          <w:top w:val="sing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1Light-Accent1">
    <w:name w:val="List Table 1 Light Accent 1"/>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B8E1E7" w:themeColor="accent1" w:themeTint="99"/>
        </w:tcBorders>
      </w:tcPr>
    </w:tblStylePr>
    <w:tblStylePr w:type="lastRow">
      <w:rPr>
        <w:b/>
        <w:bCs/>
      </w:rPr>
      <w:tblPr/>
      <w:tcPr>
        <w:tcBorders>
          <w:top w:val="sing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1Light-Accent2">
    <w:name w:val="List Table 1 Light Accent 2"/>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0884FF" w:themeColor="accent2" w:themeTint="99"/>
        </w:tcBorders>
      </w:tcPr>
    </w:tblStylePr>
    <w:tblStylePr w:type="lastRow">
      <w:rPr>
        <w:b/>
        <w:bCs/>
      </w:rPr>
      <w:tblPr/>
      <w:tcPr>
        <w:tcBorders>
          <w:top w:val="sing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1Light-Accent3">
    <w:name w:val="List Table 1 Light Accent 3"/>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69481" w:themeColor="accent3" w:themeTint="99"/>
        </w:tcBorders>
      </w:tcPr>
    </w:tblStylePr>
    <w:tblStylePr w:type="lastRow">
      <w:rPr>
        <w:b/>
        <w:bCs/>
      </w:rPr>
      <w:tblPr/>
      <w:tcPr>
        <w:tcBorders>
          <w:top w:val="sing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1Light-Accent4">
    <w:name w:val="List Table 1 Light Accent 4"/>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95D8C7" w:themeColor="accent4" w:themeTint="99"/>
        </w:tcBorders>
      </w:tcPr>
    </w:tblStylePr>
    <w:tblStylePr w:type="lastRow">
      <w:rPr>
        <w:b/>
        <w:bCs/>
      </w:rPr>
      <w:tblPr/>
      <w:tcPr>
        <w:tcBorders>
          <w:top w:val="sing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1Light-Accent5">
    <w:name w:val="List Table 1 Light Accent 5"/>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C2A1CB" w:themeColor="accent5" w:themeTint="99"/>
        </w:tcBorders>
      </w:tcPr>
    </w:tblStylePr>
    <w:tblStylePr w:type="lastRow">
      <w:rPr>
        <w:b/>
        <w:bCs/>
      </w:rPr>
      <w:tblPr/>
      <w:tcPr>
        <w:tcBorders>
          <w:top w:val="sing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1Light-Accent6">
    <w:name w:val="List Table 1 Light Accent 6"/>
    <w:basedOn w:val="TableNormal"/>
    <w:uiPriority w:val="46"/>
    <w:semiHidden/>
    <w:rsid w:val="00B60586"/>
    <w:pPr>
      <w:spacing w:line="240" w:lineRule="auto"/>
    </w:pPr>
    <w:tblPr>
      <w:tblStyleRowBandSize w:val="1"/>
      <w:tblStyleColBandSize w:val="1"/>
    </w:tblPr>
    <w:tblStylePr w:type="firstRow">
      <w:rPr>
        <w:b/>
        <w:bCs/>
      </w:rPr>
      <w:tblPr/>
      <w:tcPr>
        <w:tcBorders>
          <w:bottom w:val="single" w:sz="4" w:space="0" w:color="FFE2A0" w:themeColor="accent6" w:themeTint="99"/>
        </w:tcBorders>
      </w:tcPr>
    </w:tblStylePr>
    <w:tblStylePr w:type="lastRow">
      <w:rPr>
        <w:b/>
        <w:bCs/>
      </w:rPr>
      <w:tblPr/>
      <w:tcPr>
        <w:tcBorders>
          <w:top w:val="sing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2">
    <w:name w:val="List Table 2"/>
    <w:basedOn w:val="TableNormal"/>
    <w:uiPriority w:val="47"/>
    <w:semiHidden/>
    <w:rsid w:val="00B60586"/>
    <w:pPr>
      <w:spacing w:line="240" w:lineRule="auto"/>
    </w:pPr>
    <w:tblPr>
      <w:tblStyleRowBandSize w:val="1"/>
      <w:tblStyleColBandSize w:val="1"/>
      <w:tblBorders>
        <w:top w:val="single" w:sz="4" w:space="0" w:color="807276" w:themeColor="text1" w:themeTint="99"/>
        <w:bottom w:val="single" w:sz="4" w:space="0" w:color="807276" w:themeColor="text1" w:themeTint="99"/>
        <w:insideH w:val="single" w:sz="4" w:space="0" w:color="80727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2-Accent1">
    <w:name w:val="List Table 2 Accent 1"/>
    <w:basedOn w:val="TableNormal"/>
    <w:uiPriority w:val="47"/>
    <w:semiHidden/>
    <w:rsid w:val="00B60586"/>
    <w:pPr>
      <w:spacing w:line="240" w:lineRule="auto"/>
    </w:pPr>
    <w:tblPr>
      <w:tblStyleRowBandSize w:val="1"/>
      <w:tblStyleColBandSize w:val="1"/>
      <w:tblBorders>
        <w:top w:val="single" w:sz="4" w:space="0" w:color="B8E1E7" w:themeColor="accent1" w:themeTint="99"/>
        <w:bottom w:val="single" w:sz="4" w:space="0" w:color="B8E1E7" w:themeColor="accent1" w:themeTint="99"/>
        <w:insideH w:val="single" w:sz="4" w:space="0" w:color="B8E1E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2-Accent2">
    <w:name w:val="List Table 2 Accent 2"/>
    <w:basedOn w:val="TableNormal"/>
    <w:uiPriority w:val="47"/>
    <w:semiHidden/>
    <w:rsid w:val="00B60586"/>
    <w:pPr>
      <w:spacing w:line="240" w:lineRule="auto"/>
    </w:pPr>
    <w:tblPr>
      <w:tblStyleRowBandSize w:val="1"/>
      <w:tblStyleColBandSize w:val="1"/>
      <w:tblBorders>
        <w:top w:val="single" w:sz="4" w:space="0" w:color="0884FF" w:themeColor="accent2" w:themeTint="99"/>
        <w:bottom w:val="single" w:sz="4" w:space="0" w:color="0884FF" w:themeColor="accent2" w:themeTint="99"/>
        <w:insideH w:val="single" w:sz="4" w:space="0" w:color="0884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2-Accent3">
    <w:name w:val="List Table 2 Accent 3"/>
    <w:basedOn w:val="TableNormal"/>
    <w:uiPriority w:val="47"/>
    <w:semiHidden/>
    <w:rsid w:val="00B60586"/>
    <w:pPr>
      <w:spacing w:line="240" w:lineRule="auto"/>
    </w:pPr>
    <w:tblPr>
      <w:tblStyleRowBandSize w:val="1"/>
      <w:tblStyleColBandSize w:val="1"/>
      <w:tblBorders>
        <w:top w:val="single" w:sz="4" w:space="0" w:color="F69481" w:themeColor="accent3" w:themeTint="99"/>
        <w:bottom w:val="single" w:sz="4" w:space="0" w:color="F69481" w:themeColor="accent3" w:themeTint="99"/>
        <w:insideH w:val="single" w:sz="4" w:space="0" w:color="F69481"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2-Accent4">
    <w:name w:val="List Table 2 Accent 4"/>
    <w:basedOn w:val="TableNormal"/>
    <w:uiPriority w:val="47"/>
    <w:semiHidden/>
    <w:rsid w:val="00B60586"/>
    <w:pPr>
      <w:spacing w:line="240" w:lineRule="auto"/>
    </w:pPr>
    <w:tblPr>
      <w:tblStyleRowBandSize w:val="1"/>
      <w:tblStyleColBandSize w:val="1"/>
      <w:tblBorders>
        <w:top w:val="single" w:sz="4" w:space="0" w:color="95D8C7" w:themeColor="accent4" w:themeTint="99"/>
        <w:bottom w:val="single" w:sz="4" w:space="0" w:color="95D8C7" w:themeColor="accent4" w:themeTint="99"/>
        <w:insideH w:val="single" w:sz="4" w:space="0" w:color="95D8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2-Accent5">
    <w:name w:val="List Table 2 Accent 5"/>
    <w:basedOn w:val="TableNormal"/>
    <w:uiPriority w:val="47"/>
    <w:semiHidden/>
    <w:rsid w:val="00B60586"/>
    <w:pPr>
      <w:spacing w:line="240" w:lineRule="auto"/>
    </w:pPr>
    <w:tblPr>
      <w:tblStyleRowBandSize w:val="1"/>
      <w:tblStyleColBandSize w:val="1"/>
      <w:tblBorders>
        <w:top w:val="single" w:sz="4" w:space="0" w:color="C2A1CB" w:themeColor="accent5" w:themeTint="99"/>
        <w:bottom w:val="single" w:sz="4" w:space="0" w:color="C2A1CB" w:themeColor="accent5" w:themeTint="99"/>
        <w:insideH w:val="single" w:sz="4" w:space="0" w:color="C2A1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2-Accent6">
    <w:name w:val="List Table 2 Accent 6"/>
    <w:basedOn w:val="TableNormal"/>
    <w:uiPriority w:val="47"/>
    <w:semiHidden/>
    <w:rsid w:val="00B60586"/>
    <w:pPr>
      <w:spacing w:line="240" w:lineRule="auto"/>
    </w:pPr>
    <w:tblPr>
      <w:tblStyleRowBandSize w:val="1"/>
      <w:tblStyleColBandSize w:val="1"/>
      <w:tblBorders>
        <w:top w:val="single" w:sz="4" w:space="0" w:color="FFE2A0" w:themeColor="accent6" w:themeTint="99"/>
        <w:bottom w:val="single" w:sz="4" w:space="0" w:color="FFE2A0" w:themeColor="accent6" w:themeTint="99"/>
        <w:insideH w:val="single" w:sz="4" w:space="0" w:color="FFE2A0"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3">
    <w:name w:val="List Table 3"/>
    <w:basedOn w:val="TableNormal"/>
    <w:uiPriority w:val="48"/>
    <w:semiHidden/>
    <w:rsid w:val="00B60586"/>
    <w:pPr>
      <w:spacing w:line="240" w:lineRule="auto"/>
    </w:pPr>
    <w:tblPr>
      <w:tblStyleRowBandSize w:val="1"/>
      <w:tblStyleColBandSize w:val="1"/>
      <w:tblBorders>
        <w:top w:val="single" w:sz="4" w:space="0" w:color="231F20" w:themeColor="text1"/>
        <w:left w:val="single" w:sz="4" w:space="0" w:color="231F20" w:themeColor="text1"/>
        <w:bottom w:val="single" w:sz="4" w:space="0" w:color="231F20" w:themeColor="text1"/>
        <w:right w:val="single" w:sz="4" w:space="0" w:color="231F20" w:themeColor="text1"/>
      </w:tblBorders>
    </w:tblPr>
    <w:tblStylePr w:type="firstRow">
      <w:rPr>
        <w:b/>
        <w:bCs/>
        <w:color w:val="FFFFFF" w:themeColor="background1"/>
      </w:rPr>
      <w:tblPr/>
      <w:tcPr>
        <w:shd w:val="clear" w:color="auto" w:fill="231F20" w:themeFill="text1"/>
      </w:tcPr>
    </w:tblStylePr>
    <w:tblStylePr w:type="lastRow">
      <w:rPr>
        <w:b/>
        <w:bCs/>
      </w:rPr>
      <w:tblPr/>
      <w:tcPr>
        <w:tcBorders>
          <w:top w:val="double" w:sz="4" w:space="0" w:color="231F2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1F20" w:themeColor="text1"/>
          <w:right w:val="single" w:sz="4" w:space="0" w:color="231F20" w:themeColor="text1"/>
        </w:tcBorders>
      </w:tcPr>
    </w:tblStylePr>
    <w:tblStylePr w:type="band1Horz">
      <w:tblPr/>
      <w:tcPr>
        <w:tcBorders>
          <w:top w:val="single" w:sz="4" w:space="0" w:color="231F20" w:themeColor="text1"/>
          <w:bottom w:val="single" w:sz="4" w:space="0" w:color="231F2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themeColor="text1"/>
          <w:left w:val="nil"/>
        </w:tcBorders>
      </w:tcPr>
    </w:tblStylePr>
    <w:tblStylePr w:type="swCell">
      <w:tblPr/>
      <w:tcPr>
        <w:tcBorders>
          <w:top w:val="double" w:sz="4" w:space="0" w:color="231F20" w:themeColor="text1"/>
          <w:right w:val="nil"/>
        </w:tcBorders>
      </w:tcPr>
    </w:tblStylePr>
  </w:style>
  <w:style w:type="table" w:styleId="ListTable3-Accent1">
    <w:name w:val="List Table 3 Accent 1"/>
    <w:basedOn w:val="TableNormal"/>
    <w:uiPriority w:val="48"/>
    <w:semiHidden/>
    <w:rsid w:val="00B60586"/>
    <w:pPr>
      <w:spacing w:line="240" w:lineRule="auto"/>
    </w:pPr>
    <w:tblPr>
      <w:tblStyleRowBandSize w:val="1"/>
      <w:tblStyleColBandSize w:val="1"/>
      <w:tblBorders>
        <w:top w:val="single" w:sz="4" w:space="0" w:color="8ACED7" w:themeColor="accent1"/>
        <w:left w:val="single" w:sz="4" w:space="0" w:color="8ACED7" w:themeColor="accent1"/>
        <w:bottom w:val="single" w:sz="4" w:space="0" w:color="8ACED7" w:themeColor="accent1"/>
        <w:right w:val="single" w:sz="4" w:space="0" w:color="8ACED7" w:themeColor="accent1"/>
      </w:tblBorders>
    </w:tblPr>
    <w:tblStylePr w:type="firstRow">
      <w:rPr>
        <w:b/>
        <w:bCs/>
        <w:color w:val="FFFFFF" w:themeColor="background1"/>
      </w:rPr>
      <w:tblPr/>
      <w:tcPr>
        <w:shd w:val="clear" w:color="auto" w:fill="8ACED7" w:themeFill="accent1"/>
      </w:tcPr>
    </w:tblStylePr>
    <w:tblStylePr w:type="lastRow">
      <w:rPr>
        <w:b/>
        <w:bCs/>
      </w:rPr>
      <w:tblPr/>
      <w:tcPr>
        <w:tcBorders>
          <w:top w:val="double" w:sz="4" w:space="0" w:color="8ACED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CED7" w:themeColor="accent1"/>
          <w:right w:val="single" w:sz="4" w:space="0" w:color="8ACED7" w:themeColor="accent1"/>
        </w:tcBorders>
      </w:tcPr>
    </w:tblStylePr>
    <w:tblStylePr w:type="band1Horz">
      <w:tblPr/>
      <w:tcPr>
        <w:tcBorders>
          <w:top w:val="single" w:sz="4" w:space="0" w:color="8ACED7" w:themeColor="accent1"/>
          <w:bottom w:val="single" w:sz="4" w:space="0" w:color="8ACED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themeColor="accent1"/>
          <w:left w:val="nil"/>
        </w:tcBorders>
      </w:tcPr>
    </w:tblStylePr>
    <w:tblStylePr w:type="swCell">
      <w:tblPr/>
      <w:tcPr>
        <w:tcBorders>
          <w:top w:val="double" w:sz="4" w:space="0" w:color="8ACED7" w:themeColor="accent1"/>
          <w:right w:val="nil"/>
        </w:tcBorders>
      </w:tcPr>
    </w:tblStylePr>
  </w:style>
  <w:style w:type="table" w:styleId="ListTable3-Accent2">
    <w:name w:val="List Table 3 Accent 2"/>
    <w:basedOn w:val="TableNormal"/>
    <w:uiPriority w:val="48"/>
    <w:semiHidden/>
    <w:rsid w:val="00B60586"/>
    <w:pPr>
      <w:spacing w:line="240" w:lineRule="auto"/>
    </w:pPr>
    <w:tblPr>
      <w:tblStyleRowBandSize w:val="1"/>
      <w:tblStyleColBandSize w:val="1"/>
      <w:tblBorders>
        <w:top w:val="single" w:sz="4" w:space="0" w:color="003263" w:themeColor="accent2"/>
        <w:left w:val="single" w:sz="4" w:space="0" w:color="003263" w:themeColor="accent2"/>
        <w:bottom w:val="single" w:sz="4" w:space="0" w:color="003263" w:themeColor="accent2"/>
        <w:right w:val="single" w:sz="4" w:space="0" w:color="003263" w:themeColor="accent2"/>
      </w:tblBorders>
    </w:tblPr>
    <w:tblStylePr w:type="firstRow">
      <w:rPr>
        <w:b/>
        <w:bCs/>
        <w:color w:val="FFFFFF" w:themeColor="background1"/>
      </w:rPr>
      <w:tblPr/>
      <w:tcPr>
        <w:shd w:val="clear" w:color="auto" w:fill="003263" w:themeFill="accent2"/>
      </w:tcPr>
    </w:tblStylePr>
    <w:tblStylePr w:type="lastRow">
      <w:rPr>
        <w:b/>
        <w:bCs/>
      </w:rPr>
      <w:tblPr/>
      <w:tcPr>
        <w:tcBorders>
          <w:top w:val="double" w:sz="4" w:space="0" w:color="00326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263" w:themeColor="accent2"/>
          <w:right w:val="single" w:sz="4" w:space="0" w:color="003263" w:themeColor="accent2"/>
        </w:tcBorders>
      </w:tcPr>
    </w:tblStylePr>
    <w:tblStylePr w:type="band1Horz">
      <w:tblPr/>
      <w:tcPr>
        <w:tcBorders>
          <w:top w:val="single" w:sz="4" w:space="0" w:color="003263" w:themeColor="accent2"/>
          <w:bottom w:val="single" w:sz="4" w:space="0" w:color="00326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themeColor="accent2"/>
          <w:left w:val="nil"/>
        </w:tcBorders>
      </w:tcPr>
    </w:tblStylePr>
    <w:tblStylePr w:type="swCell">
      <w:tblPr/>
      <w:tcPr>
        <w:tcBorders>
          <w:top w:val="double" w:sz="4" w:space="0" w:color="003263" w:themeColor="accent2"/>
          <w:right w:val="nil"/>
        </w:tcBorders>
      </w:tcPr>
    </w:tblStylePr>
  </w:style>
  <w:style w:type="table" w:styleId="ListTable3-Accent3">
    <w:name w:val="List Table 3 Accent 3"/>
    <w:basedOn w:val="TableNormal"/>
    <w:uiPriority w:val="48"/>
    <w:semiHidden/>
    <w:rsid w:val="00B60586"/>
    <w:pPr>
      <w:spacing w:line="240" w:lineRule="auto"/>
    </w:pPr>
    <w:tblPr>
      <w:tblStyleRowBandSize w:val="1"/>
      <w:tblStyleColBandSize w:val="1"/>
      <w:tblBorders>
        <w:top w:val="single" w:sz="4" w:space="0" w:color="F04E2D" w:themeColor="accent3"/>
        <w:left w:val="single" w:sz="4" w:space="0" w:color="F04E2D" w:themeColor="accent3"/>
        <w:bottom w:val="single" w:sz="4" w:space="0" w:color="F04E2D" w:themeColor="accent3"/>
        <w:right w:val="single" w:sz="4" w:space="0" w:color="F04E2D" w:themeColor="accent3"/>
      </w:tblBorders>
    </w:tblPr>
    <w:tblStylePr w:type="firstRow">
      <w:rPr>
        <w:b/>
        <w:bCs/>
        <w:color w:val="FFFFFF" w:themeColor="background1"/>
      </w:rPr>
      <w:tblPr/>
      <w:tcPr>
        <w:shd w:val="clear" w:color="auto" w:fill="F04E2D" w:themeFill="accent3"/>
      </w:tcPr>
    </w:tblStylePr>
    <w:tblStylePr w:type="lastRow">
      <w:rPr>
        <w:b/>
        <w:bCs/>
      </w:rPr>
      <w:tblPr/>
      <w:tcPr>
        <w:tcBorders>
          <w:top w:val="double" w:sz="4" w:space="0" w:color="F04E2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4E2D" w:themeColor="accent3"/>
          <w:right w:val="single" w:sz="4" w:space="0" w:color="F04E2D" w:themeColor="accent3"/>
        </w:tcBorders>
      </w:tcPr>
    </w:tblStylePr>
    <w:tblStylePr w:type="band1Horz">
      <w:tblPr/>
      <w:tcPr>
        <w:tcBorders>
          <w:top w:val="single" w:sz="4" w:space="0" w:color="F04E2D" w:themeColor="accent3"/>
          <w:bottom w:val="single" w:sz="4" w:space="0" w:color="F04E2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themeColor="accent3"/>
          <w:left w:val="nil"/>
        </w:tcBorders>
      </w:tcPr>
    </w:tblStylePr>
    <w:tblStylePr w:type="swCell">
      <w:tblPr/>
      <w:tcPr>
        <w:tcBorders>
          <w:top w:val="double" w:sz="4" w:space="0" w:color="F04E2D" w:themeColor="accent3"/>
          <w:right w:val="nil"/>
        </w:tcBorders>
      </w:tcPr>
    </w:tblStylePr>
  </w:style>
  <w:style w:type="table" w:styleId="ListTable3-Accent4">
    <w:name w:val="List Table 3 Accent 4"/>
    <w:basedOn w:val="TableNormal"/>
    <w:uiPriority w:val="48"/>
    <w:semiHidden/>
    <w:rsid w:val="00B60586"/>
    <w:pPr>
      <w:spacing w:line="240" w:lineRule="auto"/>
    </w:pPr>
    <w:tblPr>
      <w:tblStyleRowBandSize w:val="1"/>
      <w:tblStyleColBandSize w:val="1"/>
      <w:tblBorders>
        <w:top w:val="single" w:sz="4" w:space="0" w:color="50BFA2" w:themeColor="accent4"/>
        <w:left w:val="single" w:sz="4" w:space="0" w:color="50BFA2" w:themeColor="accent4"/>
        <w:bottom w:val="single" w:sz="4" w:space="0" w:color="50BFA2" w:themeColor="accent4"/>
        <w:right w:val="single" w:sz="4" w:space="0" w:color="50BFA2" w:themeColor="accent4"/>
      </w:tblBorders>
    </w:tblPr>
    <w:tblStylePr w:type="firstRow">
      <w:rPr>
        <w:b/>
        <w:bCs/>
        <w:color w:val="FFFFFF" w:themeColor="background1"/>
      </w:rPr>
      <w:tblPr/>
      <w:tcPr>
        <w:shd w:val="clear" w:color="auto" w:fill="50BFA2" w:themeFill="accent4"/>
      </w:tcPr>
    </w:tblStylePr>
    <w:tblStylePr w:type="lastRow">
      <w:rPr>
        <w:b/>
        <w:bCs/>
      </w:rPr>
      <w:tblPr/>
      <w:tcPr>
        <w:tcBorders>
          <w:top w:val="double" w:sz="4" w:space="0" w:color="50BF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0BFA2" w:themeColor="accent4"/>
          <w:right w:val="single" w:sz="4" w:space="0" w:color="50BFA2" w:themeColor="accent4"/>
        </w:tcBorders>
      </w:tcPr>
    </w:tblStylePr>
    <w:tblStylePr w:type="band1Horz">
      <w:tblPr/>
      <w:tcPr>
        <w:tcBorders>
          <w:top w:val="single" w:sz="4" w:space="0" w:color="50BFA2" w:themeColor="accent4"/>
          <w:bottom w:val="single" w:sz="4" w:space="0" w:color="50BF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themeColor="accent4"/>
          <w:left w:val="nil"/>
        </w:tcBorders>
      </w:tcPr>
    </w:tblStylePr>
    <w:tblStylePr w:type="swCell">
      <w:tblPr/>
      <w:tcPr>
        <w:tcBorders>
          <w:top w:val="double" w:sz="4" w:space="0" w:color="50BFA2" w:themeColor="accent4"/>
          <w:right w:val="nil"/>
        </w:tcBorders>
      </w:tcPr>
    </w:tblStylePr>
  </w:style>
  <w:style w:type="table" w:styleId="ListTable3-Accent5">
    <w:name w:val="List Table 3 Accent 5"/>
    <w:basedOn w:val="TableNormal"/>
    <w:uiPriority w:val="48"/>
    <w:semiHidden/>
    <w:rsid w:val="00B60586"/>
    <w:pPr>
      <w:spacing w:line="240" w:lineRule="auto"/>
    </w:pPr>
    <w:tblPr>
      <w:tblStyleRowBandSize w:val="1"/>
      <w:tblStyleColBandSize w:val="1"/>
      <w:tblBorders>
        <w:top w:val="single" w:sz="4" w:space="0" w:color="9A64A9" w:themeColor="accent5"/>
        <w:left w:val="single" w:sz="4" w:space="0" w:color="9A64A9" w:themeColor="accent5"/>
        <w:bottom w:val="single" w:sz="4" w:space="0" w:color="9A64A9" w:themeColor="accent5"/>
        <w:right w:val="single" w:sz="4" w:space="0" w:color="9A64A9" w:themeColor="accent5"/>
      </w:tblBorders>
    </w:tblPr>
    <w:tblStylePr w:type="firstRow">
      <w:rPr>
        <w:b/>
        <w:bCs/>
        <w:color w:val="FFFFFF" w:themeColor="background1"/>
      </w:rPr>
      <w:tblPr/>
      <w:tcPr>
        <w:shd w:val="clear" w:color="auto" w:fill="9A64A9" w:themeFill="accent5"/>
      </w:tcPr>
    </w:tblStylePr>
    <w:tblStylePr w:type="lastRow">
      <w:rPr>
        <w:b/>
        <w:bCs/>
      </w:rPr>
      <w:tblPr/>
      <w:tcPr>
        <w:tcBorders>
          <w:top w:val="double" w:sz="4" w:space="0" w:color="9A64A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A64A9" w:themeColor="accent5"/>
          <w:right w:val="single" w:sz="4" w:space="0" w:color="9A64A9" w:themeColor="accent5"/>
        </w:tcBorders>
      </w:tcPr>
    </w:tblStylePr>
    <w:tblStylePr w:type="band1Horz">
      <w:tblPr/>
      <w:tcPr>
        <w:tcBorders>
          <w:top w:val="single" w:sz="4" w:space="0" w:color="9A64A9" w:themeColor="accent5"/>
          <w:bottom w:val="single" w:sz="4" w:space="0" w:color="9A64A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themeColor="accent5"/>
          <w:left w:val="nil"/>
        </w:tcBorders>
      </w:tcPr>
    </w:tblStylePr>
    <w:tblStylePr w:type="swCell">
      <w:tblPr/>
      <w:tcPr>
        <w:tcBorders>
          <w:top w:val="double" w:sz="4" w:space="0" w:color="9A64A9" w:themeColor="accent5"/>
          <w:right w:val="nil"/>
        </w:tcBorders>
      </w:tcPr>
    </w:tblStylePr>
  </w:style>
  <w:style w:type="table" w:styleId="ListTable3-Accent6">
    <w:name w:val="List Table 3 Accent 6"/>
    <w:basedOn w:val="TableNormal"/>
    <w:uiPriority w:val="48"/>
    <w:semiHidden/>
    <w:rsid w:val="00B60586"/>
    <w:pPr>
      <w:spacing w:line="240" w:lineRule="auto"/>
    </w:pPr>
    <w:tblPr>
      <w:tblStyleRowBandSize w:val="1"/>
      <w:tblStyleColBandSize w:val="1"/>
      <w:tblBorders>
        <w:top w:val="single" w:sz="4" w:space="0" w:color="FFCF62" w:themeColor="accent6"/>
        <w:left w:val="single" w:sz="4" w:space="0" w:color="FFCF62" w:themeColor="accent6"/>
        <w:bottom w:val="single" w:sz="4" w:space="0" w:color="FFCF62" w:themeColor="accent6"/>
        <w:right w:val="single" w:sz="4" w:space="0" w:color="FFCF62" w:themeColor="accent6"/>
      </w:tblBorders>
    </w:tblPr>
    <w:tblStylePr w:type="firstRow">
      <w:rPr>
        <w:b/>
        <w:bCs/>
        <w:color w:val="FFFFFF" w:themeColor="background1"/>
      </w:rPr>
      <w:tblPr/>
      <w:tcPr>
        <w:shd w:val="clear" w:color="auto" w:fill="FFCF62" w:themeFill="accent6"/>
      </w:tcPr>
    </w:tblStylePr>
    <w:tblStylePr w:type="lastRow">
      <w:rPr>
        <w:b/>
        <w:bCs/>
      </w:rPr>
      <w:tblPr/>
      <w:tcPr>
        <w:tcBorders>
          <w:top w:val="double" w:sz="4" w:space="0" w:color="FFCF6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F62" w:themeColor="accent6"/>
          <w:right w:val="single" w:sz="4" w:space="0" w:color="FFCF62" w:themeColor="accent6"/>
        </w:tcBorders>
      </w:tcPr>
    </w:tblStylePr>
    <w:tblStylePr w:type="band1Horz">
      <w:tblPr/>
      <w:tcPr>
        <w:tcBorders>
          <w:top w:val="single" w:sz="4" w:space="0" w:color="FFCF62" w:themeColor="accent6"/>
          <w:bottom w:val="single" w:sz="4" w:space="0" w:color="FFCF6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themeColor="accent6"/>
          <w:left w:val="nil"/>
        </w:tcBorders>
      </w:tcPr>
    </w:tblStylePr>
    <w:tblStylePr w:type="swCell">
      <w:tblPr/>
      <w:tcPr>
        <w:tcBorders>
          <w:top w:val="double" w:sz="4" w:space="0" w:color="FFCF62" w:themeColor="accent6"/>
          <w:right w:val="nil"/>
        </w:tcBorders>
      </w:tcPr>
    </w:tblStylePr>
  </w:style>
  <w:style w:type="table" w:styleId="ListTable4">
    <w:name w:val="List Table 4"/>
    <w:basedOn w:val="TableNormal"/>
    <w:uiPriority w:val="49"/>
    <w:semiHidden/>
    <w:rsid w:val="00B60586"/>
    <w:pPr>
      <w:spacing w:line="240" w:lineRule="auto"/>
    </w:pPr>
    <w:tblPr>
      <w:tblStyleRowBandSize w:val="1"/>
      <w:tblStyleColBandSize w:val="1"/>
      <w:tblBorders>
        <w:top w:val="single" w:sz="4" w:space="0" w:color="807276" w:themeColor="text1" w:themeTint="99"/>
        <w:left w:val="single" w:sz="4" w:space="0" w:color="807276" w:themeColor="text1" w:themeTint="99"/>
        <w:bottom w:val="single" w:sz="4" w:space="0" w:color="807276" w:themeColor="text1" w:themeTint="99"/>
        <w:right w:val="single" w:sz="4" w:space="0" w:color="807276" w:themeColor="text1" w:themeTint="99"/>
        <w:insideH w:val="single" w:sz="4" w:space="0" w:color="807276" w:themeColor="text1" w:themeTint="99"/>
      </w:tblBorders>
    </w:tblPr>
    <w:tblStylePr w:type="firstRow">
      <w:rPr>
        <w:b/>
        <w:bCs/>
        <w:color w:val="FFFFFF" w:themeColor="background1"/>
      </w:rPr>
      <w:tblPr/>
      <w:tcPr>
        <w:tcBorders>
          <w:top w:val="single" w:sz="4" w:space="0" w:color="231F20" w:themeColor="text1"/>
          <w:left w:val="single" w:sz="4" w:space="0" w:color="231F20" w:themeColor="text1"/>
          <w:bottom w:val="single" w:sz="4" w:space="0" w:color="231F20" w:themeColor="text1"/>
          <w:right w:val="single" w:sz="4" w:space="0" w:color="231F20" w:themeColor="text1"/>
          <w:insideH w:val="nil"/>
        </w:tcBorders>
        <w:shd w:val="clear" w:color="auto" w:fill="231F20" w:themeFill="text1"/>
      </w:tcPr>
    </w:tblStylePr>
    <w:tblStylePr w:type="lastRow">
      <w:rPr>
        <w:b/>
        <w:bCs/>
      </w:rPr>
      <w:tblPr/>
      <w:tcPr>
        <w:tcBorders>
          <w:top w:val="double" w:sz="4" w:space="0" w:color="807276" w:themeColor="text1" w:themeTint="99"/>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4-Accent1">
    <w:name w:val="List Table 4 Accent 1"/>
    <w:basedOn w:val="TableNormal"/>
    <w:uiPriority w:val="49"/>
    <w:semiHidden/>
    <w:rsid w:val="00B60586"/>
    <w:pPr>
      <w:spacing w:line="240" w:lineRule="auto"/>
    </w:pPr>
    <w:tblPr>
      <w:tblStyleRowBandSize w:val="1"/>
      <w:tblStyleColBandSize w:val="1"/>
      <w:tblBorders>
        <w:top w:val="single" w:sz="4" w:space="0" w:color="B8E1E7" w:themeColor="accent1" w:themeTint="99"/>
        <w:left w:val="single" w:sz="4" w:space="0" w:color="B8E1E7" w:themeColor="accent1" w:themeTint="99"/>
        <w:bottom w:val="single" w:sz="4" w:space="0" w:color="B8E1E7" w:themeColor="accent1" w:themeTint="99"/>
        <w:right w:val="single" w:sz="4" w:space="0" w:color="B8E1E7" w:themeColor="accent1" w:themeTint="99"/>
        <w:insideH w:val="single" w:sz="4" w:space="0" w:color="B8E1E7" w:themeColor="accent1" w:themeTint="99"/>
      </w:tblBorders>
    </w:tblPr>
    <w:tblStylePr w:type="firstRow">
      <w:rPr>
        <w:b/>
        <w:bCs/>
        <w:color w:val="FFFFFF" w:themeColor="background1"/>
      </w:rPr>
      <w:tblPr/>
      <w:tcPr>
        <w:tcBorders>
          <w:top w:val="single" w:sz="4" w:space="0" w:color="8ACED7" w:themeColor="accent1"/>
          <w:left w:val="single" w:sz="4" w:space="0" w:color="8ACED7" w:themeColor="accent1"/>
          <w:bottom w:val="single" w:sz="4" w:space="0" w:color="8ACED7" w:themeColor="accent1"/>
          <w:right w:val="single" w:sz="4" w:space="0" w:color="8ACED7" w:themeColor="accent1"/>
          <w:insideH w:val="nil"/>
        </w:tcBorders>
        <w:shd w:val="clear" w:color="auto" w:fill="8ACED7" w:themeFill="accent1"/>
      </w:tcPr>
    </w:tblStylePr>
    <w:tblStylePr w:type="lastRow">
      <w:rPr>
        <w:b/>
        <w:bCs/>
      </w:rPr>
      <w:tblPr/>
      <w:tcPr>
        <w:tcBorders>
          <w:top w:val="double" w:sz="4" w:space="0" w:color="B8E1E7" w:themeColor="accent1" w:themeTint="99"/>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4-Accent2">
    <w:name w:val="List Table 4 Accent 2"/>
    <w:basedOn w:val="TableNormal"/>
    <w:uiPriority w:val="49"/>
    <w:semiHidden/>
    <w:rsid w:val="00B60586"/>
    <w:pPr>
      <w:spacing w:line="240" w:lineRule="auto"/>
    </w:pPr>
    <w:tblPr>
      <w:tblStyleRowBandSize w:val="1"/>
      <w:tblStyleColBandSize w:val="1"/>
      <w:tblBorders>
        <w:top w:val="single" w:sz="4" w:space="0" w:color="0884FF" w:themeColor="accent2" w:themeTint="99"/>
        <w:left w:val="single" w:sz="4" w:space="0" w:color="0884FF" w:themeColor="accent2" w:themeTint="99"/>
        <w:bottom w:val="single" w:sz="4" w:space="0" w:color="0884FF" w:themeColor="accent2" w:themeTint="99"/>
        <w:right w:val="single" w:sz="4" w:space="0" w:color="0884FF" w:themeColor="accent2" w:themeTint="99"/>
        <w:insideH w:val="single" w:sz="4" w:space="0" w:color="0884FF" w:themeColor="accent2" w:themeTint="99"/>
      </w:tblBorders>
    </w:tblPr>
    <w:tblStylePr w:type="firstRow">
      <w:rPr>
        <w:b/>
        <w:bCs/>
        <w:color w:val="FFFFFF" w:themeColor="background1"/>
      </w:rPr>
      <w:tblPr/>
      <w:tcPr>
        <w:tcBorders>
          <w:top w:val="single" w:sz="4" w:space="0" w:color="003263" w:themeColor="accent2"/>
          <w:left w:val="single" w:sz="4" w:space="0" w:color="003263" w:themeColor="accent2"/>
          <w:bottom w:val="single" w:sz="4" w:space="0" w:color="003263" w:themeColor="accent2"/>
          <w:right w:val="single" w:sz="4" w:space="0" w:color="003263" w:themeColor="accent2"/>
          <w:insideH w:val="nil"/>
        </w:tcBorders>
        <w:shd w:val="clear" w:color="auto" w:fill="003263" w:themeFill="accent2"/>
      </w:tcPr>
    </w:tblStylePr>
    <w:tblStylePr w:type="lastRow">
      <w:rPr>
        <w:b/>
        <w:bCs/>
      </w:rPr>
      <w:tblPr/>
      <w:tcPr>
        <w:tcBorders>
          <w:top w:val="double" w:sz="4" w:space="0" w:color="0884FF" w:themeColor="accent2" w:themeTint="99"/>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4-Accent3">
    <w:name w:val="List Table 4 Accent 3"/>
    <w:basedOn w:val="TableNormal"/>
    <w:uiPriority w:val="49"/>
    <w:semiHidden/>
    <w:rsid w:val="00B60586"/>
    <w:pPr>
      <w:spacing w:line="240" w:lineRule="auto"/>
    </w:pPr>
    <w:tblPr>
      <w:tblStyleRowBandSize w:val="1"/>
      <w:tblStyleColBandSize w:val="1"/>
      <w:tblBorders>
        <w:top w:val="single" w:sz="4" w:space="0" w:color="F69481" w:themeColor="accent3" w:themeTint="99"/>
        <w:left w:val="single" w:sz="4" w:space="0" w:color="F69481" w:themeColor="accent3" w:themeTint="99"/>
        <w:bottom w:val="single" w:sz="4" w:space="0" w:color="F69481" w:themeColor="accent3" w:themeTint="99"/>
        <w:right w:val="single" w:sz="4" w:space="0" w:color="F69481" w:themeColor="accent3" w:themeTint="99"/>
        <w:insideH w:val="single" w:sz="4" w:space="0" w:color="F69481" w:themeColor="accent3" w:themeTint="99"/>
      </w:tblBorders>
    </w:tblPr>
    <w:tblStylePr w:type="firstRow">
      <w:rPr>
        <w:b/>
        <w:bCs/>
        <w:color w:val="FFFFFF" w:themeColor="background1"/>
      </w:rPr>
      <w:tblPr/>
      <w:tcPr>
        <w:tcBorders>
          <w:top w:val="single" w:sz="4" w:space="0" w:color="F04E2D" w:themeColor="accent3"/>
          <w:left w:val="single" w:sz="4" w:space="0" w:color="F04E2D" w:themeColor="accent3"/>
          <w:bottom w:val="single" w:sz="4" w:space="0" w:color="F04E2D" w:themeColor="accent3"/>
          <w:right w:val="single" w:sz="4" w:space="0" w:color="F04E2D" w:themeColor="accent3"/>
          <w:insideH w:val="nil"/>
        </w:tcBorders>
        <w:shd w:val="clear" w:color="auto" w:fill="F04E2D" w:themeFill="accent3"/>
      </w:tcPr>
    </w:tblStylePr>
    <w:tblStylePr w:type="lastRow">
      <w:rPr>
        <w:b/>
        <w:bCs/>
      </w:rPr>
      <w:tblPr/>
      <w:tcPr>
        <w:tcBorders>
          <w:top w:val="double" w:sz="4" w:space="0" w:color="F69481" w:themeColor="accent3" w:themeTint="99"/>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4-Accent4">
    <w:name w:val="List Table 4 Accent 4"/>
    <w:basedOn w:val="TableNormal"/>
    <w:uiPriority w:val="49"/>
    <w:semiHidden/>
    <w:rsid w:val="00B60586"/>
    <w:pPr>
      <w:spacing w:line="240" w:lineRule="auto"/>
    </w:pPr>
    <w:tblPr>
      <w:tblStyleRowBandSize w:val="1"/>
      <w:tblStyleColBandSize w:val="1"/>
      <w:tblBorders>
        <w:top w:val="single" w:sz="4" w:space="0" w:color="95D8C7" w:themeColor="accent4" w:themeTint="99"/>
        <w:left w:val="single" w:sz="4" w:space="0" w:color="95D8C7" w:themeColor="accent4" w:themeTint="99"/>
        <w:bottom w:val="single" w:sz="4" w:space="0" w:color="95D8C7" w:themeColor="accent4" w:themeTint="99"/>
        <w:right w:val="single" w:sz="4" w:space="0" w:color="95D8C7" w:themeColor="accent4" w:themeTint="99"/>
        <w:insideH w:val="single" w:sz="4" w:space="0" w:color="95D8C7" w:themeColor="accent4" w:themeTint="99"/>
      </w:tblBorders>
    </w:tblPr>
    <w:tblStylePr w:type="firstRow">
      <w:rPr>
        <w:b/>
        <w:bCs/>
        <w:color w:val="FFFFFF" w:themeColor="background1"/>
      </w:rPr>
      <w:tblPr/>
      <w:tcPr>
        <w:tcBorders>
          <w:top w:val="single" w:sz="4" w:space="0" w:color="50BFA2" w:themeColor="accent4"/>
          <w:left w:val="single" w:sz="4" w:space="0" w:color="50BFA2" w:themeColor="accent4"/>
          <w:bottom w:val="single" w:sz="4" w:space="0" w:color="50BFA2" w:themeColor="accent4"/>
          <w:right w:val="single" w:sz="4" w:space="0" w:color="50BFA2" w:themeColor="accent4"/>
          <w:insideH w:val="nil"/>
        </w:tcBorders>
        <w:shd w:val="clear" w:color="auto" w:fill="50BFA2" w:themeFill="accent4"/>
      </w:tcPr>
    </w:tblStylePr>
    <w:tblStylePr w:type="lastRow">
      <w:rPr>
        <w:b/>
        <w:bCs/>
      </w:rPr>
      <w:tblPr/>
      <w:tcPr>
        <w:tcBorders>
          <w:top w:val="double" w:sz="4" w:space="0" w:color="95D8C7" w:themeColor="accent4" w:themeTint="99"/>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4-Accent5">
    <w:name w:val="List Table 4 Accent 5"/>
    <w:basedOn w:val="TableNormal"/>
    <w:uiPriority w:val="49"/>
    <w:semiHidden/>
    <w:rsid w:val="00B60586"/>
    <w:pPr>
      <w:spacing w:line="240" w:lineRule="auto"/>
    </w:pPr>
    <w:tblPr>
      <w:tblStyleRowBandSize w:val="1"/>
      <w:tblStyleColBandSize w:val="1"/>
      <w:tblBorders>
        <w:top w:val="single" w:sz="4" w:space="0" w:color="C2A1CB" w:themeColor="accent5" w:themeTint="99"/>
        <w:left w:val="single" w:sz="4" w:space="0" w:color="C2A1CB" w:themeColor="accent5" w:themeTint="99"/>
        <w:bottom w:val="single" w:sz="4" w:space="0" w:color="C2A1CB" w:themeColor="accent5" w:themeTint="99"/>
        <w:right w:val="single" w:sz="4" w:space="0" w:color="C2A1CB" w:themeColor="accent5" w:themeTint="99"/>
        <w:insideH w:val="single" w:sz="4" w:space="0" w:color="C2A1CB" w:themeColor="accent5" w:themeTint="99"/>
      </w:tblBorders>
    </w:tblPr>
    <w:tblStylePr w:type="firstRow">
      <w:rPr>
        <w:b/>
        <w:bCs/>
        <w:color w:val="FFFFFF" w:themeColor="background1"/>
      </w:rPr>
      <w:tblPr/>
      <w:tcPr>
        <w:tcBorders>
          <w:top w:val="single" w:sz="4" w:space="0" w:color="9A64A9" w:themeColor="accent5"/>
          <w:left w:val="single" w:sz="4" w:space="0" w:color="9A64A9" w:themeColor="accent5"/>
          <w:bottom w:val="single" w:sz="4" w:space="0" w:color="9A64A9" w:themeColor="accent5"/>
          <w:right w:val="single" w:sz="4" w:space="0" w:color="9A64A9" w:themeColor="accent5"/>
          <w:insideH w:val="nil"/>
        </w:tcBorders>
        <w:shd w:val="clear" w:color="auto" w:fill="9A64A9" w:themeFill="accent5"/>
      </w:tcPr>
    </w:tblStylePr>
    <w:tblStylePr w:type="lastRow">
      <w:rPr>
        <w:b/>
        <w:bCs/>
      </w:rPr>
      <w:tblPr/>
      <w:tcPr>
        <w:tcBorders>
          <w:top w:val="double" w:sz="4" w:space="0" w:color="C2A1CB" w:themeColor="accent5" w:themeTint="99"/>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4-Accent6">
    <w:name w:val="List Table 4 Accent 6"/>
    <w:basedOn w:val="TableNormal"/>
    <w:uiPriority w:val="49"/>
    <w:semiHidden/>
    <w:rsid w:val="00B60586"/>
    <w:pPr>
      <w:spacing w:line="240" w:lineRule="auto"/>
    </w:pPr>
    <w:tblPr>
      <w:tblStyleRowBandSize w:val="1"/>
      <w:tblStyleColBandSize w:val="1"/>
      <w:tblBorders>
        <w:top w:val="single" w:sz="4" w:space="0" w:color="FFE2A0" w:themeColor="accent6" w:themeTint="99"/>
        <w:left w:val="single" w:sz="4" w:space="0" w:color="FFE2A0" w:themeColor="accent6" w:themeTint="99"/>
        <w:bottom w:val="single" w:sz="4" w:space="0" w:color="FFE2A0" w:themeColor="accent6" w:themeTint="99"/>
        <w:right w:val="single" w:sz="4" w:space="0" w:color="FFE2A0" w:themeColor="accent6" w:themeTint="99"/>
        <w:insideH w:val="single" w:sz="4" w:space="0" w:color="FFE2A0" w:themeColor="accent6" w:themeTint="99"/>
      </w:tblBorders>
    </w:tblPr>
    <w:tblStylePr w:type="firstRow">
      <w:rPr>
        <w:b/>
        <w:bCs/>
        <w:color w:val="FFFFFF" w:themeColor="background1"/>
      </w:rPr>
      <w:tblPr/>
      <w:tcPr>
        <w:tcBorders>
          <w:top w:val="single" w:sz="4" w:space="0" w:color="FFCF62" w:themeColor="accent6"/>
          <w:left w:val="single" w:sz="4" w:space="0" w:color="FFCF62" w:themeColor="accent6"/>
          <w:bottom w:val="single" w:sz="4" w:space="0" w:color="FFCF62" w:themeColor="accent6"/>
          <w:right w:val="single" w:sz="4" w:space="0" w:color="FFCF62" w:themeColor="accent6"/>
          <w:insideH w:val="nil"/>
        </w:tcBorders>
        <w:shd w:val="clear" w:color="auto" w:fill="FFCF62" w:themeFill="accent6"/>
      </w:tcPr>
    </w:tblStylePr>
    <w:tblStylePr w:type="lastRow">
      <w:rPr>
        <w:b/>
        <w:bCs/>
      </w:rPr>
      <w:tblPr/>
      <w:tcPr>
        <w:tcBorders>
          <w:top w:val="double" w:sz="4" w:space="0" w:color="FFE2A0" w:themeColor="accent6" w:themeTint="99"/>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5Dark">
    <w:name w:val="List Table 5 Dark"/>
    <w:basedOn w:val="TableNormal"/>
    <w:uiPriority w:val="50"/>
    <w:semiHidden/>
    <w:rsid w:val="00B60586"/>
    <w:pPr>
      <w:spacing w:line="240" w:lineRule="auto"/>
    </w:pPr>
    <w:rPr>
      <w:color w:val="FFFFFF" w:themeColor="background1"/>
    </w:rPr>
    <w:tblPr>
      <w:tblStyleRowBandSize w:val="1"/>
      <w:tblStyleColBandSize w:val="1"/>
      <w:tblBorders>
        <w:top w:val="single" w:sz="24" w:space="0" w:color="231F20" w:themeColor="text1"/>
        <w:left w:val="single" w:sz="24" w:space="0" w:color="231F20" w:themeColor="text1"/>
        <w:bottom w:val="single" w:sz="24" w:space="0" w:color="231F20" w:themeColor="text1"/>
        <w:right w:val="single" w:sz="24" w:space="0" w:color="231F20" w:themeColor="text1"/>
      </w:tblBorders>
    </w:tblPr>
    <w:tcPr>
      <w:shd w:val="clear" w:color="auto" w:fill="231F2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pPr>
      <w:spacing w:line="240" w:lineRule="auto"/>
    </w:pPr>
    <w:rPr>
      <w:color w:val="FFFFFF" w:themeColor="background1"/>
    </w:rPr>
    <w:tblPr>
      <w:tblStyleRowBandSize w:val="1"/>
      <w:tblStyleColBandSize w:val="1"/>
      <w:tblBorders>
        <w:top w:val="single" w:sz="24" w:space="0" w:color="8ACED7" w:themeColor="accent1"/>
        <w:left w:val="single" w:sz="24" w:space="0" w:color="8ACED7" w:themeColor="accent1"/>
        <w:bottom w:val="single" w:sz="24" w:space="0" w:color="8ACED7" w:themeColor="accent1"/>
        <w:right w:val="single" w:sz="24" w:space="0" w:color="8ACED7" w:themeColor="accent1"/>
      </w:tblBorders>
    </w:tblPr>
    <w:tcPr>
      <w:shd w:val="clear" w:color="auto" w:fill="8ACED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pPr>
      <w:spacing w:line="240" w:lineRule="auto"/>
    </w:pPr>
    <w:rPr>
      <w:color w:val="FFFFFF" w:themeColor="background1"/>
    </w:rPr>
    <w:tblPr>
      <w:tblStyleRowBandSize w:val="1"/>
      <w:tblStyleColBandSize w:val="1"/>
      <w:tblBorders>
        <w:top w:val="single" w:sz="24" w:space="0" w:color="003263" w:themeColor="accent2"/>
        <w:left w:val="single" w:sz="24" w:space="0" w:color="003263" w:themeColor="accent2"/>
        <w:bottom w:val="single" w:sz="24" w:space="0" w:color="003263" w:themeColor="accent2"/>
        <w:right w:val="single" w:sz="24" w:space="0" w:color="003263" w:themeColor="accent2"/>
      </w:tblBorders>
    </w:tblPr>
    <w:tcPr>
      <w:shd w:val="clear" w:color="auto" w:fill="00326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pPr>
      <w:spacing w:line="240" w:lineRule="auto"/>
    </w:pPr>
    <w:rPr>
      <w:color w:val="FFFFFF" w:themeColor="background1"/>
    </w:rPr>
    <w:tblPr>
      <w:tblStyleRowBandSize w:val="1"/>
      <w:tblStyleColBandSize w:val="1"/>
      <w:tblBorders>
        <w:top w:val="single" w:sz="24" w:space="0" w:color="F04E2D" w:themeColor="accent3"/>
        <w:left w:val="single" w:sz="24" w:space="0" w:color="F04E2D" w:themeColor="accent3"/>
        <w:bottom w:val="single" w:sz="24" w:space="0" w:color="F04E2D" w:themeColor="accent3"/>
        <w:right w:val="single" w:sz="24" w:space="0" w:color="F04E2D" w:themeColor="accent3"/>
      </w:tblBorders>
    </w:tblPr>
    <w:tcPr>
      <w:shd w:val="clear" w:color="auto" w:fill="F04E2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pPr>
      <w:spacing w:line="240" w:lineRule="auto"/>
    </w:pPr>
    <w:rPr>
      <w:color w:val="FFFFFF" w:themeColor="background1"/>
    </w:rPr>
    <w:tblPr>
      <w:tblStyleRowBandSize w:val="1"/>
      <w:tblStyleColBandSize w:val="1"/>
      <w:tblBorders>
        <w:top w:val="single" w:sz="24" w:space="0" w:color="50BFA2" w:themeColor="accent4"/>
        <w:left w:val="single" w:sz="24" w:space="0" w:color="50BFA2" w:themeColor="accent4"/>
        <w:bottom w:val="single" w:sz="24" w:space="0" w:color="50BFA2" w:themeColor="accent4"/>
        <w:right w:val="single" w:sz="24" w:space="0" w:color="50BFA2" w:themeColor="accent4"/>
      </w:tblBorders>
    </w:tblPr>
    <w:tcPr>
      <w:shd w:val="clear" w:color="auto" w:fill="50BF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pPr>
      <w:spacing w:line="240" w:lineRule="auto"/>
    </w:pPr>
    <w:rPr>
      <w:color w:val="FFFFFF" w:themeColor="background1"/>
    </w:rPr>
    <w:tblPr>
      <w:tblStyleRowBandSize w:val="1"/>
      <w:tblStyleColBandSize w:val="1"/>
      <w:tblBorders>
        <w:top w:val="single" w:sz="24" w:space="0" w:color="9A64A9" w:themeColor="accent5"/>
        <w:left w:val="single" w:sz="24" w:space="0" w:color="9A64A9" w:themeColor="accent5"/>
        <w:bottom w:val="single" w:sz="24" w:space="0" w:color="9A64A9" w:themeColor="accent5"/>
        <w:right w:val="single" w:sz="24" w:space="0" w:color="9A64A9" w:themeColor="accent5"/>
      </w:tblBorders>
    </w:tblPr>
    <w:tcPr>
      <w:shd w:val="clear" w:color="auto" w:fill="9A64A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pPr>
      <w:spacing w:line="240" w:lineRule="auto"/>
    </w:pPr>
    <w:rPr>
      <w:color w:val="FFFFFF" w:themeColor="background1"/>
    </w:rPr>
    <w:tblPr>
      <w:tblStyleRowBandSize w:val="1"/>
      <w:tblStyleColBandSize w:val="1"/>
      <w:tblBorders>
        <w:top w:val="single" w:sz="24" w:space="0" w:color="FFCF62" w:themeColor="accent6"/>
        <w:left w:val="single" w:sz="24" w:space="0" w:color="FFCF62" w:themeColor="accent6"/>
        <w:bottom w:val="single" w:sz="24" w:space="0" w:color="FFCF62" w:themeColor="accent6"/>
        <w:right w:val="single" w:sz="24" w:space="0" w:color="FFCF62" w:themeColor="accent6"/>
      </w:tblBorders>
    </w:tblPr>
    <w:tcPr>
      <w:shd w:val="clear" w:color="auto" w:fill="FFCF62"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pPr>
      <w:spacing w:line="240" w:lineRule="auto"/>
    </w:pPr>
    <w:rPr>
      <w:color w:val="231F20" w:themeColor="text1"/>
    </w:rPr>
    <w:tblPr>
      <w:tblStyleRowBandSize w:val="1"/>
      <w:tblStyleColBandSize w:val="1"/>
      <w:tblBorders>
        <w:top w:val="single" w:sz="4" w:space="0" w:color="231F20" w:themeColor="text1"/>
        <w:bottom w:val="single" w:sz="4" w:space="0" w:color="231F20" w:themeColor="text1"/>
      </w:tblBorders>
    </w:tblPr>
    <w:tblStylePr w:type="firstRow">
      <w:rPr>
        <w:b/>
        <w:bCs/>
      </w:rPr>
      <w:tblPr/>
      <w:tcPr>
        <w:tcBorders>
          <w:bottom w:val="single" w:sz="4" w:space="0" w:color="231F20" w:themeColor="text1"/>
        </w:tcBorders>
      </w:tcPr>
    </w:tblStylePr>
    <w:tblStylePr w:type="lastRow">
      <w:rPr>
        <w:b/>
        <w:bCs/>
      </w:rPr>
      <w:tblPr/>
      <w:tcPr>
        <w:tcBorders>
          <w:top w:val="double" w:sz="4" w:space="0" w:color="231F20" w:themeColor="text1"/>
        </w:tcBorders>
      </w:tcPr>
    </w:tblStylePr>
    <w:tblStylePr w:type="firstCol">
      <w:rPr>
        <w:b/>
        <w:bCs/>
      </w:rPr>
    </w:tblStylePr>
    <w:tblStylePr w:type="lastCol">
      <w:rPr>
        <w:b/>
        <w:bCs/>
      </w:rPr>
    </w:tblStylePr>
    <w:tblStylePr w:type="band1Vert">
      <w:tblPr/>
      <w:tcPr>
        <w:shd w:val="clear" w:color="auto" w:fill="D5CFD1" w:themeFill="text1" w:themeFillTint="33"/>
      </w:tcPr>
    </w:tblStylePr>
    <w:tblStylePr w:type="band1Horz">
      <w:tblPr/>
      <w:tcPr>
        <w:shd w:val="clear" w:color="auto" w:fill="D5CFD1" w:themeFill="text1" w:themeFillTint="33"/>
      </w:tcPr>
    </w:tblStylePr>
  </w:style>
  <w:style w:type="table" w:styleId="ListTable6Colorful-Accent1">
    <w:name w:val="List Table 6 Colorful Accent 1"/>
    <w:basedOn w:val="TableNormal"/>
    <w:uiPriority w:val="51"/>
    <w:semiHidden/>
    <w:rsid w:val="00B60586"/>
    <w:pPr>
      <w:spacing w:line="240" w:lineRule="auto"/>
    </w:pPr>
    <w:rPr>
      <w:color w:val="47B2C0" w:themeColor="accent1" w:themeShade="BF"/>
    </w:rPr>
    <w:tblPr>
      <w:tblStyleRowBandSize w:val="1"/>
      <w:tblStyleColBandSize w:val="1"/>
      <w:tblBorders>
        <w:top w:val="single" w:sz="4" w:space="0" w:color="8ACED7" w:themeColor="accent1"/>
        <w:bottom w:val="single" w:sz="4" w:space="0" w:color="8ACED7" w:themeColor="accent1"/>
      </w:tblBorders>
    </w:tblPr>
    <w:tblStylePr w:type="firstRow">
      <w:rPr>
        <w:b/>
        <w:bCs/>
      </w:rPr>
      <w:tblPr/>
      <w:tcPr>
        <w:tcBorders>
          <w:bottom w:val="single" w:sz="4" w:space="0" w:color="8ACED7" w:themeColor="accent1"/>
        </w:tcBorders>
      </w:tcPr>
    </w:tblStylePr>
    <w:tblStylePr w:type="lastRow">
      <w:rPr>
        <w:b/>
        <w:bCs/>
      </w:rPr>
      <w:tblPr/>
      <w:tcPr>
        <w:tcBorders>
          <w:top w:val="double" w:sz="4" w:space="0" w:color="8ACED7" w:themeColor="accent1"/>
        </w:tcBorders>
      </w:tcPr>
    </w:tblStylePr>
    <w:tblStylePr w:type="firstCol">
      <w:rPr>
        <w:b/>
        <w:bCs/>
      </w:rPr>
    </w:tblStylePr>
    <w:tblStylePr w:type="lastCol">
      <w:rPr>
        <w:b/>
        <w:bCs/>
      </w:rPr>
    </w:tblStylePr>
    <w:tblStylePr w:type="band1Vert">
      <w:tblPr/>
      <w:tcPr>
        <w:shd w:val="clear" w:color="auto" w:fill="E7F5F7" w:themeFill="accent1" w:themeFillTint="33"/>
      </w:tcPr>
    </w:tblStylePr>
    <w:tblStylePr w:type="band1Horz">
      <w:tblPr/>
      <w:tcPr>
        <w:shd w:val="clear" w:color="auto" w:fill="E7F5F7" w:themeFill="accent1" w:themeFillTint="33"/>
      </w:tcPr>
    </w:tblStylePr>
  </w:style>
  <w:style w:type="table" w:styleId="ListTable6Colorful-Accent2">
    <w:name w:val="List Table 6 Colorful Accent 2"/>
    <w:basedOn w:val="TableNormal"/>
    <w:uiPriority w:val="51"/>
    <w:semiHidden/>
    <w:rsid w:val="00B60586"/>
    <w:pPr>
      <w:spacing w:line="240" w:lineRule="auto"/>
    </w:pPr>
    <w:rPr>
      <w:color w:val="00254A" w:themeColor="accent2" w:themeShade="BF"/>
    </w:rPr>
    <w:tblPr>
      <w:tblStyleRowBandSize w:val="1"/>
      <w:tblStyleColBandSize w:val="1"/>
      <w:tblBorders>
        <w:top w:val="single" w:sz="4" w:space="0" w:color="003263" w:themeColor="accent2"/>
        <w:bottom w:val="single" w:sz="4" w:space="0" w:color="003263" w:themeColor="accent2"/>
      </w:tblBorders>
    </w:tblPr>
    <w:tblStylePr w:type="firstRow">
      <w:rPr>
        <w:b/>
        <w:bCs/>
      </w:rPr>
      <w:tblPr/>
      <w:tcPr>
        <w:tcBorders>
          <w:bottom w:val="single" w:sz="4" w:space="0" w:color="003263" w:themeColor="accent2"/>
        </w:tcBorders>
      </w:tcPr>
    </w:tblStylePr>
    <w:tblStylePr w:type="lastRow">
      <w:rPr>
        <w:b/>
        <w:bCs/>
      </w:rPr>
      <w:tblPr/>
      <w:tcPr>
        <w:tcBorders>
          <w:top w:val="double" w:sz="4" w:space="0" w:color="003263" w:themeColor="accent2"/>
        </w:tcBorders>
      </w:tcPr>
    </w:tblStylePr>
    <w:tblStylePr w:type="firstCol">
      <w:rPr>
        <w:b/>
        <w:bCs/>
      </w:rPr>
    </w:tblStylePr>
    <w:tblStylePr w:type="lastCol">
      <w:rPr>
        <w:b/>
        <w:bCs/>
      </w:rPr>
    </w:tblStylePr>
    <w:tblStylePr w:type="band1Vert">
      <w:tblPr/>
      <w:tcPr>
        <w:shd w:val="clear" w:color="auto" w:fill="ACD5FF" w:themeFill="accent2" w:themeFillTint="33"/>
      </w:tcPr>
    </w:tblStylePr>
    <w:tblStylePr w:type="band1Horz">
      <w:tblPr/>
      <w:tcPr>
        <w:shd w:val="clear" w:color="auto" w:fill="ACD5FF" w:themeFill="accent2" w:themeFillTint="33"/>
      </w:tcPr>
    </w:tblStylePr>
  </w:style>
  <w:style w:type="table" w:styleId="ListTable6Colorful-Accent3">
    <w:name w:val="List Table 6 Colorful Accent 3"/>
    <w:basedOn w:val="TableNormal"/>
    <w:uiPriority w:val="51"/>
    <w:semiHidden/>
    <w:rsid w:val="00B60586"/>
    <w:pPr>
      <w:spacing w:line="240" w:lineRule="auto"/>
    </w:pPr>
    <w:rPr>
      <w:color w:val="C72D0E" w:themeColor="accent3" w:themeShade="BF"/>
    </w:rPr>
    <w:tblPr>
      <w:tblStyleRowBandSize w:val="1"/>
      <w:tblStyleColBandSize w:val="1"/>
      <w:tblBorders>
        <w:top w:val="single" w:sz="4" w:space="0" w:color="F04E2D" w:themeColor="accent3"/>
        <w:bottom w:val="single" w:sz="4" w:space="0" w:color="F04E2D" w:themeColor="accent3"/>
      </w:tblBorders>
    </w:tblPr>
    <w:tblStylePr w:type="firstRow">
      <w:rPr>
        <w:b/>
        <w:bCs/>
      </w:rPr>
      <w:tblPr/>
      <w:tcPr>
        <w:tcBorders>
          <w:bottom w:val="single" w:sz="4" w:space="0" w:color="F04E2D" w:themeColor="accent3"/>
        </w:tcBorders>
      </w:tcPr>
    </w:tblStylePr>
    <w:tblStylePr w:type="lastRow">
      <w:rPr>
        <w:b/>
        <w:bCs/>
      </w:rPr>
      <w:tblPr/>
      <w:tcPr>
        <w:tcBorders>
          <w:top w:val="double" w:sz="4" w:space="0" w:color="F04E2D" w:themeColor="accent3"/>
        </w:tcBorders>
      </w:tcPr>
    </w:tblStylePr>
    <w:tblStylePr w:type="firstCol">
      <w:rPr>
        <w:b/>
        <w:bCs/>
      </w:rPr>
    </w:tblStylePr>
    <w:tblStylePr w:type="lastCol">
      <w:rPr>
        <w:b/>
        <w:bCs/>
      </w:rPr>
    </w:tblStylePr>
    <w:tblStylePr w:type="band1Vert">
      <w:tblPr/>
      <w:tcPr>
        <w:shd w:val="clear" w:color="auto" w:fill="FCDBD5" w:themeFill="accent3" w:themeFillTint="33"/>
      </w:tcPr>
    </w:tblStylePr>
    <w:tblStylePr w:type="band1Horz">
      <w:tblPr/>
      <w:tcPr>
        <w:shd w:val="clear" w:color="auto" w:fill="FCDBD5" w:themeFill="accent3" w:themeFillTint="33"/>
      </w:tcPr>
    </w:tblStylePr>
  </w:style>
  <w:style w:type="table" w:styleId="ListTable6Colorful-Accent4">
    <w:name w:val="List Table 6 Colorful Accent 4"/>
    <w:basedOn w:val="TableNormal"/>
    <w:uiPriority w:val="51"/>
    <w:semiHidden/>
    <w:rsid w:val="00B60586"/>
    <w:pPr>
      <w:spacing w:line="240" w:lineRule="auto"/>
    </w:pPr>
    <w:rPr>
      <w:color w:val="36947B" w:themeColor="accent4" w:themeShade="BF"/>
    </w:rPr>
    <w:tblPr>
      <w:tblStyleRowBandSize w:val="1"/>
      <w:tblStyleColBandSize w:val="1"/>
      <w:tblBorders>
        <w:top w:val="single" w:sz="4" w:space="0" w:color="50BFA2" w:themeColor="accent4"/>
        <w:bottom w:val="single" w:sz="4" w:space="0" w:color="50BFA2" w:themeColor="accent4"/>
      </w:tblBorders>
    </w:tblPr>
    <w:tblStylePr w:type="firstRow">
      <w:rPr>
        <w:b/>
        <w:bCs/>
      </w:rPr>
      <w:tblPr/>
      <w:tcPr>
        <w:tcBorders>
          <w:bottom w:val="single" w:sz="4" w:space="0" w:color="50BFA2" w:themeColor="accent4"/>
        </w:tcBorders>
      </w:tcPr>
    </w:tblStylePr>
    <w:tblStylePr w:type="lastRow">
      <w:rPr>
        <w:b/>
        <w:bCs/>
      </w:rPr>
      <w:tblPr/>
      <w:tcPr>
        <w:tcBorders>
          <w:top w:val="double" w:sz="4" w:space="0" w:color="50BFA2" w:themeColor="accent4"/>
        </w:tcBorders>
      </w:tcPr>
    </w:tblStylePr>
    <w:tblStylePr w:type="firstCol">
      <w:rPr>
        <w:b/>
        <w:bCs/>
      </w:rPr>
    </w:tblStylePr>
    <w:tblStylePr w:type="lastCol">
      <w:rPr>
        <w:b/>
        <w:bCs/>
      </w:rPr>
    </w:tblStylePr>
    <w:tblStylePr w:type="band1Vert">
      <w:tblPr/>
      <w:tcPr>
        <w:shd w:val="clear" w:color="auto" w:fill="DBF2EC" w:themeFill="accent4" w:themeFillTint="33"/>
      </w:tcPr>
    </w:tblStylePr>
    <w:tblStylePr w:type="band1Horz">
      <w:tblPr/>
      <w:tcPr>
        <w:shd w:val="clear" w:color="auto" w:fill="DBF2EC" w:themeFill="accent4" w:themeFillTint="33"/>
      </w:tcPr>
    </w:tblStylePr>
  </w:style>
  <w:style w:type="table" w:styleId="ListTable6Colorful-Accent5">
    <w:name w:val="List Table 6 Colorful Accent 5"/>
    <w:basedOn w:val="TableNormal"/>
    <w:uiPriority w:val="51"/>
    <w:semiHidden/>
    <w:rsid w:val="00B60586"/>
    <w:pPr>
      <w:spacing w:line="240" w:lineRule="auto"/>
    </w:pPr>
    <w:rPr>
      <w:color w:val="744881" w:themeColor="accent5" w:themeShade="BF"/>
    </w:rPr>
    <w:tblPr>
      <w:tblStyleRowBandSize w:val="1"/>
      <w:tblStyleColBandSize w:val="1"/>
      <w:tblBorders>
        <w:top w:val="single" w:sz="4" w:space="0" w:color="9A64A9" w:themeColor="accent5"/>
        <w:bottom w:val="single" w:sz="4" w:space="0" w:color="9A64A9" w:themeColor="accent5"/>
      </w:tblBorders>
    </w:tblPr>
    <w:tblStylePr w:type="firstRow">
      <w:rPr>
        <w:b/>
        <w:bCs/>
      </w:rPr>
      <w:tblPr/>
      <w:tcPr>
        <w:tcBorders>
          <w:bottom w:val="single" w:sz="4" w:space="0" w:color="9A64A9" w:themeColor="accent5"/>
        </w:tcBorders>
      </w:tcPr>
    </w:tblStylePr>
    <w:tblStylePr w:type="lastRow">
      <w:rPr>
        <w:b/>
        <w:bCs/>
      </w:rPr>
      <w:tblPr/>
      <w:tcPr>
        <w:tcBorders>
          <w:top w:val="double" w:sz="4" w:space="0" w:color="9A64A9" w:themeColor="accent5"/>
        </w:tcBorders>
      </w:tcPr>
    </w:tblStylePr>
    <w:tblStylePr w:type="firstCol">
      <w:rPr>
        <w:b/>
        <w:bCs/>
      </w:rPr>
    </w:tblStylePr>
    <w:tblStylePr w:type="lastCol">
      <w:rPr>
        <w:b/>
        <w:bCs/>
      </w:rPr>
    </w:tblStylePr>
    <w:tblStylePr w:type="band1Vert">
      <w:tblPr/>
      <w:tcPr>
        <w:shd w:val="clear" w:color="auto" w:fill="EADFED" w:themeFill="accent5" w:themeFillTint="33"/>
      </w:tcPr>
    </w:tblStylePr>
    <w:tblStylePr w:type="band1Horz">
      <w:tblPr/>
      <w:tcPr>
        <w:shd w:val="clear" w:color="auto" w:fill="EADFED" w:themeFill="accent5" w:themeFillTint="33"/>
      </w:tcPr>
    </w:tblStylePr>
  </w:style>
  <w:style w:type="table" w:styleId="ListTable6Colorful-Accent6">
    <w:name w:val="List Table 6 Colorful Accent 6"/>
    <w:basedOn w:val="TableNormal"/>
    <w:uiPriority w:val="51"/>
    <w:semiHidden/>
    <w:rsid w:val="00B60586"/>
    <w:pPr>
      <w:spacing w:line="240" w:lineRule="auto"/>
    </w:pPr>
    <w:rPr>
      <w:color w:val="FFB309" w:themeColor="accent6" w:themeShade="BF"/>
    </w:rPr>
    <w:tblPr>
      <w:tblStyleRowBandSize w:val="1"/>
      <w:tblStyleColBandSize w:val="1"/>
      <w:tblBorders>
        <w:top w:val="single" w:sz="4" w:space="0" w:color="FFCF62" w:themeColor="accent6"/>
        <w:bottom w:val="single" w:sz="4" w:space="0" w:color="FFCF62" w:themeColor="accent6"/>
      </w:tblBorders>
    </w:tblPr>
    <w:tblStylePr w:type="firstRow">
      <w:rPr>
        <w:b/>
        <w:bCs/>
      </w:rPr>
      <w:tblPr/>
      <w:tcPr>
        <w:tcBorders>
          <w:bottom w:val="single" w:sz="4" w:space="0" w:color="FFCF62" w:themeColor="accent6"/>
        </w:tcBorders>
      </w:tcPr>
    </w:tblStylePr>
    <w:tblStylePr w:type="lastRow">
      <w:rPr>
        <w:b/>
        <w:bCs/>
      </w:rPr>
      <w:tblPr/>
      <w:tcPr>
        <w:tcBorders>
          <w:top w:val="double" w:sz="4" w:space="0" w:color="FFCF62" w:themeColor="accent6"/>
        </w:tcBorders>
      </w:tcPr>
    </w:tblStylePr>
    <w:tblStylePr w:type="firstCol">
      <w:rPr>
        <w:b/>
        <w:bCs/>
      </w:rPr>
    </w:tblStylePr>
    <w:tblStylePr w:type="lastCol">
      <w:rPr>
        <w:b/>
        <w:bCs/>
      </w:rPr>
    </w:tblStylePr>
    <w:tblStylePr w:type="band1Vert">
      <w:tblPr/>
      <w:tcPr>
        <w:shd w:val="clear" w:color="auto" w:fill="FFF5DF" w:themeFill="accent6" w:themeFillTint="33"/>
      </w:tcPr>
    </w:tblStylePr>
    <w:tblStylePr w:type="band1Horz">
      <w:tblPr/>
      <w:tcPr>
        <w:shd w:val="clear" w:color="auto" w:fill="FFF5DF" w:themeFill="accent6" w:themeFillTint="33"/>
      </w:tcPr>
    </w:tblStylePr>
  </w:style>
  <w:style w:type="table" w:styleId="ListTable7Colorful">
    <w:name w:val="List Table 7 Colorful"/>
    <w:basedOn w:val="TableNormal"/>
    <w:uiPriority w:val="52"/>
    <w:semiHidden/>
    <w:rsid w:val="00B60586"/>
    <w:pPr>
      <w:spacing w:line="240" w:lineRule="auto"/>
    </w:pPr>
    <w:rPr>
      <w:color w:val="231F2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1F2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1F2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1F2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1F20" w:themeColor="text1"/>
        </w:tcBorders>
        <w:shd w:val="clear" w:color="auto" w:fill="FFFFFF" w:themeFill="background1"/>
      </w:tcPr>
    </w:tblStylePr>
    <w:tblStylePr w:type="band1Vert">
      <w:tblPr/>
      <w:tcPr>
        <w:shd w:val="clear" w:color="auto" w:fill="D5CFD1" w:themeFill="text1" w:themeFillTint="33"/>
      </w:tcPr>
    </w:tblStylePr>
    <w:tblStylePr w:type="band1Horz">
      <w:tblPr/>
      <w:tcPr>
        <w:shd w:val="clear" w:color="auto" w:fill="D5CFD1"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pPr>
      <w:spacing w:line="240" w:lineRule="auto"/>
    </w:pPr>
    <w:rPr>
      <w:color w:val="47B2C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CED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CED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CED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CED7" w:themeColor="accent1"/>
        </w:tcBorders>
        <w:shd w:val="clear" w:color="auto" w:fill="FFFFFF" w:themeFill="background1"/>
      </w:tcPr>
    </w:tblStylePr>
    <w:tblStylePr w:type="band1Vert">
      <w:tblPr/>
      <w:tcPr>
        <w:shd w:val="clear" w:color="auto" w:fill="E7F5F7" w:themeFill="accent1" w:themeFillTint="33"/>
      </w:tcPr>
    </w:tblStylePr>
    <w:tblStylePr w:type="band1Horz">
      <w:tblPr/>
      <w:tcPr>
        <w:shd w:val="clear" w:color="auto" w:fill="E7F5F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pPr>
      <w:spacing w:line="240" w:lineRule="auto"/>
    </w:pPr>
    <w:rPr>
      <w:color w:val="00254A"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26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26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26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263" w:themeColor="accent2"/>
        </w:tcBorders>
        <w:shd w:val="clear" w:color="auto" w:fill="FFFFFF" w:themeFill="background1"/>
      </w:tcPr>
    </w:tblStylePr>
    <w:tblStylePr w:type="band1Vert">
      <w:tblPr/>
      <w:tcPr>
        <w:shd w:val="clear" w:color="auto" w:fill="ACD5FF" w:themeFill="accent2" w:themeFillTint="33"/>
      </w:tcPr>
    </w:tblStylePr>
    <w:tblStylePr w:type="band1Horz">
      <w:tblPr/>
      <w:tcPr>
        <w:shd w:val="clear" w:color="auto" w:fill="ACD5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pPr>
      <w:spacing w:line="240" w:lineRule="auto"/>
    </w:pPr>
    <w:rPr>
      <w:color w:val="C72D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04E2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04E2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04E2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04E2D" w:themeColor="accent3"/>
        </w:tcBorders>
        <w:shd w:val="clear" w:color="auto" w:fill="FFFFFF" w:themeFill="background1"/>
      </w:tcPr>
    </w:tblStylePr>
    <w:tblStylePr w:type="band1Vert">
      <w:tblPr/>
      <w:tcPr>
        <w:shd w:val="clear" w:color="auto" w:fill="FCDBD5" w:themeFill="accent3" w:themeFillTint="33"/>
      </w:tcPr>
    </w:tblStylePr>
    <w:tblStylePr w:type="band1Horz">
      <w:tblPr/>
      <w:tcPr>
        <w:shd w:val="clear" w:color="auto" w:fill="FCDBD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pPr>
      <w:spacing w:line="240" w:lineRule="auto"/>
    </w:pPr>
    <w:rPr>
      <w:color w:val="36947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0BF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0BF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0BF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0BFA2" w:themeColor="accent4"/>
        </w:tcBorders>
        <w:shd w:val="clear" w:color="auto" w:fill="FFFFFF" w:themeFill="background1"/>
      </w:tcPr>
    </w:tblStylePr>
    <w:tblStylePr w:type="band1Vert">
      <w:tblPr/>
      <w:tcPr>
        <w:shd w:val="clear" w:color="auto" w:fill="DBF2EC" w:themeFill="accent4" w:themeFillTint="33"/>
      </w:tcPr>
    </w:tblStylePr>
    <w:tblStylePr w:type="band1Horz">
      <w:tblPr/>
      <w:tcPr>
        <w:shd w:val="clear" w:color="auto" w:fill="DBF2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pPr>
      <w:spacing w:line="240" w:lineRule="auto"/>
    </w:pPr>
    <w:rPr>
      <w:color w:val="744881"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A64A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A64A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A64A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A64A9" w:themeColor="accent5"/>
        </w:tcBorders>
        <w:shd w:val="clear" w:color="auto" w:fill="FFFFFF" w:themeFill="background1"/>
      </w:tcPr>
    </w:tblStylePr>
    <w:tblStylePr w:type="band1Vert">
      <w:tblPr/>
      <w:tcPr>
        <w:shd w:val="clear" w:color="auto" w:fill="EADFED" w:themeFill="accent5" w:themeFillTint="33"/>
      </w:tcPr>
    </w:tblStylePr>
    <w:tblStylePr w:type="band1Horz">
      <w:tblPr/>
      <w:tcPr>
        <w:shd w:val="clear" w:color="auto" w:fill="EADF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pPr>
      <w:spacing w:line="240" w:lineRule="auto"/>
    </w:pPr>
    <w:rPr>
      <w:color w:val="FFB30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F62"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F62"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F62"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F62" w:themeColor="accent6"/>
        </w:tcBorders>
        <w:shd w:val="clear" w:color="auto" w:fill="FFFFFF" w:themeFill="background1"/>
      </w:tcPr>
    </w:tblStylePr>
    <w:tblStylePr w:type="band1Vert">
      <w:tblPr/>
      <w:tcPr>
        <w:shd w:val="clear" w:color="auto" w:fill="FFF5DF" w:themeFill="accent6" w:themeFillTint="33"/>
      </w:tcPr>
    </w:tblStylePr>
    <w:tblStylePr w:type="band1Horz">
      <w:tblPr/>
      <w:tcPr>
        <w:shd w:val="clear" w:color="auto" w:fill="FFF5D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insideV w:val="single" w:sz="8" w:space="0" w:color="5D5356" w:themeColor="text1" w:themeTint="BF"/>
      </w:tblBorders>
    </w:tblPr>
    <w:tcPr>
      <w:shd w:val="clear" w:color="auto" w:fill="CBC4C6" w:themeFill="text1" w:themeFillTint="3F"/>
    </w:tcPr>
    <w:tblStylePr w:type="firstRow">
      <w:rPr>
        <w:b/>
        <w:bCs/>
      </w:rPr>
    </w:tblStylePr>
    <w:tblStylePr w:type="lastRow">
      <w:rPr>
        <w:b/>
        <w:bCs/>
      </w:rPr>
      <w:tblPr/>
      <w:tcPr>
        <w:tcBorders>
          <w:top w:val="single" w:sz="18" w:space="0" w:color="5D5356" w:themeColor="text1" w:themeTint="BF"/>
        </w:tcBorders>
      </w:tcPr>
    </w:tblStylePr>
    <w:tblStylePr w:type="firstCol">
      <w:rPr>
        <w:b/>
        <w:bCs/>
      </w:rPr>
    </w:tblStylePr>
    <w:tblStylePr w:type="lastCol">
      <w:rPr>
        <w:b/>
        <w:bCs/>
      </w:rPr>
    </w:tblStylePr>
    <w:tblStylePr w:type="band1Vert">
      <w:tblPr/>
      <w:tcPr>
        <w:shd w:val="clear" w:color="auto" w:fill="97898C" w:themeFill="text1" w:themeFillTint="7F"/>
      </w:tcPr>
    </w:tblStylePr>
    <w:tblStylePr w:type="band1Horz">
      <w:tblPr/>
      <w:tcPr>
        <w:shd w:val="clear" w:color="auto" w:fill="97898C" w:themeFill="text1" w:themeFillTint="7F"/>
      </w:tcPr>
    </w:tblStylePr>
  </w:style>
  <w:style w:type="table" w:styleId="MediumGrid1-Accent1">
    <w:name w:val="Medium Grid 1 Accent 1"/>
    <w:basedOn w:val="TableNormal"/>
    <w:uiPriority w:val="67"/>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insideV w:val="single" w:sz="8" w:space="0" w:color="A7DAE1" w:themeColor="accent1" w:themeTint="BF"/>
      </w:tblBorders>
    </w:tblPr>
    <w:tcPr>
      <w:shd w:val="clear" w:color="auto" w:fill="E1F2F5" w:themeFill="accent1" w:themeFillTint="3F"/>
    </w:tcPr>
    <w:tblStylePr w:type="firstRow">
      <w:rPr>
        <w:b/>
        <w:bCs/>
      </w:rPr>
    </w:tblStylePr>
    <w:tblStylePr w:type="lastRow">
      <w:rPr>
        <w:b/>
        <w:bCs/>
      </w:rPr>
      <w:tblPr/>
      <w:tcPr>
        <w:tcBorders>
          <w:top w:val="single" w:sz="18" w:space="0" w:color="A7DAE1" w:themeColor="accent1" w:themeTint="BF"/>
        </w:tcBorders>
      </w:tcPr>
    </w:tblStylePr>
    <w:tblStylePr w:type="firstCol">
      <w:rPr>
        <w:b/>
        <w:bCs/>
      </w:rPr>
    </w:tblStylePr>
    <w:tblStylePr w:type="lastCol">
      <w:rPr>
        <w:b/>
        <w:bCs/>
      </w:rPr>
    </w:tblStylePr>
    <w:tblStylePr w:type="band1Vert">
      <w:tblPr/>
      <w:tcPr>
        <w:shd w:val="clear" w:color="auto" w:fill="C4E6EB" w:themeFill="accent1" w:themeFillTint="7F"/>
      </w:tcPr>
    </w:tblStylePr>
    <w:tblStylePr w:type="band1Horz">
      <w:tblPr/>
      <w:tcPr>
        <w:shd w:val="clear" w:color="auto" w:fill="C4E6EB" w:themeFill="accent1" w:themeFillTint="7F"/>
      </w:tcPr>
    </w:tblStylePr>
  </w:style>
  <w:style w:type="table" w:styleId="MediumGrid1-Accent2">
    <w:name w:val="Medium Grid 1 Accent 2"/>
    <w:basedOn w:val="TableNormal"/>
    <w:uiPriority w:val="67"/>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insideV w:val="single" w:sz="8" w:space="0" w:color="0065CA" w:themeColor="accent2" w:themeTint="BF"/>
      </w:tblBorders>
    </w:tblPr>
    <w:tcPr>
      <w:shd w:val="clear" w:color="auto" w:fill="99CCFF" w:themeFill="accent2" w:themeFillTint="3F"/>
    </w:tcPr>
    <w:tblStylePr w:type="firstRow">
      <w:rPr>
        <w:b/>
        <w:bCs/>
      </w:rPr>
    </w:tblStylePr>
    <w:tblStylePr w:type="lastRow">
      <w:rPr>
        <w:b/>
        <w:bCs/>
      </w:rPr>
      <w:tblPr/>
      <w:tcPr>
        <w:tcBorders>
          <w:top w:val="single" w:sz="18" w:space="0" w:color="0065CA" w:themeColor="accent2" w:themeTint="BF"/>
        </w:tcBorders>
      </w:tcPr>
    </w:tblStylePr>
    <w:tblStylePr w:type="firstCol">
      <w:rPr>
        <w:b/>
        <w:bCs/>
      </w:rPr>
    </w:tblStylePr>
    <w:tblStylePr w:type="lastCol">
      <w:rPr>
        <w:b/>
        <w:bCs/>
      </w:rPr>
    </w:tblStylePr>
    <w:tblStylePr w:type="band1Vert">
      <w:tblPr/>
      <w:tcPr>
        <w:shd w:val="clear" w:color="auto" w:fill="3298FF" w:themeFill="accent2" w:themeFillTint="7F"/>
      </w:tcPr>
    </w:tblStylePr>
    <w:tblStylePr w:type="band1Horz">
      <w:tblPr/>
      <w:tcPr>
        <w:shd w:val="clear" w:color="auto" w:fill="3298FF" w:themeFill="accent2" w:themeFillTint="7F"/>
      </w:tcPr>
    </w:tblStylePr>
  </w:style>
  <w:style w:type="table" w:styleId="MediumGrid1-Accent3">
    <w:name w:val="Medium Grid 1 Accent 3"/>
    <w:basedOn w:val="TableNormal"/>
    <w:uiPriority w:val="67"/>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insideV w:val="single" w:sz="8" w:space="0" w:color="F37A61" w:themeColor="accent3" w:themeTint="BF"/>
      </w:tblBorders>
    </w:tblPr>
    <w:tcPr>
      <w:shd w:val="clear" w:color="auto" w:fill="FBD3CB" w:themeFill="accent3" w:themeFillTint="3F"/>
    </w:tcPr>
    <w:tblStylePr w:type="firstRow">
      <w:rPr>
        <w:b/>
        <w:bCs/>
      </w:rPr>
    </w:tblStylePr>
    <w:tblStylePr w:type="lastRow">
      <w:rPr>
        <w:b/>
        <w:bCs/>
      </w:rPr>
      <w:tblPr/>
      <w:tcPr>
        <w:tcBorders>
          <w:top w:val="single" w:sz="18" w:space="0" w:color="F37A61" w:themeColor="accent3" w:themeTint="BF"/>
        </w:tcBorders>
      </w:tcPr>
    </w:tblStylePr>
    <w:tblStylePr w:type="firstCol">
      <w:rPr>
        <w:b/>
        <w:bCs/>
      </w:rPr>
    </w:tblStylePr>
    <w:tblStylePr w:type="lastCol">
      <w:rPr>
        <w:b/>
        <w:bCs/>
      </w:rPr>
    </w:tblStylePr>
    <w:tblStylePr w:type="band1Vert">
      <w:tblPr/>
      <w:tcPr>
        <w:shd w:val="clear" w:color="auto" w:fill="F7A696" w:themeFill="accent3" w:themeFillTint="7F"/>
      </w:tcPr>
    </w:tblStylePr>
    <w:tblStylePr w:type="band1Horz">
      <w:tblPr/>
      <w:tcPr>
        <w:shd w:val="clear" w:color="auto" w:fill="F7A696" w:themeFill="accent3" w:themeFillTint="7F"/>
      </w:tcPr>
    </w:tblStylePr>
  </w:style>
  <w:style w:type="table" w:styleId="MediumGrid1-Accent4">
    <w:name w:val="Medium Grid 1 Accent 4"/>
    <w:basedOn w:val="TableNormal"/>
    <w:uiPriority w:val="67"/>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insideV w:val="single" w:sz="8" w:space="0" w:color="7BCFB9" w:themeColor="accent4" w:themeTint="BF"/>
      </w:tblBorders>
    </w:tblPr>
    <w:tcPr>
      <w:shd w:val="clear" w:color="auto" w:fill="D3EFE7" w:themeFill="accent4" w:themeFillTint="3F"/>
    </w:tcPr>
    <w:tblStylePr w:type="firstRow">
      <w:rPr>
        <w:b/>
        <w:bCs/>
      </w:rPr>
    </w:tblStylePr>
    <w:tblStylePr w:type="lastRow">
      <w:rPr>
        <w:b/>
        <w:bCs/>
      </w:rPr>
      <w:tblPr/>
      <w:tcPr>
        <w:tcBorders>
          <w:top w:val="single" w:sz="18" w:space="0" w:color="7BCFB9" w:themeColor="accent4" w:themeTint="BF"/>
        </w:tcBorders>
      </w:tcPr>
    </w:tblStylePr>
    <w:tblStylePr w:type="firstCol">
      <w:rPr>
        <w:b/>
        <w:bCs/>
      </w:rPr>
    </w:tblStylePr>
    <w:tblStylePr w:type="lastCol">
      <w:rPr>
        <w:b/>
        <w:bCs/>
      </w:rPr>
    </w:tblStylePr>
    <w:tblStylePr w:type="band1Vert">
      <w:tblPr/>
      <w:tcPr>
        <w:shd w:val="clear" w:color="auto" w:fill="A7DFD0" w:themeFill="accent4" w:themeFillTint="7F"/>
      </w:tcPr>
    </w:tblStylePr>
    <w:tblStylePr w:type="band1Horz">
      <w:tblPr/>
      <w:tcPr>
        <w:shd w:val="clear" w:color="auto" w:fill="A7DFD0" w:themeFill="accent4" w:themeFillTint="7F"/>
      </w:tcPr>
    </w:tblStylePr>
  </w:style>
  <w:style w:type="table" w:styleId="MediumGrid1-Accent5">
    <w:name w:val="Medium Grid 1 Accent 5"/>
    <w:basedOn w:val="TableNormal"/>
    <w:uiPriority w:val="67"/>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insideV w:val="single" w:sz="8" w:space="0" w:color="B38ABE" w:themeColor="accent5" w:themeTint="BF"/>
      </w:tblBorders>
    </w:tblPr>
    <w:tcPr>
      <w:shd w:val="clear" w:color="auto" w:fill="E6D8E9" w:themeFill="accent5" w:themeFillTint="3F"/>
    </w:tcPr>
    <w:tblStylePr w:type="firstRow">
      <w:rPr>
        <w:b/>
        <w:bCs/>
      </w:rPr>
    </w:tblStylePr>
    <w:tblStylePr w:type="lastRow">
      <w:rPr>
        <w:b/>
        <w:bCs/>
      </w:rPr>
      <w:tblPr/>
      <w:tcPr>
        <w:tcBorders>
          <w:top w:val="single" w:sz="18" w:space="0" w:color="B38ABE" w:themeColor="accent5" w:themeTint="BF"/>
        </w:tcBorders>
      </w:tcPr>
    </w:tblStylePr>
    <w:tblStylePr w:type="firstCol">
      <w:rPr>
        <w:b/>
        <w:bCs/>
      </w:rPr>
    </w:tblStylePr>
    <w:tblStylePr w:type="lastCol">
      <w:rPr>
        <w:b/>
        <w:bCs/>
      </w:rPr>
    </w:tblStylePr>
    <w:tblStylePr w:type="band1Vert">
      <w:tblPr/>
      <w:tcPr>
        <w:shd w:val="clear" w:color="auto" w:fill="CCB1D4" w:themeFill="accent5" w:themeFillTint="7F"/>
      </w:tcPr>
    </w:tblStylePr>
    <w:tblStylePr w:type="band1Horz">
      <w:tblPr/>
      <w:tcPr>
        <w:shd w:val="clear" w:color="auto" w:fill="CCB1D4" w:themeFill="accent5" w:themeFillTint="7F"/>
      </w:tcPr>
    </w:tblStylePr>
  </w:style>
  <w:style w:type="table" w:styleId="MediumGrid1-Accent6">
    <w:name w:val="Medium Grid 1 Accent 6"/>
    <w:basedOn w:val="TableNormal"/>
    <w:uiPriority w:val="67"/>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insideV w:val="single" w:sz="8" w:space="0" w:color="FFDB89" w:themeColor="accent6" w:themeTint="BF"/>
      </w:tblBorders>
    </w:tblPr>
    <w:tcPr>
      <w:shd w:val="clear" w:color="auto" w:fill="FFF3D8" w:themeFill="accent6" w:themeFillTint="3F"/>
    </w:tcPr>
    <w:tblStylePr w:type="firstRow">
      <w:rPr>
        <w:b/>
        <w:bCs/>
      </w:rPr>
    </w:tblStylePr>
    <w:tblStylePr w:type="lastRow">
      <w:rPr>
        <w:b/>
        <w:bCs/>
      </w:rPr>
      <w:tblPr/>
      <w:tcPr>
        <w:tcBorders>
          <w:top w:val="single" w:sz="18" w:space="0" w:color="FFDB89" w:themeColor="accent6" w:themeTint="BF"/>
        </w:tcBorders>
      </w:tcPr>
    </w:tblStylePr>
    <w:tblStylePr w:type="firstCol">
      <w:rPr>
        <w:b/>
        <w:bCs/>
      </w:rPr>
    </w:tblStylePr>
    <w:tblStylePr w:type="lastCol">
      <w:rPr>
        <w:b/>
        <w:bCs/>
      </w:rPr>
    </w:tblStylePr>
    <w:tblStylePr w:type="band1Vert">
      <w:tblPr/>
      <w:tcPr>
        <w:shd w:val="clear" w:color="auto" w:fill="FFE7B0" w:themeFill="accent6" w:themeFillTint="7F"/>
      </w:tcPr>
    </w:tblStylePr>
    <w:tblStylePr w:type="band1Horz">
      <w:tblPr/>
      <w:tcPr>
        <w:shd w:val="clear" w:color="auto" w:fill="FFE7B0" w:themeFill="accent6" w:themeFillTint="7F"/>
      </w:tcPr>
    </w:tblStylePr>
  </w:style>
  <w:style w:type="table" w:styleId="MediumGrid2">
    <w:name w:val="Medium Grid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insideH w:val="single" w:sz="8" w:space="0" w:color="231F20" w:themeColor="text1"/>
        <w:insideV w:val="single" w:sz="8" w:space="0" w:color="231F20" w:themeColor="text1"/>
      </w:tblBorders>
    </w:tblPr>
    <w:tcPr>
      <w:shd w:val="clear" w:color="auto" w:fill="CBC4C6" w:themeFill="text1" w:themeFillTint="3F"/>
    </w:tcPr>
    <w:tblStylePr w:type="firstRow">
      <w:rPr>
        <w:b/>
        <w:bCs/>
        <w:color w:val="231F20" w:themeColor="text1"/>
      </w:rPr>
      <w:tblPr/>
      <w:tcPr>
        <w:shd w:val="clear" w:color="auto" w:fill="EAE7E8" w:themeFill="tex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5CFD1" w:themeFill="text1" w:themeFillTint="33"/>
      </w:tcPr>
    </w:tblStylePr>
    <w:tblStylePr w:type="band1Vert">
      <w:tblPr/>
      <w:tcPr>
        <w:shd w:val="clear" w:color="auto" w:fill="97898C" w:themeFill="text1" w:themeFillTint="7F"/>
      </w:tcPr>
    </w:tblStylePr>
    <w:tblStylePr w:type="band1Horz">
      <w:tblPr/>
      <w:tcPr>
        <w:tcBorders>
          <w:insideH w:val="single" w:sz="6" w:space="0" w:color="231F20" w:themeColor="text1"/>
          <w:insideV w:val="single" w:sz="6" w:space="0" w:color="231F20" w:themeColor="text1"/>
        </w:tcBorders>
        <w:shd w:val="clear" w:color="auto" w:fill="97898C"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insideH w:val="single" w:sz="8" w:space="0" w:color="8ACED7" w:themeColor="accent1"/>
        <w:insideV w:val="single" w:sz="8" w:space="0" w:color="8ACED7" w:themeColor="accent1"/>
      </w:tblBorders>
    </w:tblPr>
    <w:tcPr>
      <w:shd w:val="clear" w:color="auto" w:fill="E1F2F5" w:themeFill="accent1" w:themeFillTint="3F"/>
    </w:tcPr>
    <w:tblStylePr w:type="firstRow">
      <w:rPr>
        <w:b/>
        <w:bCs/>
        <w:color w:val="231F20" w:themeColor="text1"/>
      </w:rPr>
      <w:tblPr/>
      <w:tcPr>
        <w:shd w:val="clear" w:color="auto" w:fill="F3FAFB" w:themeFill="accent1"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7F5F7" w:themeFill="accent1" w:themeFillTint="33"/>
      </w:tcPr>
    </w:tblStylePr>
    <w:tblStylePr w:type="band1Vert">
      <w:tblPr/>
      <w:tcPr>
        <w:shd w:val="clear" w:color="auto" w:fill="C4E6EB" w:themeFill="accent1" w:themeFillTint="7F"/>
      </w:tcPr>
    </w:tblStylePr>
    <w:tblStylePr w:type="band1Horz">
      <w:tblPr/>
      <w:tcPr>
        <w:tcBorders>
          <w:insideH w:val="single" w:sz="6" w:space="0" w:color="8ACED7" w:themeColor="accent1"/>
          <w:insideV w:val="single" w:sz="6" w:space="0" w:color="8ACED7" w:themeColor="accent1"/>
        </w:tcBorders>
        <w:shd w:val="clear" w:color="auto" w:fill="C4E6E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insideH w:val="single" w:sz="8" w:space="0" w:color="003263" w:themeColor="accent2"/>
        <w:insideV w:val="single" w:sz="8" w:space="0" w:color="003263" w:themeColor="accent2"/>
      </w:tblBorders>
    </w:tblPr>
    <w:tcPr>
      <w:shd w:val="clear" w:color="auto" w:fill="99CCFF" w:themeFill="accent2" w:themeFillTint="3F"/>
    </w:tcPr>
    <w:tblStylePr w:type="firstRow">
      <w:rPr>
        <w:b/>
        <w:bCs/>
        <w:color w:val="231F20" w:themeColor="text1"/>
      </w:rPr>
      <w:tblPr/>
      <w:tcPr>
        <w:shd w:val="clear" w:color="auto" w:fill="D6EAFF" w:themeFill="accent2"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ACD5FF" w:themeFill="accent2" w:themeFillTint="33"/>
      </w:tcPr>
    </w:tblStylePr>
    <w:tblStylePr w:type="band1Vert">
      <w:tblPr/>
      <w:tcPr>
        <w:shd w:val="clear" w:color="auto" w:fill="3298FF" w:themeFill="accent2" w:themeFillTint="7F"/>
      </w:tcPr>
    </w:tblStylePr>
    <w:tblStylePr w:type="band1Horz">
      <w:tblPr/>
      <w:tcPr>
        <w:tcBorders>
          <w:insideH w:val="single" w:sz="6" w:space="0" w:color="003263" w:themeColor="accent2"/>
          <w:insideV w:val="single" w:sz="6" w:space="0" w:color="003263" w:themeColor="accent2"/>
        </w:tcBorders>
        <w:shd w:val="clear" w:color="auto" w:fill="3298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insideH w:val="single" w:sz="8" w:space="0" w:color="F04E2D" w:themeColor="accent3"/>
        <w:insideV w:val="single" w:sz="8" w:space="0" w:color="F04E2D" w:themeColor="accent3"/>
      </w:tblBorders>
    </w:tblPr>
    <w:tcPr>
      <w:shd w:val="clear" w:color="auto" w:fill="FBD3CB" w:themeFill="accent3" w:themeFillTint="3F"/>
    </w:tcPr>
    <w:tblStylePr w:type="firstRow">
      <w:rPr>
        <w:b/>
        <w:bCs/>
        <w:color w:val="231F20" w:themeColor="text1"/>
      </w:rPr>
      <w:tblPr/>
      <w:tcPr>
        <w:shd w:val="clear" w:color="auto" w:fill="FDEDEA" w:themeFill="accent3"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CDBD5" w:themeFill="accent3" w:themeFillTint="33"/>
      </w:tcPr>
    </w:tblStylePr>
    <w:tblStylePr w:type="band1Vert">
      <w:tblPr/>
      <w:tcPr>
        <w:shd w:val="clear" w:color="auto" w:fill="F7A696" w:themeFill="accent3" w:themeFillTint="7F"/>
      </w:tcPr>
    </w:tblStylePr>
    <w:tblStylePr w:type="band1Horz">
      <w:tblPr/>
      <w:tcPr>
        <w:tcBorders>
          <w:insideH w:val="single" w:sz="6" w:space="0" w:color="F04E2D" w:themeColor="accent3"/>
          <w:insideV w:val="single" w:sz="6" w:space="0" w:color="F04E2D" w:themeColor="accent3"/>
        </w:tcBorders>
        <w:shd w:val="clear" w:color="auto" w:fill="F7A69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insideH w:val="single" w:sz="8" w:space="0" w:color="50BFA2" w:themeColor="accent4"/>
        <w:insideV w:val="single" w:sz="8" w:space="0" w:color="50BFA2" w:themeColor="accent4"/>
      </w:tblBorders>
    </w:tblPr>
    <w:tcPr>
      <w:shd w:val="clear" w:color="auto" w:fill="D3EFE7" w:themeFill="accent4" w:themeFillTint="3F"/>
    </w:tcPr>
    <w:tblStylePr w:type="firstRow">
      <w:rPr>
        <w:b/>
        <w:bCs/>
        <w:color w:val="231F20" w:themeColor="text1"/>
      </w:rPr>
      <w:tblPr/>
      <w:tcPr>
        <w:shd w:val="clear" w:color="auto" w:fill="EDF8F5" w:themeFill="accent4"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DBF2EC" w:themeFill="accent4" w:themeFillTint="33"/>
      </w:tcPr>
    </w:tblStylePr>
    <w:tblStylePr w:type="band1Vert">
      <w:tblPr/>
      <w:tcPr>
        <w:shd w:val="clear" w:color="auto" w:fill="A7DFD0" w:themeFill="accent4" w:themeFillTint="7F"/>
      </w:tcPr>
    </w:tblStylePr>
    <w:tblStylePr w:type="band1Horz">
      <w:tblPr/>
      <w:tcPr>
        <w:tcBorders>
          <w:insideH w:val="single" w:sz="6" w:space="0" w:color="50BFA2" w:themeColor="accent4"/>
          <w:insideV w:val="single" w:sz="6" w:space="0" w:color="50BFA2" w:themeColor="accent4"/>
        </w:tcBorders>
        <w:shd w:val="clear" w:color="auto" w:fill="A7DF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insideH w:val="single" w:sz="8" w:space="0" w:color="9A64A9" w:themeColor="accent5"/>
        <w:insideV w:val="single" w:sz="8" w:space="0" w:color="9A64A9" w:themeColor="accent5"/>
      </w:tblBorders>
    </w:tblPr>
    <w:tcPr>
      <w:shd w:val="clear" w:color="auto" w:fill="E6D8E9" w:themeFill="accent5" w:themeFillTint="3F"/>
    </w:tcPr>
    <w:tblStylePr w:type="firstRow">
      <w:rPr>
        <w:b/>
        <w:bCs/>
        <w:color w:val="231F20" w:themeColor="text1"/>
      </w:rPr>
      <w:tblPr/>
      <w:tcPr>
        <w:shd w:val="clear" w:color="auto" w:fill="F5EFF6" w:themeFill="accent5"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EADFED" w:themeFill="accent5" w:themeFillTint="33"/>
      </w:tcPr>
    </w:tblStylePr>
    <w:tblStylePr w:type="band1Vert">
      <w:tblPr/>
      <w:tcPr>
        <w:shd w:val="clear" w:color="auto" w:fill="CCB1D4" w:themeFill="accent5" w:themeFillTint="7F"/>
      </w:tcPr>
    </w:tblStylePr>
    <w:tblStylePr w:type="band1Horz">
      <w:tblPr/>
      <w:tcPr>
        <w:tcBorders>
          <w:insideH w:val="single" w:sz="6" w:space="0" w:color="9A64A9" w:themeColor="accent5"/>
          <w:insideV w:val="single" w:sz="6" w:space="0" w:color="9A64A9" w:themeColor="accent5"/>
        </w:tcBorders>
        <w:shd w:val="clear" w:color="auto" w:fill="CCB1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insideH w:val="single" w:sz="8" w:space="0" w:color="FFCF62" w:themeColor="accent6"/>
        <w:insideV w:val="single" w:sz="8" w:space="0" w:color="FFCF62" w:themeColor="accent6"/>
      </w:tblBorders>
    </w:tblPr>
    <w:tcPr>
      <w:shd w:val="clear" w:color="auto" w:fill="FFF3D8" w:themeFill="accent6" w:themeFillTint="3F"/>
    </w:tcPr>
    <w:tblStylePr w:type="firstRow">
      <w:rPr>
        <w:b/>
        <w:bCs/>
        <w:color w:val="231F20" w:themeColor="text1"/>
      </w:rPr>
      <w:tblPr/>
      <w:tcPr>
        <w:shd w:val="clear" w:color="auto" w:fill="FFFAEF" w:themeFill="accent6" w:themeFillTint="19"/>
      </w:tcPr>
    </w:tblStylePr>
    <w:tblStylePr w:type="lastRow">
      <w:rPr>
        <w:b/>
        <w:bCs/>
        <w:color w:val="231F20" w:themeColor="text1"/>
      </w:rPr>
      <w:tblPr/>
      <w:tcPr>
        <w:tcBorders>
          <w:top w:val="single" w:sz="12" w:space="0" w:color="231F20" w:themeColor="text1"/>
          <w:left w:val="nil"/>
          <w:bottom w:val="nil"/>
          <w:right w:val="nil"/>
          <w:insideH w:val="nil"/>
          <w:insideV w:val="nil"/>
        </w:tcBorders>
        <w:shd w:val="clear" w:color="auto" w:fill="FFFFFF" w:themeFill="background1"/>
      </w:tcPr>
    </w:tblStylePr>
    <w:tblStylePr w:type="firstCol">
      <w:rPr>
        <w:b/>
        <w:bCs/>
        <w:color w:val="231F2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1F20" w:themeColor="text1"/>
      </w:rPr>
      <w:tblPr/>
      <w:tcPr>
        <w:tcBorders>
          <w:top w:val="nil"/>
          <w:left w:val="nil"/>
          <w:bottom w:val="nil"/>
          <w:right w:val="nil"/>
          <w:insideH w:val="nil"/>
          <w:insideV w:val="nil"/>
        </w:tcBorders>
        <w:shd w:val="clear" w:color="auto" w:fill="FFF5DF" w:themeFill="accent6" w:themeFillTint="33"/>
      </w:tcPr>
    </w:tblStylePr>
    <w:tblStylePr w:type="band1Vert">
      <w:tblPr/>
      <w:tcPr>
        <w:shd w:val="clear" w:color="auto" w:fill="FFE7B0" w:themeFill="accent6" w:themeFillTint="7F"/>
      </w:tcPr>
    </w:tblStylePr>
    <w:tblStylePr w:type="band1Horz">
      <w:tblPr/>
      <w:tcPr>
        <w:tcBorders>
          <w:insideH w:val="single" w:sz="6" w:space="0" w:color="FFCF62" w:themeColor="accent6"/>
          <w:insideV w:val="single" w:sz="6" w:space="0" w:color="FFCF62" w:themeColor="accent6"/>
        </w:tcBorders>
        <w:shd w:val="clear" w:color="auto" w:fill="FFE7B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C4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1F2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1F2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1F2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7898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7898C" w:themeFill="text1" w:themeFillTint="7F"/>
      </w:tcPr>
    </w:tblStylePr>
  </w:style>
  <w:style w:type="table" w:styleId="MediumGrid3-Accent1">
    <w:name w:val="Medium Grid 3 Accent 1"/>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2F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CED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CED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CED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E6E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E6EB" w:themeFill="accent1" w:themeFillTint="7F"/>
      </w:tcPr>
    </w:tblStylePr>
  </w:style>
  <w:style w:type="table" w:styleId="MediumGrid3-Accent2">
    <w:name w:val="Medium Grid 3 Accent 2"/>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9CC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26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26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26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298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298FF" w:themeFill="accent2" w:themeFillTint="7F"/>
      </w:tcPr>
    </w:tblStylePr>
  </w:style>
  <w:style w:type="table" w:styleId="MediumGrid3-Accent3">
    <w:name w:val="Medium Grid 3 Accent 3"/>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D3C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4E2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4E2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4E2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A69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A696" w:themeFill="accent3" w:themeFillTint="7F"/>
      </w:tcPr>
    </w:tblStylePr>
  </w:style>
  <w:style w:type="table" w:styleId="MediumGrid3-Accent4">
    <w:name w:val="Medium Grid 3 Accent 4"/>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0BF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0BF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0BF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D0" w:themeFill="accent4" w:themeFillTint="7F"/>
      </w:tcPr>
    </w:tblStylePr>
  </w:style>
  <w:style w:type="table" w:styleId="MediumGrid3-Accent5">
    <w:name w:val="Medium Grid 3 Accent 5"/>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D8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A64A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A64A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A64A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B1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B1D4" w:themeFill="accent5" w:themeFillTint="7F"/>
      </w:tcPr>
    </w:tblStylePr>
  </w:style>
  <w:style w:type="table" w:styleId="MediumGrid3-Accent6">
    <w:name w:val="Medium Grid 3 Accent 6"/>
    <w:basedOn w:val="TableNormal"/>
    <w:uiPriority w:val="69"/>
    <w:semiHidden/>
    <w:rsid w:val="00B60586"/>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3D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F62"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F62"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F62"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7B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7B0" w:themeFill="accent6" w:themeFillTint="7F"/>
      </w:tcPr>
    </w:tblStylePr>
  </w:style>
  <w:style w:type="table" w:styleId="MediumList1">
    <w:name w:val="Medium List 1"/>
    <w:basedOn w:val="TableNormal"/>
    <w:uiPriority w:val="65"/>
    <w:semiHidden/>
    <w:rsid w:val="00B60586"/>
    <w:pPr>
      <w:spacing w:line="240" w:lineRule="auto"/>
    </w:pPr>
    <w:rPr>
      <w:color w:val="231F20" w:themeColor="text1"/>
    </w:rPr>
    <w:tblPr>
      <w:tblStyleRowBandSize w:val="1"/>
      <w:tblStyleColBandSize w:val="1"/>
      <w:tblBorders>
        <w:top w:val="single" w:sz="8" w:space="0" w:color="231F20" w:themeColor="text1"/>
        <w:bottom w:val="single" w:sz="8" w:space="0" w:color="231F20" w:themeColor="text1"/>
      </w:tblBorders>
    </w:tblPr>
    <w:tblStylePr w:type="firstRow">
      <w:rPr>
        <w:rFonts w:asciiTheme="majorHAnsi" w:eastAsiaTheme="majorEastAsia" w:hAnsiTheme="majorHAnsi" w:cstheme="majorBidi"/>
      </w:rPr>
      <w:tblPr/>
      <w:tcPr>
        <w:tcBorders>
          <w:top w:val="nil"/>
          <w:bottom w:val="single" w:sz="8" w:space="0" w:color="231F20" w:themeColor="text1"/>
        </w:tcBorders>
      </w:tcPr>
    </w:tblStylePr>
    <w:tblStylePr w:type="lastRow">
      <w:rPr>
        <w:b/>
        <w:bCs/>
        <w:color w:val="003263" w:themeColor="text2"/>
      </w:rPr>
      <w:tblPr/>
      <w:tcPr>
        <w:tcBorders>
          <w:top w:val="single" w:sz="8" w:space="0" w:color="231F20" w:themeColor="text1"/>
          <w:bottom w:val="single" w:sz="8" w:space="0" w:color="231F20" w:themeColor="text1"/>
        </w:tcBorders>
      </w:tcPr>
    </w:tblStylePr>
    <w:tblStylePr w:type="firstCol">
      <w:rPr>
        <w:b/>
        <w:bCs/>
      </w:rPr>
    </w:tblStylePr>
    <w:tblStylePr w:type="lastCol">
      <w:rPr>
        <w:b/>
        <w:bCs/>
      </w:rPr>
      <w:tblPr/>
      <w:tcPr>
        <w:tcBorders>
          <w:top w:val="single" w:sz="8" w:space="0" w:color="231F20" w:themeColor="text1"/>
          <w:bottom w:val="single" w:sz="8" w:space="0" w:color="231F20" w:themeColor="text1"/>
        </w:tcBorders>
      </w:tcPr>
    </w:tblStylePr>
    <w:tblStylePr w:type="band1Vert">
      <w:tblPr/>
      <w:tcPr>
        <w:shd w:val="clear" w:color="auto" w:fill="CBC4C6" w:themeFill="text1" w:themeFillTint="3F"/>
      </w:tcPr>
    </w:tblStylePr>
    <w:tblStylePr w:type="band1Horz">
      <w:tblPr/>
      <w:tcPr>
        <w:shd w:val="clear" w:color="auto" w:fill="CBC4C6" w:themeFill="text1" w:themeFillTint="3F"/>
      </w:tcPr>
    </w:tblStylePr>
  </w:style>
  <w:style w:type="table" w:styleId="MediumList1-Accent1">
    <w:name w:val="Medium List 1 Accent 1"/>
    <w:basedOn w:val="TableNormal"/>
    <w:uiPriority w:val="65"/>
    <w:semiHidden/>
    <w:rsid w:val="00B60586"/>
    <w:pPr>
      <w:spacing w:line="240" w:lineRule="auto"/>
    </w:pPr>
    <w:rPr>
      <w:color w:val="231F20" w:themeColor="text1"/>
    </w:rPr>
    <w:tblPr>
      <w:tblStyleRowBandSize w:val="1"/>
      <w:tblStyleColBandSize w:val="1"/>
      <w:tblBorders>
        <w:top w:val="single" w:sz="8" w:space="0" w:color="8ACED7" w:themeColor="accent1"/>
        <w:bottom w:val="single" w:sz="8" w:space="0" w:color="8ACED7" w:themeColor="accent1"/>
      </w:tblBorders>
    </w:tblPr>
    <w:tblStylePr w:type="firstRow">
      <w:rPr>
        <w:rFonts w:asciiTheme="majorHAnsi" w:eastAsiaTheme="majorEastAsia" w:hAnsiTheme="majorHAnsi" w:cstheme="majorBidi"/>
      </w:rPr>
      <w:tblPr/>
      <w:tcPr>
        <w:tcBorders>
          <w:top w:val="nil"/>
          <w:bottom w:val="single" w:sz="8" w:space="0" w:color="8ACED7" w:themeColor="accent1"/>
        </w:tcBorders>
      </w:tcPr>
    </w:tblStylePr>
    <w:tblStylePr w:type="lastRow">
      <w:rPr>
        <w:b/>
        <w:bCs/>
        <w:color w:val="003263" w:themeColor="text2"/>
      </w:rPr>
      <w:tblPr/>
      <w:tcPr>
        <w:tcBorders>
          <w:top w:val="single" w:sz="8" w:space="0" w:color="8ACED7" w:themeColor="accent1"/>
          <w:bottom w:val="single" w:sz="8" w:space="0" w:color="8ACED7" w:themeColor="accent1"/>
        </w:tcBorders>
      </w:tcPr>
    </w:tblStylePr>
    <w:tblStylePr w:type="firstCol">
      <w:rPr>
        <w:b/>
        <w:bCs/>
      </w:rPr>
    </w:tblStylePr>
    <w:tblStylePr w:type="lastCol">
      <w:rPr>
        <w:b/>
        <w:bCs/>
      </w:rPr>
      <w:tblPr/>
      <w:tcPr>
        <w:tcBorders>
          <w:top w:val="single" w:sz="8" w:space="0" w:color="8ACED7" w:themeColor="accent1"/>
          <w:bottom w:val="single" w:sz="8" w:space="0" w:color="8ACED7" w:themeColor="accent1"/>
        </w:tcBorders>
      </w:tcPr>
    </w:tblStylePr>
    <w:tblStylePr w:type="band1Vert">
      <w:tblPr/>
      <w:tcPr>
        <w:shd w:val="clear" w:color="auto" w:fill="E1F2F5" w:themeFill="accent1" w:themeFillTint="3F"/>
      </w:tcPr>
    </w:tblStylePr>
    <w:tblStylePr w:type="band1Horz">
      <w:tblPr/>
      <w:tcPr>
        <w:shd w:val="clear" w:color="auto" w:fill="E1F2F5" w:themeFill="accent1" w:themeFillTint="3F"/>
      </w:tcPr>
    </w:tblStylePr>
  </w:style>
  <w:style w:type="table" w:styleId="MediumList1-Accent2">
    <w:name w:val="Medium List 1 Accent 2"/>
    <w:basedOn w:val="TableNormal"/>
    <w:uiPriority w:val="65"/>
    <w:semiHidden/>
    <w:rsid w:val="00B60586"/>
    <w:pPr>
      <w:spacing w:line="240" w:lineRule="auto"/>
    </w:pPr>
    <w:rPr>
      <w:color w:val="231F20" w:themeColor="text1"/>
    </w:rPr>
    <w:tblPr>
      <w:tblStyleRowBandSize w:val="1"/>
      <w:tblStyleColBandSize w:val="1"/>
      <w:tblBorders>
        <w:top w:val="single" w:sz="8" w:space="0" w:color="003263" w:themeColor="accent2"/>
        <w:bottom w:val="single" w:sz="8" w:space="0" w:color="003263" w:themeColor="accent2"/>
      </w:tblBorders>
    </w:tblPr>
    <w:tblStylePr w:type="firstRow">
      <w:rPr>
        <w:rFonts w:asciiTheme="majorHAnsi" w:eastAsiaTheme="majorEastAsia" w:hAnsiTheme="majorHAnsi" w:cstheme="majorBidi"/>
      </w:rPr>
      <w:tblPr/>
      <w:tcPr>
        <w:tcBorders>
          <w:top w:val="nil"/>
          <w:bottom w:val="single" w:sz="8" w:space="0" w:color="003263" w:themeColor="accent2"/>
        </w:tcBorders>
      </w:tcPr>
    </w:tblStylePr>
    <w:tblStylePr w:type="lastRow">
      <w:rPr>
        <w:b/>
        <w:bCs/>
        <w:color w:val="003263" w:themeColor="text2"/>
      </w:rPr>
      <w:tblPr/>
      <w:tcPr>
        <w:tcBorders>
          <w:top w:val="single" w:sz="8" w:space="0" w:color="003263" w:themeColor="accent2"/>
          <w:bottom w:val="single" w:sz="8" w:space="0" w:color="003263" w:themeColor="accent2"/>
        </w:tcBorders>
      </w:tcPr>
    </w:tblStylePr>
    <w:tblStylePr w:type="firstCol">
      <w:rPr>
        <w:b/>
        <w:bCs/>
      </w:rPr>
    </w:tblStylePr>
    <w:tblStylePr w:type="lastCol">
      <w:rPr>
        <w:b/>
        <w:bCs/>
      </w:rPr>
      <w:tblPr/>
      <w:tcPr>
        <w:tcBorders>
          <w:top w:val="single" w:sz="8" w:space="0" w:color="003263" w:themeColor="accent2"/>
          <w:bottom w:val="single" w:sz="8" w:space="0" w:color="003263" w:themeColor="accent2"/>
        </w:tcBorders>
      </w:tcPr>
    </w:tblStylePr>
    <w:tblStylePr w:type="band1Vert">
      <w:tblPr/>
      <w:tcPr>
        <w:shd w:val="clear" w:color="auto" w:fill="99CCFF" w:themeFill="accent2" w:themeFillTint="3F"/>
      </w:tcPr>
    </w:tblStylePr>
    <w:tblStylePr w:type="band1Horz">
      <w:tblPr/>
      <w:tcPr>
        <w:shd w:val="clear" w:color="auto" w:fill="99CCFF" w:themeFill="accent2" w:themeFillTint="3F"/>
      </w:tcPr>
    </w:tblStylePr>
  </w:style>
  <w:style w:type="table" w:styleId="MediumList1-Accent3">
    <w:name w:val="Medium List 1 Accent 3"/>
    <w:basedOn w:val="TableNormal"/>
    <w:uiPriority w:val="65"/>
    <w:semiHidden/>
    <w:rsid w:val="00B60586"/>
    <w:pPr>
      <w:spacing w:line="240" w:lineRule="auto"/>
    </w:pPr>
    <w:rPr>
      <w:color w:val="231F20" w:themeColor="text1"/>
    </w:rPr>
    <w:tblPr>
      <w:tblStyleRowBandSize w:val="1"/>
      <w:tblStyleColBandSize w:val="1"/>
      <w:tblBorders>
        <w:top w:val="single" w:sz="8" w:space="0" w:color="F04E2D" w:themeColor="accent3"/>
        <w:bottom w:val="single" w:sz="8" w:space="0" w:color="F04E2D" w:themeColor="accent3"/>
      </w:tblBorders>
    </w:tblPr>
    <w:tblStylePr w:type="firstRow">
      <w:rPr>
        <w:rFonts w:asciiTheme="majorHAnsi" w:eastAsiaTheme="majorEastAsia" w:hAnsiTheme="majorHAnsi" w:cstheme="majorBidi"/>
      </w:rPr>
      <w:tblPr/>
      <w:tcPr>
        <w:tcBorders>
          <w:top w:val="nil"/>
          <w:bottom w:val="single" w:sz="8" w:space="0" w:color="F04E2D" w:themeColor="accent3"/>
        </w:tcBorders>
      </w:tcPr>
    </w:tblStylePr>
    <w:tblStylePr w:type="lastRow">
      <w:rPr>
        <w:b/>
        <w:bCs/>
        <w:color w:val="003263" w:themeColor="text2"/>
      </w:rPr>
      <w:tblPr/>
      <w:tcPr>
        <w:tcBorders>
          <w:top w:val="single" w:sz="8" w:space="0" w:color="F04E2D" w:themeColor="accent3"/>
          <w:bottom w:val="single" w:sz="8" w:space="0" w:color="F04E2D" w:themeColor="accent3"/>
        </w:tcBorders>
      </w:tcPr>
    </w:tblStylePr>
    <w:tblStylePr w:type="firstCol">
      <w:rPr>
        <w:b/>
        <w:bCs/>
      </w:rPr>
    </w:tblStylePr>
    <w:tblStylePr w:type="lastCol">
      <w:rPr>
        <w:b/>
        <w:bCs/>
      </w:rPr>
      <w:tblPr/>
      <w:tcPr>
        <w:tcBorders>
          <w:top w:val="single" w:sz="8" w:space="0" w:color="F04E2D" w:themeColor="accent3"/>
          <w:bottom w:val="single" w:sz="8" w:space="0" w:color="F04E2D" w:themeColor="accent3"/>
        </w:tcBorders>
      </w:tcPr>
    </w:tblStylePr>
    <w:tblStylePr w:type="band1Vert">
      <w:tblPr/>
      <w:tcPr>
        <w:shd w:val="clear" w:color="auto" w:fill="FBD3CB" w:themeFill="accent3" w:themeFillTint="3F"/>
      </w:tcPr>
    </w:tblStylePr>
    <w:tblStylePr w:type="band1Horz">
      <w:tblPr/>
      <w:tcPr>
        <w:shd w:val="clear" w:color="auto" w:fill="FBD3CB" w:themeFill="accent3" w:themeFillTint="3F"/>
      </w:tcPr>
    </w:tblStylePr>
  </w:style>
  <w:style w:type="table" w:styleId="MediumList1-Accent4">
    <w:name w:val="Medium List 1 Accent 4"/>
    <w:basedOn w:val="TableNormal"/>
    <w:uiPriority w:val="65"/>
    <w:semiHidden/>
    <w:rsid w:val="00B60586"/>
    <w:pPr>
      <w:spacing w:line="240" w:lineRule="auto"/>
    </w:pPr>
    <w:rPr>
      <w:color w:val="231F20" w:themeColor="text1"/>
    </w:rPr>
    <w:tblPr>
      <w:tblStyleRowBandSize w:val="1"/>
      <w:tblStyleColBandSize w:val="1"/>
      <w:tblBorders>
        <w:top w:val="single" w:sz="8" w:space="0" w:color="50BFA2" w:themeColor="accent4"/>
        <w:bottom w:val="single" w:sz="8" w:space="0" w:color="50BFA2" w:themeColor="accent4"/>
      </w:tblBorders>
    </w:tblPr>
    <w:tblStylePr w:type="firstRow">
      <w:rPr>
        <w:rFonts w:asciiTheme="majorHAnsi" w:eastAsiaTheme="majorEastAsia" w:hAnsiTheme="majorHAnsi" w:cstheme="majorBidi"/>
      </w:rPr>
      <w:tblPr/>
      <w:tcPr>
        <w:tcBorders>
          <w:top w:val="nil"/>
          <w:bottom w:val="single" w:sz="8" w:space="0" w:color="50BFA2" w:themeColor="accent4"/>
        </w:tcBorders>
      </w:tcPr>
    </w:tblStylePr>
    <w:tblStylePr w:type="lastRow">
      <w:rPr>
        <w:b/>
        <w:bCs/>
        <w:color w:val="003263" w:themeColor="text2"/>
      </w:rPr>
      <w:tblPr/>
      <w:tcPr>
        <w:tcBorders>
          <w:top w:val="single" w:sz="8" w:space="0" w:color="50BFA2" w:themeColor="accent4"/>
          <w:bottom w:val="single" w:sz="8" w:space="0" w:color="50BFA2" w:themeColor="accent4"/>
        </w:tcBorders>
      </w:tcPr>
    </w:tblStylePr>
    <w:tblStylePr w:type="firstCol">
      <w:rPr>
        <w:b/>
        <w:bCs/>
      </w:rPr>
    </w:tblStylePr>
    <w:tblStylePr w:type="lastCol">
      <w:rPr>
        <w:b/>
        <w:bCs/>
      </w:rPr>
      <w:tblPr/>
      <w:tcPr>
        <w:tcBorders>
          <w:top w:val="single" w:sz="8" w:space="0" w:color="50BFA2" w:themeColor="accent4"/>
          <w:bottom w:val="single" w:sz="8" w:space="0" w:color="50BFA2" w:themeColor="accent4"/>
        </w:tcBorders>
      </w:tcPr>
    </w:tblStylePr>
    <w:tblStylePr w:type="band1Vert">
      <w:tblPr/>
      <w:tcPr>
        <w:shd w:val="clear" w:color="auto" w:fill="D3EFE7" w:themeFill="accent4" w:themeFillTint="3F"/>
      </w:tcPr>
    </w:tblStylePr>
    <w:tblStylePr w:type="band1Horz">
      <w:tblPr/>
      <w:tcPr>
        <w:shd w:val="clear" w:color="auto" w:fill="D3EFE7" w:themeFill="accent4" w:themeFillTint="3F"/>
      </w:tcPr>
    </w:tblStylePr>
  </w:style>
  <w:style w:type="table" w:styleId="MediumList1-Accent5">
    <w:name w:val="Medium List 1 Accent 5"/>
    <w:basedOn w:val="TableNormal"/>
    <w:uiPriority w:val="65"/>
    <w:semiHidden/>
    <w:rsid w:val="00B60586"/>
    <w:pPr>
      <w:spacing w:line="240" w:lineRule="auto"/>
    </w:pPr>
    <w:rPr>
      <w:color w:val="231F20" w:themeColor="text1"/>
    </w:rPr>
    <w:tblPr>
      <w:tblStyleRowBandSize w:val="1"/>
      <w:tblStyleColBandSize w:val="1"/>
      <w:tblBorders>
        <w:top w:val="single" w:sz="8" w:space="0" w:color="9A64A9" w:themeColor="accent5"/>
        <w:bottom w:val="single" w:sz="8" w:space="0" w:color="9A64A9" w:themeColor="accent5"/>
      </w:tblBorders>
    </w:tblPr>
    <w:tblStylePr w:type="firstRow">
      <w:rPr>
        <w:rFonts w:asciiTheme="majorHAnsi" w:eastAsiaTheme="majorEastAsia" w:hAnsiTheme="majorHAnsi" w:cstheme="majorBidi"/>
      </w:rPr>
      <w:tblPr/>
      <w:tcPr>
        <w:tcBorders>
          <w:top w:val="nil"/>
          <w:bottom w:val="single" w:sz="8" w:space="0" w:color="9A64A9" w:themeColor="accent5"/>
        </w:tcBorders>
      </w:tcPr>
    </w:tblStylePr>
    <w:tblStylePr w:type="lastRow">
      <w:rPr>
        <w:b/>
        <w:bCs/>
        <w:color w:val="003263" w:themeColor="text2"/>
      </w:rPr>
      <w:tblPr/>
      <w:tcPr>
        <w:tcBorders>
          <w:top w:val="single" w:sz="8" w:space="0" w:color="9A64A9" w:themeColor="accent5"/>
          <w:bottom w:val="single" w:sz="8" w:space="0" w:color="9A64A9" w:themeColor="accent5"/>
        </w:tcBorders>
      </w:tcPr>
    </w:tblStylePr>
    <w:tblStylePr w:type="firstCol">
      <w:rPr>
        <w:b/>
        <w:bCs/>
      </w:rPr>
    </w:tblStylePr>
    <w:tblStylePr w:type="lastCol">
      <w:rPr>
        <w:b/>
        <w:bCs/>
      </w:rPr>
      <w:tblPr/>
      <w:tcPr>
        <w:tcBorders>
          <w:top w:val="single" w:sz="8" w:space="0" w:color="9A64A9" w:themeColor="accent5"/>
          <w:bottom w:val="single" w:sz="8" w:space="0" w:color="9A64A9" w:themeColor="accent5"/>
        </w:tcBorders>
      </w:tcPr>
    </w:tblStylePr>
    <w:tblStylePr w:type="band1Vert">
      <w:tblPr/>
      <w:tcPr>
        <w:shd w:val="clear" w:color="auto" w:fill="E6D8E9" w:themeFill="accent5" w:themeFillTint="3F"/>
      </w:tcPr>
    </w:tblStylePr>
    <w:tblStylePr w:type="band1Horz">
      <w:tblPr/>
      <w:tcPr>
        <w:shd w:val="clear" w:color="auto" w:fill="E6D8E9" w:themeFill="accent5" w:themeFillTint="3F"/>
      </w:tcPr>
    </w:tblStylePr>
  </w:style>
  <w:style w:type="table" w:styleId="MediumList1-Accent6">
    <w:name w:val="Medium List 1 Accent 6"/>
    <w:basedOn w:val="TableNormal"/>
    <w:uiPriority w:val="65"/>
    <w:semiHidden/>
    <w:rsid w:val="00B60586"/>
    <w:pPr>
      <w:spacing w:line="240" w:lineRule="auto"/>
    </w:pPr>
    <w:rPr>
      <w:color w:val="231F20" w:themeColor="text1"/>
    </w:rPr>
    <w:tblPr>
      <w:tblStyleRowBandSize w:val="1"/>
      <w:tblStyleColBandSize w:val="1"/>
      <w:tblBorders>
        <w:top w:val="single" w:sz="8" w:space="0" w:color="FFCF62" w:themeColor="accent6"/>
        <w:bottom w:val="single" w:sz="8" w:space="0" w:color="FFCF62" w:themeColor="accent6"/>
      </w:tblBorders>
    </w:tblPr>
    <w:tblStylePr w:type="firstRow">
      <w:rPr>
        <w:rFonts w:asciiTheme="majorHAnsi" w:eastAsiaTheme="majorEastAsia" w:hAnsiTheme="majorHAnsi" w:cstheme="majorBidi"/>
      </w:rPr>
      <w:tblPr/>
      <w:tcPr>
        <w:tcBorders>
          <w:top w:val="nil"/>
          <w:bottom w:val="single" w:sz="8" w:space="0" w:color="FFCF62" w:themeColor="accent6"/>
        </w:tcBorders>
      </w:tcPr>
    </w:tblStylePr>
    <w:tblStylePr w:type="lastRow">
      <w:rPr>
        <w:b/>
        <w:bCs/>
        <w:color w:val="003263" w:themeColor="text2"/>
      </w:rPr>
      <w:tblPr/>
      <w:tcPr>
        <w:tcBorders>
          <w:top w:val="single" w:sz="8" w:space="0" w:color="FFCF62" w:themeColor="accent6"/>
          <w:bottom w:val="single" w:sz="8" w:space="0" w:color="FFCF62" w:themeColor="accent6"/>
        </w:tcBorders>
      </w:tcPr>
    </w:tblStylePr>
    <w:tblStylePr w:type="firstCol">
      <w:rPr>
        <w:b/>
        <w:bCs/>
      </w:rPr>
    </w:tblStylePr>
    <w:tblStylePr w:type="lastCol">
      <w:rPr>
        <w:b/>
        <w:bCs/>
      </w:rPr>
      <w:tblPr/>
      <w:tcPr>
        <w:tcBorders>
          <w:top w:val="single" w:sz="8" w:space="0" w:color="FFCF62" w:themeColor="accent6"/>
          <w:bottom w:val="single" w:sz="8" w:space="0" w:color="FFCF62" w:themeColor="accent6"/>
        </w:tcBorders>
      </w:tcPr>
    </w:tblStylePr>
    <w:tblStylePr w:type="band1Vert">
      <w:tblPr/>
      <w:tcPr>
        <w:shd w:val="clear" w:color="auto" w:fill="FFF3D8" w:themeFill="accent6" w:themeFillTint="3F"/>
      </w:tcPr>
    </w:tblStylePr>
    <w:tblStylePr w:type="band1Horz">
      <w:tblPr/>
      <w:tcPr>
        <w:shd w:val="clear" w:color="auto" w:fill="FFF3D8" w:themeFill="accent6" w:themeFillTint="3F"/>
      </w:tcPr>
    </w:tblStylePr>
  </w:style>
  <w:style w:type="table" w:styleId="MediumList2">
    <w:name w:val="Medium Lis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231F20" w:themeColor="text1"/>
        <w:left w:val="single" w:sz="8" w:space="0" w:color="231F20" w:themeColor="text1"/>
        <w:bottom w:val="single" w:sz="8" w:space="0" w:color="231F20" w:themeColor="text1"/>
        <w:right w:val="single" w:sz="8" w:space="0" w:color="231F20" w:themeColor="text1"/>
      </w:tblBorders>
    </w:tblPr>
    <w:tblStylePr w:type="firstRow">
      <w:rPr>
        <w:sz w:val="24"/>
        <w:szCs w:val="24"/>
      </w:rPr>
      <w:tblPr/>
      <w:tcPr>
        <w:tcBorders>
          <w:top w:val="nil"/>
          <w:left w:val="nil"/>
          <w:bottom w:val="single" w:sz="24" w:space="0" w:color="231F20" w:themeColor="text1"/>
          <w:right w:val="nil"/>
          <w:insideH w:val="nil"/>
          <w:insideV w:val="nil"/>
        </w:tcBorders>
        <w:shd w:val="clear" w:color="auto" w:fill="FFFFFF" w:themeFill="background1"/>
      </w:tcPr>
    </w:tblStylePr>
    <w:tblStylePr w:type="lastRow">
      <w:tblPr/>
      <w:tcPr>
        <w:tcBorders>
          <w:top w:val="single" w:sz="8" w:space="0" w:color="231F2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1F20" w:themeColor="text1"/>
          <w:insideH w:val="nil"/>
          <w:insideV w:val="nil"/>
        </w:tcBorders>
        <w:shd w:val="clear" w:color="auto" w:fill="FFFFFF" w:themeFill="background1"/>
      </w:tcPr>
    </w:tblStylePr>
    <w:tblStylePr w:type="lastCol">
      <w:tblPr/>
      <w:tcPr>
        <w:tcBorders>
          <w:top w:val="nil"/>
          <w:left w:val="single" w:sz="8" w:space="0" w:color="231F2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C4C6" w:themeFill="text1" w:themeFillTint="3F"/>
      </w:tcPr>
    </w:tblStylePr>
    <w:tblStylePr w:type="band1Horz">
      <w:tblPr/>
      <w:tcPr>
        <w:tcBorders>
          <w:top w:val="nil"/>
          <w:bottom w:val="nil"/>
          <w:insideH w:val="nil"/>
          <w:insideV w:val="nil"/>
        </w:tcBorders>
        <w:shd w:val="clear" w:color="auto" w:fill="CBC4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8ACED7" w:themeColor="accent1"/>
        <w:left w:val="single" w:sz="8" w:space="0" w:color="8ACED7" w:themeColor="accent1"/>
        <w:bottom w:val="single" w:sz="8" w:space="0" w:color="8ACED7" w:themeColor="accent1"/>
        <w:right w:val="single" w:sz="8" w:space="0" w:color="8ACED7" w:themeColor="accent1"/>
      </w:tblBorders>
    </w:tblPr>
    <w:tblStylePr w:type="firstRow">
      <w:rPr>
        <w:sz w:val="24"/>
        <w:szCs w:val="24"/>
      </w:rPr>
      <w:tblPr/>
      <w:tcPr>
        <w:tcBorders>
          <w:top w:val="nil"/>
          <w:left w:val="nil"/>
          <w:bottom w:val="single" w:sz="24" w:space="0" w:color="8ACED7" w:themeColor="accent1"/>
          <w:right w:val="nil"/>
          <w:insideH w:val="nil"/>
          <w:insideV w:val="nil"/>
        </w:tcBorders>
        <w:shd w:val="clear" w:color="auto" w:fill="FFFFFF" w:themeFill="background1"/>
      </w:tcPr>
    </w:tblStylePr>
    <w:tblStylePr w:type="lastRow">
      <w:tblPr/>
      <w:tcPr>
        <w:tcBorders>
          <w:top w:val="single" w:sz="8" w:space="0" w:color="8ACED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CED7" w:themeColor="accent1"/>
          <w:insideH w:val="nil"/>
          <w:insideV w:val="nil"/>
        </w:tcBorders>
        <w:shd w:val="clear" w:color="auto" w:fill="FFFFFF" w:themeFill="background1"/>
      </w:tcPr>
    </w:tblStylePr>
    <w:tblStylePr w:type="lastCol">
      <w:tblPr/>
      <w:tcPr>
        <w:tcBorders>
          <w:top w:val="nil"/>
          <w:left w:val="single" w:sz="8" w:space="0" w:color="8ACED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2F5" w:themeFill="accent1" w:themeFillTint="3F"/>
      </w:tcPr>
    </w:tblStylePr>
    <w:tblStylePr w:type="band1Horz">
      <w:tblPr/>
      <w:tcPr>
        <w:tcBorders>
          <w:top w:val="nil"/>
          <w:bottom w:val="nil"/>
          <w:insideH w:val="nil"/>
          <w:insideV w:val="nil"/>
        </w:tcBorders>
        <w:shd w:val="clear" w:color="auto" w:fill="E1F2F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003263" w:themeColor="accent2"/>
        <w:left w:val="single" w:sz="8" w:space="0" w:color="003263" w:themeColor="accent2"/>
        <w:bottom w:val="single" w:sz="8" w:space="0" w:color="003263" w:themeColor="accent2"/>
        <w:right w:val="single" w:sz="8" w:space="0" w:color="003263" w:themeColor="accent2"/>
      </w:tblBorders>
    </w:tblPr>
    <w:tblStylePr w:type="firstRow">
      <w:rPr>
        <w:sz w:val="24"/>
        <w:szCs w:val="24"/>
      </w:rPr>
      <w:tblPr/>
      <w:tcPr>
        <w:tcBorders>
          <w:top w:val="nil"/>
          <w:left w:val="nil"/>
          <w:bottom w:val="single" w:sz="24" w:space="0" w:color="003263" w:themeColor="accent2"/>
          <w:right w:val="nil"/>
          <w:insideH w:val="nil"/>
          <w:insideV w:val="nil"/>
        </w:tcBorders>
        <w:shd w:val="clear" w:color="auto" w:fill="FFFFFF" w:themeFill="background1"/>
      </w:tcPr>
    </w:tblStylePr>
    <w:tblStylePr w:type="lastRow">
      <w:tblPr/>
      <w:tcPr>
        <w:tcBorders>
          <w:top w:val="single" w:sz="8" w:space="0" w:color="003263"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263" w:themeColor="accent2"/>
          <w:insideH w:val="nil"/>
          <w:insideV w:val="nil"/>
        </w:tcBorders>
        <w:shd w:val="clear" w:color="auto" w:fill="FFFFFF" w:themeFill="background1"/>
      </w:tcPr>
    </w:tblStylePr>
    <w:tblStylePr w:type="lastCol">
      <w:tblPr/>
      <w:tcPr>
        <w:tcBorders>
          <w:top w:val="nil"/>
          <w:left w:val="single" w:sz="8" w:space="0" w:color="00326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9CCFF" w:themeFill="accent2" w:themeFillTint="3F"/>
      </w:tcPr>
    </w:tblStylePr>
    <w:tblStylePr w:type="band1Horz">
      <w:tblPr/>
      <w:tcPr>
        <w:tcBorders>
          <w:top w:val="nil"/>
          <w:bottom w:val="nil"/>
          <w:insideH w:val="nil"/>
          <w:insideV w:val="nil"/>
        </w:tcBorders>
        <w:shd w:val="clear" w:color="auto" w:fill="99CC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04E2D" w:themeColor="accent3"/>
        <w:left w:val="single" w:sz="8" w:space="0" w:color="F04E2D" w:themeColor="accent3"/>
        <w:bottom w:val="single" w:sz="8" w:space="0" w:color="F04E2D" w:themeColor="accent3"/>
        <w:right w:val="single" w:sz="8" w:space="0" w:color="F04E2D" w:themeColor="accent3"/>
      </w:tblBorders>
    </w:tblPr>
    <w:tblStylePr w:type="firstRow">
      <w:rPr>
        <w:sz w:val="24"/>
        <w:szCs w:val="24"/>
      </w:rPr>
      <w:tblPr/>
      <w:tcPr>
        <w:tcBorders>
          <w:top w:val="nil"/>
          <w:left w:val="nil"/>
          <w:bottom w:val="single" w:sz="24" w:space="0" w:color="F04E2D" w:themeColor="accent3"/>
          <w:right w:val="nil"/>
          <w:insideH w:val="nil"/>
          <w:insideV w:val="nil"/>
        </w:tcBorders>
        <w:shd w:val="clear" w:color="auto" w:fill="FFFFFF" w:themeFill="background1"/>
      </w:tcPr>
    </w:tblStylePr>
    <w:tblStylePr w:type="lastRow">
      <w:tblPr/>
      <w:tcPr>
        <w:tcBorders>
          <w:top w:val="single" w:sz="8" w:space="0" w:color="F04E2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4E2D" w:themeColor="accent3"/>
          <w:insideH w:val="nil"/>
          <w:insideV w:val="nil"/>
        </w:tcBorders>
        <w:shd w:val="clear" w:color="auto" w:fill="FFFFFF" w:themeFill="background1"/>
      </w:tcPr>
    </w:tblStylePr>
    <w:tblStylePr w:type="lastCol">
      <w:tblPr/>
      <w:tcPr>
        <w:tcBorders>
          <w:top w:val="nil"/>
          <w:left w:val="single" w:sz="8" w:space="0" w:color="F04E2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D3CB" w:themeFill="accent3" w:themeFillTint="3F"/>
      </w:tcPr>
    </w:tblStylePr>
    <w:tblStylePr w:type="band1Horz">
      <w:tblPr/>
      <w:tcPr>
        <w:tcBorders>
          <w:top w:val="nil"/>
          <w:bottom w:val="nil"/>
          <w:insideH w:val="nil"/>
          <w:insideV w:val="nil"/>
        </w:tcBorders>
        <w:shd w:val="clear" w:color="auto" w:fill="FBD3C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50BFA2" w:themeColor="accent4"/>
        <w:left w:val="single" w:sz="8" w:space="0" w:color="50BFA2" w:themeColor="accent4"/>
        <w:bottom w:val="single" w:sz="8" w:space="0" w:color="50BFA2" w:themeColor="accent4"/>
        <w:right w:val="single" w:sz="8" w:space="0" w:color="50BFA2" w:themeColor="accent4"/>
      </w:tblBorders>
    </w:tblPr>
    <w:tblStylePr w:type="firstRow">
      <w:rPr>
        <w:sz w:val="24"/>
        <w:szCs w:val="24"/>
      </w:rPr>
      <w:tblPr/>
      <w:tcPr>
        <w:tcBorders>
          <w:top w:val="nil"/>
          <w:left w:val="nil"/>
          <w:bottom w:val="single" w:sz="24" w:space="0" w:color="50BFA2" w:themeColor="accent4"/>
          <w:right w:val="nil"/>
          <w:insideH w:val="nil"/>
          <w:insideV w:val="nil"/>
        </w:tcBorders>
        <w:shd w:val="clear" w:color="auto" w:fill="FFFFFF" w:themeFill="background1"/>
      </w:tcPr>
    </w:tblStylePr>
    <w:tblStylePr w:type="lastRow">
      <w:tblPr/>
      <w:tcPr>
        <w:tcBorders>
          <w:top w:val="single" w:sz="8" w:space="0" w:color="50BF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0BFA2" w:themeColor="accent4"/>
          <w:insideH w:val="nil"/>
          <w:insideV w:val="nil"/>
        </w:tcBorders>
        <w:shd w:val="clear" w:color="auto" w:fill="FFFFFF" w:themeFill="background1"/>
      </w:tcPr>
    </w:tblStylePr>
    <w:tblStylePr w:type="lastCol">
      <w:tblPr/>
      <w:tcPr>
        <w:tcBorders>
          <w:top w:val="nil"/>
          <w:left w:val="single" w:sz="8" w:space="0" w:color="50BF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E7" w:themeFill="accent4" w:themeFillTint="3F"/>
      </w:tcPr>
    </w:tblStylePr>
    <w:tblStylePr w:type="band1Horz">
      <w:tblPr/>
      <w:tcPr>
        <w:tcBorders>
          <w:top w:val="nil"/>
          <w:bottom w:val="nil"/>
          <w:insideH w:val="nil"/>
          <w:insideV w:val="nil"/>
        </w:tcBorders>
        <w:shd w:val="clear" w:color="auto" w:fill="D3E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9A64A9" w:themeColor="accent5"/>
        <w:left w:val="single" w:sz="8" w:space="0" w:color="9A64A9" w:themeColor="accent5"/>
        <w:bottom w:val="single" w:sz="8" w:space="0" w:color="9A64A9" w:themeColor="accent5"/>
        <w:right w:val="single" w:sz="8" w:space="0" w:color="9A64A9" w:themeColor="accent5"/>
      </w:tblBorders>
    </w:tblPr>
    <w:tblStylePr w:type="firstRow">
      <w:rPr>
        <w:sz w:val="24"/>
        <w:szCs w:val="24"/>
      </w:rPr>
      <w:tblPr/>
      <w:tcPr>
        <w:tcBorders>
          <w:top w:val="nil"/>
          <w:left w:val="nil"/>
          <w:bottom w:val="single" w:sz="24" w:space="0" w:color="9A64A9" w:themeColor="accent5"/>
          <w:right w:val="nil"/>
          <w:insideH w:val="nil"/>
          <w:insideV w:val="nil"/>
        </w:tcBorders>
        <w:shd w:val="clear" w:color="auto" w:fill="FFFFFF" w:themeFill="background1"/>
      </w:tcPr>
    </w:tblStylePr>
    <w:tblStylePr w:type="lastRow">
      <w:tblPr/>
      <w:tcPr>
        <w:tcBorders>
          <w:top w:val="single" w:sz="8" w:space="0" w:color="9A64A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A64A9" w:themeColor="accent5"/>
          <w:insideH w:val="nil"/>
          <w:insideV w:val="nil"/>
        </w:tcBorders>
        <w:shd w:val="clear" w:color="auto" w:fill="FFFFFF" w:themeFill="background1"/>
      </w:tcPr>
    </w:tblStylePr>
    <w:tblStylePr w:type="lastCol">
      <w:tblPr/>
      <w:tcPr>
        <w:tcBorders>
          <w:top w:val="nil"/>
          <w:left w:val="single" w:sz="8" w:space="0" w:color="9A64A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D8E9" w:themeFill="accent5" w:themeFillTint="3F"/>
      </w:tcPr>
    </w:tblStylePr>
    <w:tblStylePr w:type="band1Horz">
      <w:tblPr/>
      <w:tcPr>
        <w:tcBorders>
          <w:top w:val="nil"/>
          <w:bottom w:val="nil"/>
          <w:insideH w:val="nil"/>
          <w:insideV w:val="nil"/>
        </w:tcBorders>
        <w:shd w:val="clear" w:color="auto" w:fill="E6D8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B60586"/>
    <w:pPr>
      <w:spacing w:line="240" w:lineRule="auto"/>
    </w:pPr>
    <w:rPr>
      <w:rFonts w:asciiTheme="majorHAnsi" w:eastAsiaTheme="majorEastAsia" w:hAnsiTheme="majorHAnsi" w:cstheme="majorBidi"/>
      <w:color w:val="231F20" w:themeColor="text1"/>
    </w:rPr>
    <w:tblPr>
      <w:tblStyleRowBandSize w:val="1"/>
      <w:tblStyleColBandSize w:val="1"/>
      <w:tblBorders>
        <w:top w:val="single" w:sz="8" w:space="0" w:color="FFCF62" w:themeColor="accent6"/>
        <w:left w:val="single" w:sz="8" w:space="0" w:color="FFCF62" w:themeColor="accent6"/>
        <w:bottom w:val="single" w:sz="8" w:space="0" w:color="FFCF62" w:themeColor="accent6"/>
        <w:right w:val="single" w:sz="8" w:space="0" w:color="FFCF62" w:themeColor="accent6"/>
      </w:tblBorders>
    </w:tblPr>
    <w:tblStylePr w:type="firstRow">
      <w:rPr>
        <w:sz w:val="24"/>
        <w:szCs w:val="24"/>
      </w:rPr>
      <w:tblPr/>
      <w:tcPr>
        <w:tcBorders>
          <w:top w:val="nil"/>
          <w:left w:val="nil"/>
          <w:bottom w:val="single" w:sz="24" w:space="0" w:color="FFCF62" w:themeColor="accent6"/>
          <w:right w:val="nil"/>
          <w:insideH w:val="nil"/>
          <w:insideV w:val="nil"/>
        </w:tcBorders>
        <w:shd w:val="clear" w:color="auto" w:fill="FFFFFF" w:themeFill="background1"/>
      </w:tcPr>
    </w:tblStylePr>
    <w:tblStylePr w:type="lastRow">
      <w:tblPr/>
      <w:tcPr>
        <w:tcBorders>
          <w:top w:val="single" w:sz="8" w:space="0" w:color="FFCF62"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F62" w:themeColor="accent6"/>
          <w:insideH w:val="nil"/>
          <w:insideV w:val="nil"/>
        </w:tcBorders>
        <w:shd w:val="clear" w:color="auto" w:fill="FFFFFF" w:themeFill="background1"/>
      </w:tcPr>
    </w:tblStylePr>
    <w:tblStylePr w:type="lastCol">
      <w:tblPr/>
      <w:tcPr>
        <w:tcBorders>
          <w:top w:val="nil"/>
          <w:left w:val="single" w:sz="8" w:space="0" w:color="FFCF62"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3D8" w:themeFill="accent6" w:themeFillTint="3F"/>
      </w:tcPr>
    </w:tblStylePr>
    <w:tblStylePr w:type="band1Horz">
      <w:tblPr/>
      <w:tcPr>
        <w:tcBorders>
          <w:top w:val="nil"/>
          <w:bottom w:val="nil"/>
          <w:insideH w:val="nil"/>
          <w:insideV w:val="nil"/>
        </w:tcBorders>
        <w:shd w:val="clear" w:color="auto" w:fill="FFF3D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B60586"/>
    <w:pPr>
      <w:spacing w:line="240" w:lineRule="auto"/>
    </w:pPr>
    <w:tblPr>
      <w:tblStyleRowBandSize w:val="1"/>
      <w:tblStyleColBandSize w:val="1"/>
      <w:tbl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single" w:sz="8" w:space="0" w:color="5D5356" w:themeColor="text1" w:themeTint="BF"/>
      </w:tblBorders>
    </w:tblPr>
    <w:tblStylePr w:type="firstRow">
      <w:pPr>
        <w:spacing w:before="0" w:after="0" w:line="240" w:lineRule="auto"/>
      </w:pPr>
      <w:rPr>
        <w:b/>
        <w:bCs/>
        <w:color w:val="FFFFFF" w:themeColor="background1"/>
      </w:rPr>
      <w:tblPr/>
      <w:tcPr>
        <w:tcBorders>
          <w:top w:val="single" w:sz="8"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shd w:val="clear" w:color="auto" w:fill="231F20" w:themeFill="text1"/>
      </w:tcPr>
    </w:tblStylePr>
    <w:tblStylePr w:type="lastRow">
      <w:pPr>
        <w:spacing w:before="0" w:after="0" w:line="240" w:lineRule="auto"/>
      </w:pPr>
      <w:rPr>
        <w:b/>
        <w:bCs/>
      </w:rPr>
      <w:tblPr/>
      <w:tcPr>
        <w:tcBorders>
          <w:top w:val="double" w:sz="6" w:space="0" w:color="5D5356" w:themeColor="text1" w:themeTint="BF"/>
          <w:left w:val="single" w:sz="8" w:space="0" w:color="5D5356" w:themeColor="text1" w:themeTint="BF"/>
          <w:bottom w:val="single" w:sz="8" w:space="0" w:color="5D5356" w:themeColor="text1" w:themeTint="BF"/>
          <w:right w:val="single" w:sz="8" w:space="0" w:color="5D5356" w:themeColor="text1" w:themeTint="BF"/>
          <w:insideH w:val="nil"/>
          <w:insideV w:val="nil"/>
        </w:tcBorders>
      </w:tcPr>
    </w:tblStylePr>
    <w:tblStylePr w:type="firstCol">
      <w:rPr>
        <w:b/>
        <w:bCs/>
      </w:rPr>
    </w:tblStylePr>
    <w:tblStylePr w:type="lastCol">
      <w:rPr>
        <w:b/>
        <w:bCs/>
      </w:rPr>
    </w:tblStylePr>
    <w:tblStylePr w:type="band1Vert">
      <w:tblPr/>
      <w:tcPr>
        <w:shd w:val="clear" w:color="auto" w:fill="CBC4C6" w:themeFill="text1" w:themeFillTint="3F"/>
      </w:tcPr>
    </w:tblStylePr>
    <w:tblStylePr w:type="band1Horz">
      <w:tblPr/>
      <w:tcPr>
        <w:tcBorders>
          <w:insideH w:val="nil"/>
          <w:insideV w:val="nil"/>
        </w:tcBorders>
        <w:shd w:val="clear" w:color="auto" w:fill="CBC4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pPr>
      <w:spacing w:line="240" w:lineRule="auto"/>
    </w:pPr>
    <w:tblPr>
      <w:tblStyleRowBandSize w:val="1"/>
      <w:tblStyleColBandSize w:val="1"/>
      <w:tbl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single" w:sz="8" w:space="0" w:color="A7DAE1" w:themeColor="accent1" w:themeTint="BF"/>
      </w:tblBorders>
    </w:tblPr>
    <w:tblStylePr w:type="firstRow">
      <w:pPr>
        <w:spacing w:before="0" w:after="0" w:line="240" w:lineRule="auto"/>
      </w:pPr>
      <w:rPr>
        <w:b/>
        <w:bCs/>
        <w:color w:val="FFFFFF" w:themeColor="background1"/>
      </w:rPr>
      <w:tblPr/>
      <w:tcPr>
        <w:tcBorders>
          <w:top w:val="single" w:sz="8"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shd w:val="clear" w:color="auto" w:fill="8ACED7" w:themeFill="accent1"/>
      </w:tcPr>
    </w:tblStylePr>
    <w:tblStylePr w:type="lastRow">
      <w:pPr>
        <w:spacing w:before="0" w:after="0" w:line="240" w:lineRule="auto"/>
      </w:pPr>
      <w:rPr>
        <w:b/>
        <w:bCs/>
      </w:rPr>
      <w:tblPr/>
      <w:tcPr>
        <w:tcBorders>
          <w:top w:val="double" w:sz="6" w:space="0" w:color="A7DAE1" w:themeColor="accent1" w:themeTint="BF"/>
          <w:left w:val="single" w:sz="8" w:space="0" w:color="A7DAE1" w:themeColor="accent1" w:themeTint="BF"/>
          <w:bottom w:val="single" w:sz="8" w:space="0" w:color="A7DAE1" w:themeColor="accent1" w:themeTint="BF"/>
          <w:right w:val="single" w:sz="8" w:space="0" w:color="A7DAE1" w:themeColor="accent1" w:themeTint="BF"/>
          <w:insideH w:val="nil"/>
          <w:insideV w:val="nil"/>
        </w:tcBorders>
      </w:tcPr>
    </w:tblStylePr>
    <w:tblStylePr w:type="firstCol">
      <w:rPr>
        <w:b/>
        <w:bCs/>
      </w:rPr>
    </w:tblStylePr>
    <w:tblStylePr w:type="lastCol">
      <w:rPr>
        <w:b/>
        <w:bCs/>
      </w:rPr>
    </w:tblStylePr>
    <w:tblStylePr w:type="band1Vert">
      <w:tblPr/>
      <w:tcPr>
        <w:shd w:val="clear" w:color="auto" w:fill="E1F2F5" w:themeFill="accent1" w:themeFillTint="3F"/>
      </w:tcPr>
    </w:tblStylePr>
    <w:tblStylePr w:type="band1Horz">
      <w:tblPr/>
      <w:tcPr>
        <w:tcBorders>
          <w:insideH w:val="nil"/>
          <w:insideV w:val="nil"/>
        </w:tcBorders>
        <w:shd w:val="clear" w:color="auto" w:fill="E1F2F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pPr>
      <w:spacing w:line="240" w:lineRule="auto"/>
    </w:pPr>
    <w:tblPr>
      <w:tblStyleRowBandSize w:val="1"/>
      <w:tblStyleColBandSize w:val="1"/>
      <w:tbl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single" w:sz="8" w:space="0" w:color="0065CA" w:themeColor="accent2" w:themeTint="BF"/>
      </w:tblBorders>
    </w:tblPr>
    <w:tblStylePr w:type="firstRow">
      <w:pPr>
        <w:spacing w:before="0" w:after="0" w:line="240" w:lineRule="auto"/>
      </w:pPr>
      <w:rPr>
        <w:b/>
        <w:bCs/>
        <w:color w:val="FFFFFF" w:themeColor="background1"/>
      </w:rPr>
      <w:tblPr/>
      <w:tcPr>
        <w:tcBorders>
          <w:top w:val="single" w:sz="8"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shd w:val="clear" w:color="auto" w:fill="003263" w:themeFill="accent2"/>
      </w:tcPr>
    </w:tblStylePr>
    <w:tblStylePr w:type="lastRow">
      <w:pPr>
        <w:spacing w:before="0" w:after="0" w:line="240" w:lineRule="auto"/>
      </w:pPr>
      <w:rPr>
        <w:b/>
        <w:bCs/>
      </w:rPr>
      <w:tblPr/>
      <w:tcPr>
        <w:tcBorders>
          <w:top w:val="double" w:sz="6" w:space="0" w:color="0065CA" w:themeColor="accent2" w:themeTint="BF"/>
          <w:left w:val="single" w:sz="8" w:space="0" w:color="0065CA" w:themeColor="accent2" w:themeTint="BF"/>
          <w:bottom w:val="single" w:sz="8" w:space="0" w:color="0065CA" w:themeColor="accent2" w:themeTint="BF"/>
          <w:right w:val="single" w:sz="8" w:space="0" w:color="0065CA" w:themeColor="accent2" w:themeTint="BF"/>
          <w:insideH w:val="nil"/>
          <w:insideV w:val="nil"/>
        </w:tcBorders>
      </w:tcPr>
    </w:tblStylePr>
    <w:tblStylePr w:type="firstCol">
      <w:rPr>
        <w:b/>
        <w:bCs/>
      </w:rPr>
    </w:tblStylePr>
    <w:tblStylePr w:type="lastCol">
      <w:rPr>
        <w:b/>
        <w:bCs/>
      </w:rPr>
    </w:tblStylePr>
    <w:tblStylePr w:type="band1Vert">
      <w:tblPr/>
      <w:tcPr>
        <w:shd w:val="clear" w:color="auto" w:fill="99CCFF" w:themeFill="accent2" w:themeFillTint="3F"/>
      </w:tcPr>
    </w:tblStylePr>
    <w:tblStylePr w:type="band1Horz">
      <w:tblPr/>
      <w:tcPr>
        <w:tcBorders>
          <w:insideH w:val="nil"/>
          <w:insideV w:val="nil"/>
        </w:tcBorders>
        <w:shd w:val="clear" w:color="auto" w:fill="99CC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pPr>
      <w:spacing w:line="240" w:lineRule="auto"/>
    </w:pPr>
    <w:tblPr>
      <w:tblStyleRowBandSize w:val="1"/>
      <w:tblStyleColBandSize w:val="1"/>
      <w:tbl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single" w:sz="8" w:space="0" w:color="F37A61" w:themeColor="accent3" w:themeTint="BF"/>
      </w:tblBorders>
    </w:tblPr>
    <w:tblStylePr w:type="firstRow">
      <w:pPr>
        <w:spacing w:before="0" w:after="0" w:line="240" w:lineRule="auto"/>
      </w:pPr>
      <w:rPr>
        <w:b/>
        <w:bCs/>
        <w:color w:val="FFFFFF" w:themeColor="background1"/>
      </w:rPr>
      <w:tblPr/>
      <w:tcPr>
        <w:tcBorders>
          <w:top w:val="single" w:sz="8"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shd w:val="clear" w:color="auto" w:fill="F04E2D" w:themeFill="accent3"/>
      </w:tcPr>
    </w:tblStylePr>
    <w:tblStylePr w:type="lastRow">
      <w:pPr>
        <w:spacing w:before="0" w:after="0" w:line="240" w:lineRule="auto"/>
      </w:pPr>
      <w:rPr>
        <w:b/>
        <w:bCs/>
      </w:rPr>
      <w:tblPr/>
      <w:tcPr>
        <w:tcBorders>
          <w:top w:val="double" w:sz="6" w:space="0" w:color="F37A61" w:themeColor="accent3" w:themeTint="BF"/>
          <w:left w:val="single" w:sz="8" w:space="0" w:color="F37A61" w:themeColor="accent3" w:themeTint="BF"/>
          <w:bottom w:val="single" w:sz="8" w:space="0" w:color="F37A61" w:themeColor="accent3" w:themeTint="BF"/>
          <w:right w:val="single" w:sz="8" w:space="0" w:color="F37A6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BD3CB" w:themeFill="accent3" w:themeFillTint="3F"/>
      </w:tcPr>
    </w:tblStylePr>
    <w:tblStylePr w:type="band1Horz">
      <w:tblPr/>
      <w:tcPr>
        <w:tcBorders>
          <w:insideH w:val="nil"/>
          <w:insideV w:val="nil"/>
        </w:tcBorders>
        <w:shd w:val="clear" w:color="auto" w:fill="FBD3C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pPr>
      <w:spacing w:line="240" w:lineRule="auto"/>
    </w:pPr>
    <w:tblPr>
      <w:tblStyleRowBandSize w:val="1"/>
      <w:tblStyleColBandSize w:val="1"/>
      <w:tbl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single" w:sz="8" w:space="0" w:color="7BCFB9" w:themeColor="accent4" w:themeTint="BF"/>
      </w:tblBorders>
    </w:tblPr>
    <w:tblStylePr w:type="firstRow">
      <w:pPr>
        <w:spacing w:before="0" w:after="0" w:line="240" w:lineRule="auto"/>
      </w:pPr>
      <w:rPr>
        <w:b/>
        <w:bCs/>
        <w:color w:val="FFFFFF" w:themeColor="background1"/>
      </w:rPr>
      <w:tblPr/>
      <w:tcPr>
        <w:tcBorders>
          <w:top w:val="single" w:sz="8"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shd w:val="clear" w:color="auto" w:fill="50BFA2" w:themeFill="accent4"/>
      </w:tcPr>
    </w:tblStylePr>
    <w:tblStylePr w:type="lastRow">
      <w:pPr>
        <w:spacing w:before="0" w:after="0" w:line="240" w:lineRule="auto"/>
      </w:pPr>
      <w:rPr>
        <w:b/>
        <w:bCs/>
      </w:rPr>
      <w:tblPr/>
      <w:tcPr>
        <w:tcBorders>
          <w:top w:val="double" w:sz="6" w:space="0" w:color="7BCFB9" w:themeColor="accent4" w:themeTint="BF"/>
          <w:left w:val="single" w:sz="8" w:space="0" w:color="7BCFB9" w:themeColor="accent4" w:themeTint="BF"/>
          <w:bottom w:val="single" w:sz="8" w:space="0" w:color="7BCFB9" w:themeColor="accent4" w:themeTint="BF"/>
          <w:right w:val="single" w:sz="8" w:space="0" w:color="7BCF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3EFE7" w:themeFill="accent4" w:themeFillTint="3F"/>
      </w:tcPr>
    </w:tblStylePr>
    <w:tblStylePr w:type="band1Horz">
      <w:tblPr/>
      <w:tcPr>
        <w:tcBorders>
          <w:insideH w:val="nil"/>
          <w:insideV w:val="nil"/>
        </w:tcBorders>
        <w:shd w:val="clear" w:color="auto" w:fill="D3E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pPr>
      <w:spacing w:line="240" w:lineRule="auto"/>
    </w:pPr>
    <w:tblPr>
      <w:tblStyleRowBandSize w:val="1"/>
      <w:tblStyleColBandSize w:val="1"/>
      <w:tbl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single" w:sz="8" w:space="0" w:color="B38ABE" w:themeColor="accent5" w:themeTint="BF"/>
      </w:tblBorders>
    </w:tblPr>
    <w:tblStylePr w:type="firstRow">
      <w:pPr>
        <w:spacing w:before="0" w:after="0" w:line="240" w:lineRule="auto"/>
      </w:pPr>
      <w:rPr>
        <w:b/>
        <w:bCs/>
        <w:color w:val="FFFFFF" w:themeColor="background1"/>
      </w:rPr>
      <w:tblPr/>
      <w:tcPr>
        <w:tcBorders>
          <w:top w:val="single" w:sz="8"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shd w:val="clear" w:color="auto" w:fill="9A64A9" w:themeFill="accent5"/>
      </w:tcPr>
    </w:tblStylePr>
    <w:tblStylePr w:type="lastRow">
      <w:pPr>
        <w:spacing w:before="0" w:after="0" w:line="240" w:lineRule="auto"/>
      </w:pPr>
      <w:rPr>
        <w:b/>
        <w:bCs/>
      </w:rPr>
      <w:tblPr/>
      <w:tcPr>
        <w:tcBorders>
          <w:top w:val="double" w:sz="6" w:space="0" w:color="B38ABE" w:themeColor="accent5" w:themeTint="BF"/>
          <w:left w:val="single" w:sz="8" w:space="0" w:color="B38ABE" w:themeColor="accent5" w:themeTint="BF"/>
          <w:bottom w:val="single" w:sz="8" w:space="0" w:color="B38ABE" w:themeColor="accent5" w:themeTint="BF"/>
          <w:right w:val="single" w:sz="8" w:space="0" w:color="B38ABE"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8E9" w:themeFill="accent5" w:themeFillTint="3F"/>
      </w:tcPr>
    </w:tblStylePr>
    <w:tblStylePr w:type="band1Horz">
      <w:tblPr/>
      <w:tcPr>
        <w:tcBorders>
          <w:insideH w:val="nil"/>
          <w:insideV w:val="nil"/>
        </w:tcBorders>
        <w:shd w:val="clear" w:color="auto" w:fill="E6D8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pPr>
      <w:spacing w:line="240" w:lineRule="auto"/>
    </w:pPr>
    <w:tblPr>
      <w:tblStyleRowBandSize w:val="1"/>
      <w:tblStyleColBandSize w:val="1"/>
      <w:tbl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single" w:sz="8" w:space="0" w:color="FFDB89" w:themeColor="accent6" w:themeTint="BF"/>
      </w:tblBorders>
    </w:tblPr>
    <w:tblStylePr w:type="firstRow">
      <w:pPr>
        <w:spacing w:before="0" w:after="0" w:line="240" w:lineRule="auto"/>
      </w:pPr>
      <w:rPr>
        <w:b/>
        <w:bCs/>
        <w:color w:val="FFFFFF" w:themeColor="background1"/>
      </w:rPr>
      <w:tblPr/>
      <w:tcPr>
        <w:tcBorders>
          <w:top w:val="single" w:sz="8"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shd w:val="clear" w:color="auto" w:fill="FFCF62" w:themeFill="accent6"/>
      </w:tcPr>
    </w:tblStylePr>
    <w:tblStylePr w:type="lastRow">
      <w:pPr>
        <w:spacing w:before="0" w:after="0" w:line="240" w:lineRule="auto"/>
      </w:pPr>
      <w:rPr>
        <w:b/>
        <w:bCs/>
      </w:rPr>
      <w:tblPr/>
      <w:tcPr>
        <w:tcBorders>
          <w:top w:val="double" w:sz="6" w:space="0" w:color="FFDB89" w:themeColor="accent6" w:themeTint="BF"/>
          <w:left w:val="single" w:sz="8" w:space="0" w:color="FFDB89" w:themeColor="accent6" w:themeTint="BF"/>
          <w:bottom w:val="single" w:sz="8" w:space="0" w:color="FFDB89" w:themeColor="accent6" w:themeTint="BF"/>
          <w:right w:val="single" w:sz="8" w:space="0" w:color="FFDB89"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3D8" w:themeFill="accent6" w:themeFillTint="3F"/>
      </w:tcPr>
    </w:tblStylePr>
    <w:tblStylePr w:type="band1Horz">
      <w:tblPr/>
      <w:tcPr>
        <w:tcBorders>
          <w:insideH w:val="nil"/>
          <w:insideV w:val="nil"/>
        </w:tcBorders>
        <w:shd w:val="clear" w:color="auto" w:fill="FFF3D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1F2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1F20" w:themeFill="text1"/>
      </w:tcPr>
    </w:tblStylePr>
    <w:tblStylePr w:type="lastCol">
      <w:rPr>
        <w:b/>
        <w:bCs/>
        <w:color w:val="FFFFFF" w:themeColor="background1"/>
      </w:rPr>
      <w:tblPr/>
      <w:tcPr>
        <w:tcBorders>
          <w:left w:val="nil"/>
          <w:right w:val="nil"/>
          <w:insideH w:val="nil"/>
          <w:insideV w:val="nil"/>
        </w:tcBorders>
        <w:shd w:val="clear" w:color="auto" w:fill="231F2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CED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ACED7" w:themeFill="accent1"/>
      </w:tcPr>
    </w:tblStylePr>
    <w:tblStylePr w:type="lastCol">
      <w:rPr>
        <w:b/>
        <w:bCs/>
        <w:color w:val="FFFFFF" w:themeColor="background1"/>
      </w:rPr>
      <w:tblPr/>
      <w:tcPr>
        <w:tcBorders>
          <w:left w:val="nil"/>
          <w:right w:val="nil"/>
          <w:insideH w:val="nil"/>
          <w:insideV w:val="nil"/>
        </w:tcBorders>
        <w:shd w:val="clear" w:color="auto" w:fill="8ACED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26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263" w:themeFill="accent2"/>
      </w:tcPr>
    </w:tblStylePr>
    <w:tblStylePr w:type="lastCol">
      <w:rPr>
        <w:b/>
        <w:bCs/>
        <w:color w:val="FFFFFF" w:themeColor="background1"/>
      </w:rPr>
      <w:tblPr/>
      <w:tcPr>
        <w:tcBorders>
          <w:left w:val="nil"/>
          <w:right w:val="nil"/>
          <w:insideH w:val="nil"/>
          <w:insideV w:val="nil"/>
        </w:tcBorders>
        <w:shd w:val="clear" w:color="auto" w:fill="00326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04E2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04E2D" w:themeFill="accent3"/>
      </w:tcPr>
    </w:tblStylePr>
    <w:tblStylePr w:type="lastCol">
      <w:rPr>
        <w:b/>
        <w:bCs/>
        <w:color w:val="FFFFFF" w:themeColor="background1"/>
      </w:rPr>
      <w:tblPr/>
      <w:tcPr>
        <w:tcBorders>
          <w:left w:val="nil"/>
          <w:right w:val="nil"/>
          <w:insideH w:val="nil"/>
          <w:insideV w:val="nil"/>
        </w:tcBorders>
        <w:shd w:val="clear" w:color="auto" w:fill="F04E2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0BF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0BFA2" w:themeFill="accent4"/>
      </w:tcPr>
    </w:tblStylePr>
    <w:tblStylePr w:type="lastCol">
      <w:rPr>
        <w:b/>
        <w:bCs/>
        <w:color w:val="FFFFFF" w:themeColor="background1"/>
      </w:rPr>
      <w:tblPr/>
      <w:tcPr>
        <w:tcBorders>
          <w:left w:val="nil"/>
          <w:right w:val="nil"/>
          <w:insideH w:val="nil"/>
          <w:insideV w:val="nil"/>
        </w:tcBorders>
        <w:shd w:val="clear" w:color="auto" w:fill="50BF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A64A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A64A9" w:themeFill="accent5"/>
      </w:tcPr>
    </w:tblStylePr>
    <w:tblStylePr w:type="lastCol">
      <w:rPr>
        <w:b/>
        <w:bCs/>
        <w:color w:val="FFFFFF" w:themeColor="background1"/>
      </w:rPr>
      <w:tblPr/>
      <w:tcPr>
        <w:tcBorders>
          <w:left w:val="nil"/>
          <w:right w:val="nil"/>
          <w:insideH w:val="nil"/>
          <w:insideV w:val="nil"/>
        </w:tcBorders>
        <w:shd w:val="clear" w:color="auto" w:fill="9A64A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F62"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F62" w:themeFill="accent6"/>
      </w:tcPr>
    </w:tblStylePr>
    <w:tblStylePr w:type="lastCol">
      <w:rPr>
        <w:b/>
        <w:bCs/>
        <w:color w:val="FFFFFF" w:themeColor="background1"/>
      </w:rPr>
      <w:tblPr/>
      <w:tcPr>
        <w:tcBorders>
          <w:left w:val="nil"/>
          <w:right w:val="nil"/>
          <w:insideH w:val="nil"/>
          <w:insideV w:val="nil"/>
        </w:tcBorders>
        <w:shd w:val="clear" w:color="auto" w:fill="FFCF62"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semiHidden/>
    <w:rsid w:val="00B60586"/>
    <w:pPr>
      <w:spacing w:line="240" w:lineRule="auto"/>
    </w:pPr>
    <w:tblPr>
      <w:tblStyleRowBandSize w:val="1"/>
      <w:tblStyleColBandSize w:val="1"/>
      <w:tblBorders>
        <w:top w:val="single" w:sz="4" w:space="0" w:color="96888C" w:themeColor="text1" w:themeTint="80"/>
        <w:bottom w:val="single" w:sz="4" w:space="0" w:color="96888C" w:themeColor="text1" w:themeTint="80"/>
      </w:tblBorders>
    </w:tblPr>
    <w:tblStylePr w:type="firstRow">
      <w:rPr>
        <w:b/>
        <w:bCs/>
      </w:rPr>
      <w:tblPr/>
      <w:tcPr>
        <w:tcBorders>
          <w:bottom w:val="single" w:sz="4" w:space="0" w:color="96888C" w:themeColor="text1" w:themeTint="80"/>
        </w:tcBorders>
      </w:tcPr>
    </w:tblStylePr>
    <w:tblStylePr w:type="lastRow">
      <w:rPr>
        <w:b/>
        <w:bCs/>
      </w:rPr>
      <w:tblPr/>
      <w:tcPr>
        <w:tcBorders>
          <w:top w:val="single" w:sz="4" w:space="0" w:color="96888C" w:themeColor="text1" w:themeTint="80"/>
        </w:tcBorders>
      </w:tcPr>
    </w:tblStylePr>
    <w:tblStylePr w:type="firstCol">
      <w:rPr>
        <w:b/>
        <w:bCs/>
      </w:rPr>
    </w:tblStylePr>
    <w:tblStylePr w:type="lastCol">
      <w:rPr>
        <w:b/>
        <w:bCs/>
      </w:rPr>
    </w:tblStylePr>
    <w:tblStylePr w:type="band1Vert">
      <w:tblPr/>
      <w:tcPr>
        <w:tcBorders>
          <w:left w:val="single" w:sz="4" w:space="0" w:color="96888C" w:themeColor="text1" w:themeTint="80"/>
          <w:right w:val="single" w:sz="4" w:space="0" w:color="96888C" w:themeColor="text1" w:themeTint="80"/>
        </w:tcBorders>
      </w:tcPr>
    </w:tblStylePr>
    <w:tblStylePr w:type="band2Vert">
      <w:tblPr/>
      <w:tcPr>
        <w:tcBorders>
          <w:left w:val="single" w:sz="4" w:space="0" w:color="96888C" w:themeColor="text1" w:themeTint="80"/>
          <w:right w:val="single" w:sz="4" w:space="0" w:color="96888C" w:themeColor="text1" w:themeTint="80"/>
        </w:tcBorders>
      </w:tcPr>
    </w:tblStylePr>
    <w:tblStylePr w:type="band1Horz">
      <w:tblPr/>
      <w:tcPr>
        <w:tcBorders>
          <w:top w:val="single" w:sz="4" w:space="0" w:color="96888C" w:themeColor="text1" w:themeTint="80"/>
          <w:bottom w:val="single" w:sz="4" w:space="0" w:color="96888C" w:themeColor="text1" w:themeTint="80"/>
        </w:tcBorders>
      </w:tcPr>
    </w:tblStylePr>
  </w:style>
  <w:style w:type="table" w:styleId="PlainTable3">
    <w:name w:val="Plain Table 3"/>
    <w:basedOn w:val="TableNormal"/>
    <w:uiPriority w:val="43"/>
    <w:semiHidden/>
    <w:rsid w:val="00B60586"/>
    <w:pPr>
      <w:spacing w:line="240" w:lineRule="auto"/>
    </w:pPr>
    <w:tblPr>
      <w:tblStyleRowBandSize w:val="1"/>
      <w:tblStyleColBandSize w:val="1"/>
    </w:tblPr>
    <w:tblStylePr w:type="firstRow">
      <w:rPr>
        <w:b/>
        <w:bCs/>
        <w:caps/>
      </w:rPr>
      <w:tblPr/>
      <w:tcPr>
        <w:tcBorders>
          <w:bottom w:val="single" w:sz="4" w:space="0" w:color="96888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6888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B60586"/>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88C"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88C"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88C"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88C"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Indent">
    <w:name w:val="Body Text Indent"/>
    <w:basedOn w:val="BodyText"/>
    <w:link w:val="BodyTextIndentChar"/>
    <w:qFormat/>
    <w:rsid w:val="00D97B4A"/>
    <w:pPr>
      <w:ind w:left="397"/>
    </w:pPr>
  </w:style>
  <w:style w:type="paragraph" w:customStyle="1" w:styleId="Introduction">
    <w:name w:val="Introduction"/>
    <w:basedOn w:val="Normal"/>
    <w:qFormat/>
    <w:rsid w:val="00C6586E"/>
    <w:pPr>
      <w:spacing w:after="300" w:line="300" w:lineRule="atLeast"/>
    </w:pPr>
    <w:rPr>
      <w:rFonts w:asciiTheme="majorHAnsi" w:hAnsiTheme="majorHAnsi"/>
      <w:b/>
      <w:color w:val="8ACED7" w:themeColor="accent1"/>
      <w:sz w:val="24"/>
      <w:szCs w:val="24"/>
    </w:rPr>
  </w:style>
  <w:style w:type="character" w:styleId="PageNumber">
    <w:name w:val="page number"/>
    <w:basedOn w:val="DefaultParagraphFont"/>
    <w:unhideWhenUsed/>
    <w:rsid w:val="00034A7D"/>
    <w:rPr>
      <w:b/>
      <w:color w:val="003263" w:themeColor="text2"/>
    </w:rPr>
  </w:style>
  <w:style w:type="paragraph" w:customStyle="1" w:styleId="FooterEven">
    <w:name w:val="Footer Even"/>
    <w:basedOn w:val="Footer"/>
    <w:uiPriority w:val="99"/>
    <w:rsid w:val="004629AA"/>
    <w:pPr>
      <w:ind w:left="-340" w:right="0"/>
      <w:jc w:val="left"/>
    </w:pPr>
  </w:style>
  <w:style w:type="paragraph" w:styleId="IntenseQuote">
    <w:name w:val="Intense Quote"/>
    <w:basedOn w:val="Normal"/>
    <w:next w:val="Normal"/>
    <w:link w:val="IntenseQuoteChar"/>
    <w:uiPriority w:val="30"/>
    <w:rsid w:val="00A85A4C"/>
    <w:pPr>
      <w:pBdr>
        <w:top w:val="single" w:sz="4" w:space="10" w:color="8ACED7" w:themeColor="accent1"/>
        <w:bottom w:val="single" w:sz="4" w:space="10" w:color="8ACED7" w:themeColor="accent1"/>
      </w:pBdr>
      <w:spacing w:before="360" w:after="360"/>
      <w:jc w:val="center"/>
    </w:pPr>
    <w:rPr>
      <w:rFonts w:asciiTheme="majorHAnsi" w:hAnsiTheme="majorHAnsi"/>
      <w:b/>
      <w:iCs/>
      <w:color w:val="8ACED7" w:themeColor="accent1"/>
    </w:rPr>
  </w:style>
  <w:style w:type="character" w:customStyle="1" w:styleId="IntenseQuoteChar">
    <w:name w:val="Intense Quote Char"/>
    <w:basedOn w:val="DefaultParagraphFont"/>
    <w:link w:val="IntenseQuote"/>
    <w:uiPriority w:val="30"/>
    <w:rsid w:val="00A85A4C"/>
    <w:rPr>
      <w:rFonts w:asciiTheme="majorHAnsi" w:hAnsiTheme="majorHAnsi"/>
      <w:b/>
      <w:iCs/>
      <w:color w:val="8ACED7" w:themeColor="accent1"/>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themeColor="text2"/>
    </w:rPr>
  </w:style>
  <w:style w:type="character" w:customStyle="1" w:styleId="QuoteChar">
    <w:name w:val="Quote Char"/>
    <w:basedOn w:val="DefaultParagraphFont"/>
    <w:link w:val="Quote"/>
    <w:uiPriority w:val="29"/>
    <w:rsid w:val="002A7D53"/>
    <w:rPr>
      <w:i/>
      <w:iCs/>
      <w:color w:val="003263" w:themeColor="text2"/>
      <w:spacing w:val="2"/>
    </w:rPr>
  </w:style>
  <w:style w:type="character" w:styleId="IntenseEmphasis">
    <w:name w:val="Intense Emphasis"/>
    <w:basedOn w:val="DefaultParagraphFont"/>
    <w:uiPriority w:val="21"/>
    <w:rsid w:val="00ED0909"/>
    <w:rPr>
      <w:b/>
      <w:i w:val="0"/>
      <w:iCs/>
      <w:color w:val="003263" w:themeColor="text2"/>
    </w:rPr>
  </w:style>
  <w:style w:type="paragraph" w:styleId="Subtitle">
    <w:name w:val="Subtitle"/>
    <w:basedOn w:val="Normal"/>
    <w:next w:val="Normal"/>
    <w:link w:val="SubtitleChar"/>
    <w:rsid w:val="0032135D"/>
    <w:pPr>
      <w:numPr>
        <w:ilvl w:val="1"/>
      </w:numPr>
      <w:spacing w:line="280" w:lineRule="exact"/>
    </w:pPr>
    <w:rPr>
      <w:rFonts w:asciiTheme="majorHAnsi" w:eastAsiaTheme="minorEastAsia" w:hAnsiTheme="majorHAnsi" w:cstheme="minorBidi"/>
      <w:b/>
      <w:caps/>
      <w:color w:val="003263" w:themeColor="text2"/>
      <w:spacing w:val="8"/>
      <w:sz w:val="29"/>
      <w:szCs w:val="22"/>
    </w:rPr>
  </w:style>
  <w:style w:type="character" w:customStyle="1" w:styleId="SubtitleChar">
    <w:name w:val="Subtitle Char"/>
    <w:basedOn w:val="DefaultParagraphFont"/>
    <w:link w:val="Subtitle"/>
    <w:rsid w:val="0032135D"/>
    <w:rPr>
      <w:rFonts w:asciiTheme="majorHAnsi" w:eastAsiaTheme="minorEastAsia" w:hAnsiTheme="majorHAnsi" w:cstheme="minorBidi"/>
      <w:b/>
      <w:caps/>
      <w:color w:val="003263" w:themeColor="text2"/>
      <w:spacing w:val="8"/>
      <w:sz w:val="29"/>
      <w:szCs w:val="22"/>
    </w:rPr>
  </w:style>
  <w:style w:type="paragraph" w:customStyle="1" w:styleId="TitleLeadin">
    <w:name w:val="Title Leadin"/>
    <w:basedOn w:val="Normal"/>
    <w:rsid w:val="0032135D"/>
    <w:pPr>
      <w:spacing w:after="400"/>
      <w:contextualSpacing/>
    </w:pPr>
    <w:rPr>
      <w:b/>
      <w:caps/>
      <w:color w:val="003263" w:themeColor="text2"/>
    </w:rPr>
  </w:style>
  <w:style w:type="paragraph" w:styleId="TOCHeading">
    <w:name w:val="TOC Heading"/>
    <w:basedOn w:val="Normal"/>
    <w:next w:val="Normal"/>
    <w:uiPriority w:val="39"/>
    <w:unhideWhenUsed/>
    <w:qFormat/>
    <w:rsid w:val="00BA4AF5"/>
    <w:pPr>
      <w:keepLines/>
      <w:framePr w:w="9639" w:hSpace="11340" w:vSpace="737" w:wrap="around" w:vAnchor="page" w:hAnchor="page" w:x="1135" w:y="1022"/>
      <w:pBdr>
        <w:top w:val="single" w:sz="4" w:space="7" w:color="8ACED7" w:themeColor="accent1"/>
        <w:bottom w:val="single" w:sz="4" w:space="8" w:color="8ACED7" w:themeColor="accent1"/>
      </w:pBdr>
    </w:pPr>
    <w:rPr>
      <w:rFonts w:eastAsiaTheme="majorEastAsia" w:cstheme="majorBidi"/>
      <w:b/>
      <w:color w:val="8ACED7" w:themeColor="accent1"/>
      <w:spacing w:val="0"/>
      <w:sz w:val="56"/>
      <w:szCs w:val="32"/>
      <w:lang w:eastAsia="en-US"/>
    </w:rPr>
  </w:style>
  <w:style w:type="paragraph" w:styleId="TOC2">
    <w:name w:val="toc 2"/>
    <w:basedOn w:val="Normal"/>
    <w:next w:val="Normal"/>
    <w:autoRedefine/>
    <w:uiPriority w:val="39"/>
    <w:unhideWhenUsed/>
    <w:rsid w:val="00BA4AF5"/>
    <w:pPr>
      <w:tabs>
        <w:tab w:val="left" w:pos="567"/>
        <w:tab w:val="right" w:leader="dot" w:pos="9611"/>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basedOn w:val="DefaultParagraphFont"/>
    <w:uiPriority w:val="99"/>
    <w:unhideWhenUsed/>
    <w:rsid w:val="004D51B9"/>
    <w:rPr>
      <w:color w:val="231F20" w:themeColor="hyperlink"/>
      <w:u w:val="single"/>
    </w:rPr>
  </w:style>
  <w:style w:type="paragraph" w:customStyle="1" w:styleId="PullQuote">
    <w:name w:val="Pull Quote"/>
    <w:basedOn w:val="Normal"/>
    <w:rsid w:val="00A85A4C"/>
    <w:rPr>
      <w:b/>
      <w:caps/>
      <w:color w:val="8ACED7" w:themeColor="accent1"/>
    </w:rPr>
  </w:style>
  <w:style w:type="paragraph" w:customStyle="1" w:styleId="PullQuoteLong">
    <w:name w:val="Pull Quote Long"/>
    <w:basedOn w:val="IntenseQuote"/>
    <w:rsid w:val="00A85A4C"/>
    <w:pPr>
      <w:pBdr>
        <w:top w:val="single" w:sz="4" w:space="6" w:color="8ACED7" w:themeColor="accent1"/>
        <w:bottom w:val="single" w:sz="4" w:space="6" w:color="8ACED7" w:themeColor="accent1"/>
      </w:pBdr>
      <w:spacing w:before="120" w:after="120"/>
      <w:jc w:val="left"/>
    </w:pPr>
  </w:style>
  <w:style w:type="paragraph" w:styleId="Caption">
    <w:name w:val="caption"/>
    <w:basedOn w:val="Normal"/>
    <w:next w:val="Normal"/>
    <w:unhideWhenUsed/>
    <w:rsid w:val="006D676F"/>
    <w:pPr>
      <w:keepNext/>
      <w:spacing w:before="240" w:after="200" w:line="240" w:lineRule="auto"/>
    </w:pPr>
    <w:rPr>
      <w:b/>
      <w:iCs/>
      <w:color w:val="003263" w:themeColor="text2"/>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9C3F0E"/>
    <w:pPr>
      <w:tabs>
        <w:tab w:val="left" w:pos="567"/>
        <w:tab w:val="right" w:leader="dot" w:pos="9611"/>
      </w:tabs>
      <w:spacing w:before="240" w:after="200"/>
      <w:ind w:left="284" w:right="567" w:hanging="284"/>
    </w:pPr>
    <w:rPr>
      <w:b/>
      <w:noProof/>
      <w:color w:val="003263" w:themeColor="text2"/>
    </w:rPr>
  </w:style>
  <w:style w:type="paragraph" w:styleId="NormalWeb">
    <w:name w:val="Normal (Web)"/>
    <w:basedOn w:val="Normal"/>
    <w:uiPriority w:val="99"/>
    <w:semiHidden/>
    <w:rsid w:val="003620AB"/>
  </w:style>
  <w:style w:type="paragraph" w:customStyle="1" w:styleId="BackCoverText">
    <w:name w:val="Back Cover Text"/>
    <w:basedOn w:val="Normal"/>
    <w:uiPriority w:val="99"/>
    <w:rsid w:val="00961A30"/>
    <w:pPr>
      <w:spacing w:line="200" w:lineRule="atLeast"/>
    </w:pPr>
    <w:rPr>
      <w:rFonts w:asciiTheme="majorHAnsi" w:hAnsiTheme="majorHAnsi"/>
      <w:noProof/>
      <w:color w:val="003263" w:themeColor="text2"/>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ttachmentHeading2">
    <w:name w:val="Attachment Heading 2"/>
    <w:basedOn w:val="AttachmentHeading1"/>
    <w:next w:val="BodyText"/>
    <w:uiPriority w:val="3"/>
    <w:qFormat/>
    <w:rsid w:val="002F6EDF"/>
    <w:pPr>
      <w:pageBreakBefore w:val="0"/>
      <w:framePr w:w="0" w:hSpace="0" w:wrap="auto" w:vAnchor="margin" w:hAnchor="text" w:xAlign="left" w:yAlign="inline"/>
      <w:pBdr>
        <w:top w:val="none" w:sz="0" w:space="0" w:color="auto"/>
        <w:bottom w:val="none" w:sz="0" w:space="0" w:color="auto"/>
      </w:pBdr>
      <w:spacing w:before="220" w:after="120" w:line="240" w:lineRule="auto"/>
      <w:outlineLvl w:val="1"/>
    </w:pPr>
    <w:rPr>
      <w:caps/>
      <w:color w:val="003263" w:themeColor="text2"/>
      <w:sz w:val="24"/>
    </w:rPr>
  </w:style>
  <w:style w:type="paragraph" w:customStyle="1" w:styleId="AttachmentHeading3">
    <w:name w:val="Attachment Heading 3"/>
    <w:basedOn w:val="AttachmentHeading2"/>
    <w:next w:val="BodyText"/>
    <w:uiPriority w:val="3"/>
    <w:qFormat/>
    <w:rsid w:val="002F6EDF"/>
    <w:pPr>
      <w:spacing w:before="240"/>
      <w:outlineLvl w:val="2"/>
    </w:pPr>
    <w:rPr>
      <w:caps w:val="0"/>
      <w:spacing w:val="0"/>
      <w:sz w:val="22"/>
    </w:rPr>
  </w:style>
  <w:style w:type="paragraph" w:styleId="ListBullet4">
    <w:name w:val="List Bullet 4"/>
    <w:basedOn w:val="Normal"/>
    <w:semiHidden/>
    <w:unhideWhenUsed/>
    <w:rsid w:val="00E55580"/>
    <w:pPr>
      <w:numPr>
        <w:ilvl w:val="3"/>
        <w:numId w:val="1"/>
      </w:numPr>
      <w:contextualSpacing/>
    </w:pPr>
  </w:style>
  <w:style w:type="paragraph" w:styleId="ListBullet5">
    <w:name w:val="List Bullet 5"/>
    <w:basedOn w:val="Normal"/>
    <w:semiHidden/>
    <w:unhideWhenUsed/>
    <w:rsid w:val="00E55580"/>
    <w:pPr>
      <w:numPr>
        <w:ilvl w:val="4"/>
        <w:numId w:val="1"/>
      </w:numPr>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basedOn w:val="DefaultParagraphFont"/>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3"/>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themeColor="text2"/>
    </w:rPr>
  </w:style>
  <w:style w:type="paragraph" w:customStyle="1" w:styleId="TableText">
    <w:name w:val="Table Text"/>
    <w:basedOn w:val="Normal"/>
    <w:qFormat/>
    <w:rsid w:val="00D97B4A"/>
    <w:pPr>
      <w:spacing w:before="40" w:after="70"/>
      <w:jc w:val="left"/>
    </w:pPr>
    <w:rPr>
      <w:sz w:val="18"/>
    </w:rPr>
  </w:style>
  <w:style w:type="paragraph" w:customStyle="1" w:styleId="TableTextBullet1">
    <w:name w:val="Table Text Bullet 1"/>
    <w:basedOn w:val="TableText"/>
    <w:qFormat/>
    <w:rsid w:val="00E071B7"/>
    <w:pPr>
      <w:numPr>
        <w:numId w:val="4"/>
      </w:numPr>
    </w:pPr>
  </w:style>
  <w:style w:type="paragraph" w:customStyle="1" w:styleId="TableTextBullet2">
    <w:name w:val="Table Text Bullet 2"/>
    <w:basedOn w:val="TableTextBullet1"/>
    <w:qFormat/>
    <w:rsid w:val="00E071B7"/>
    <w:pPr>
      <w:numPr>
        <w:ilvl w:val="1"/>
      </w:numPr>
    </w:pPr>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5"/>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basedOn w:val="DefaultParagraphFont"/>
    <w:link w:val="FootnoteText"/>
    <w:rsid w:val="00F538E1"/>
    <w:rPr>
      <w:spacing w:val="2"/>
      <w:sz w:val="16"/>
      <w:szCs w:val="20"/>
    </w:rPr>
  </w:style>
  <w:style w:type="character" w:styleId="FootnoteReference">
    <w:name w:val="footnote reference"/>
    <w:basedOn w:val="DefaultParagraphFont"/>
    <w:semiHidden/>
    <w:unhideWhenUsed/>
    <w:rsid w:val="00F538E1"/>
    <w:rPr>
      <w:vertAlign w:val="superscript"/>
    </w:rPr>
  </w:style>
  <w:style w:type="character" w:customStyle="1" w:styleId="Bold">
    <w:name w:val="Bold"/>
    <w:rsid w:val="003525BB"/>
    <w:rPr>
      <w:rFonts w:eastAsiaTheme="minorEastAsia"/>
      <w:b/>
      <w:i w:val="0"/>
      <w:strike w:val="0"/>
      <w:vertAlign w:val="baseline"/>
    </w:rPr>
  </w:style>
  <w:style w:type="character" w:customStyle="1" w:styleId="BoldAndItalics">
    <w:name w:val="Bold And Italics"/>
    <w:rsid w:val="003525BB"/>
    <w:rPr>
      <w:rFonts w:eastAsiaTheme="minorEastAsia"/>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heme="minorEastAsia"/>
      <w:b/>
      <w:i/>
      <w:strike w:val="0"/>
      <w:u w:val="single"/>
      <w:vertAlign w:val="baseline"/>
    </w:rPr>
  </w:style>
  <w:style w:type="character" w:customStyle="1" w:styleId="MyBoldUnderline">
    <w:name w:val="MyBoldUnderline"/>
    <w:uiPriority w:val="99"/>
    <w:semiHidden/>
    <w:rsid w:val="003525BB"/>
    <w:rPr>
      <w:rFonts w:eastAsiaTheme="minorEastAsia"/>
      <w:b/>
      <w:i/>
      <w:strike w:val="0"/>
      <w:u w:val="single"/>
      <w:vertAlign w:val="baseline"/>
    </w:rPr>
  </w:style>
  <w:style w:type="character" w:customStyle="1" w:styleId="MyItalicsUnderline">
    <w:name w:val="MyItalicsUnderline"/>
    <w:uiPriority w:val="99"/>
    <w:semiHidden/>
    <w:rsid w:val="003525BB"/>
    <w:rPr>
      <w:rFonts w:eastAsiaTheme="minorEastAsia"/>
      <w:b/>
      <w:i/>
      <w:strike w:val="0"/>
      <w:u w:val="single"/>
      <w:vertAlign w:val="baseline"/>
    </w:rPr>
  </w:style>
  <w:style w:type="character" w:customStyle="1" w:styleId="MyStrikethrough">
    <w:name w:val="MyStrikethrough"/>
    <w:uiPriority w:val="99"/>
    <w:semiHidden/>
    <w:rsid w:val="003525BB"/>
    <w:rPr>
      <w:rFonts w:eastAsiaTheme="minorEastAsia"/>
      <w:b w:val="0"/>
      <w:i w:val="0"/>
      <w:strike/>
      <w:dstrike w:val="0"/>
      <w:vertAlign w:val="baseline"/>
    </w:rPr>
  </w:style>
  <w:style w:type="character" w:customStyle="1" w:styleId="MySubscript">
    <w:name w:val="MySubscript"/>
    <w:uiPriority w:val="99"/>
    <w:semiHidden/>
    <w:rsid w:val="003525BB"/>
    <w:rPr>
      <w:rFonts w:eastAsiaTheme="minorEastAsia"/>
      <w:b w:val="0"/>
      <w:i w:val="0"/>
      <w:strike w:val="0"/>
      <w:vertAlign w:val="subscript"/>
    </w:rPr>
  </w:style>
  <w:style w:type="character" w:customStyle="1" w:styleId="MySubscriptItalics">
    <w:name w:val="MySubscript&amp;Italics"/>
    <w:uiPriority w:val="99"/>
    <w:semiHidden/>
    <w:rsid w:val="003525BB"/>
    <w:rPr>
      <w:rFonts w:eastAsiaTheme="minorEastAsia"/>
      <w:b w:val="0"/>
      <w:i/>
      <w:strike w:val="0"/>
      <w:vertAlign w:val="subscript"/>
    </w:rPr>
  </w:style>
  <w:style w:type="character" w:customStyle="1" w:styleId="MySuperscript">
    <w:name w:val="MySuperscript"/>
    <w:uiPriority w:val="99"/>
    <w:semiHidden/>
    <w:rsid w:val="003525BB"/>
    <w:rPr>
      <w:rFonts w:eastAsiaTheme="minorEastAsia"/>
      <w:b w:val="0"/>
      <w:i w:val="0"/>
      <w:strike w:val="0"/>
      <w:vertAlign w:val="superscript"/>
    </w:rPr>
  </w:style>
  <w:style w:type="character" w:customStyle="1" w:styleId="MySuperscriptItalics">
    <w:name w:val="MySuperscript&amp;Italics"/>
    <w:uiPriority w:val="99"/>
    <w:semiHidden/>
    <w:rsid w:val="003525BB"/>
    <w:rPr>
      <w:rFonts w:eastAsiaTheme="minorEastAsia"/>
      <w:b w:val="0"/>
      <w:i/>
      <w:strike w:val="0"/>
      <w:vertAlign w:val="superscript"/>
    </w:rPr>
  </w:style>
  <w:style w:type="character" w:customStyle="1" w:styleId="MyUnderline">
    <w:name w:val="MyUnderline"/>
    <w:uiPriority w:val="99"/>
    <w:semiHidden/>
    <w:rsid w:val="003525BB"/>
    <w:rPr>
      <w:rFonts w:eastAsiaTheme="minorEastAsia"/>
      <w:b w:val="0"/>
      <w:i w:val="0"/>
      <w:strike w:val="0"/>
      <w:u w:val="single"/>
      <w:vertAlign w:val="baseline"/>
    </w:rPr>
  </w:style>
  <w:style w:type="character" w:customStyle="1" w:styleId="MyUnderlineStrikethrough">
    <w:name w:val="MyUnderline&amp;Strikethrough"/>
    <w:uiPriority w:val="99"/>
    <w:semiHidden/>
    <w:rsid w:val="003525BB"/>
    <w:rPr>
      <w:rFonts w:eastAsiaTheme="minorEastAsia"/>
      <w:b w:val="0"/>
      <w:i w:val="0"/>
      <w:strike/>
      <w:dstrike w:val="0"/>
      <w:u w:val="single"/>
      <w:vertAlign w:val="baseline"/>
    </w:rPr>
  </w:style>
  <w:style w:type="paragraph" w:customStyle="1" w:styleId="Heading2Bold">
    <w:name w:val="Heading 2 Bold"/>
    <w:basedOn w:val="Heading2"/>
    <w:next w:val="Heading2"/>
    <w:rsid w:val="00033931"/>
    <w:rPr>
      <w:b/>
      <w:color w:val="231F20" w:themeColor="text1"/>
      <w:spacing w:val="4"/>
    </w:rPr>
  </w:style>
  <w:style w:type="table" w:customStyle="1" w:styleId="TableLineBelow">
    <w:name w:val="Table Line Below"/>
    <w:basedOn w:val="TableNormal"/>
    <w:uiPriority w:val="99"/>
    <w:rsid w:val="00425E1F"/>
    <w:pPr>
      <w:spacing w:line="300" w:lineRule="auto"/>
      <w:jc w:val="left"/>
    </w:pPr>
    <w:tblPr>
      <w:tblBorders>
        <w:bottom w:val="single" w:sz="4" w:space="0" w:color="auto"/>
      </w:tblBorders>
      <w:tblCellMar>
        <w:top w:w="57" w:type="dxa"/>
        <w:left w:w="0" w:type="dxa"/>
        <w:bottom w:w="85" w:type="dxa"/>
      </w:tblCellMar>
    </w:tblPr>
  </w:style>
  <w:style w:type="paragraph" w:customStyle="1" w:styleId="Heading1NoNumber">
    <w:name w:val="Heading 1 No Number"/>
    <w:basedOn w:val="Heading1"/>
    <w:next w:val="BodyText"/>
    <w:qFormat/>
    <w:rsid w:val="00DC1A84"/>
    <w:pPr>
      <w:numPr>
        <w:numId w:val="0"/>
      </w:numPr>
    </w:pPr>
  </w:style>
  <w:style w:type="paragraph" w:customStyle="1" w:styleId="AlphaList">
    <w:name w:val="Alpha List"/>
    <w:basedOn w:val="BodyText"/>
    <w:qFormat/>
    <w:rsid w:val="00DC1A84"/>
    <w:pPr>
      <w:numPr>
        <w:numId w:val="7"/>
      </w:numPr>
    </w:pPr>
    <w:rPr>
      <w:noProof/>
    </w:rPr>
  </w:style>
  <w:style w:type="paragraph" w:styleId="ListParagraph">
    <w:name w:val="List Paragraph"/>
    <w:basedOn w:val="BodyText"/>
    <w:uiPriority w:val="1"/>
    <w:qFormat/>
    <w:rsid w:val="008E552A"/>
  </w:style>
  <w:style w:type="paragraph" w:customStyle="1" w:styleId="AlphaListIndent">
    <w:name w:val="Alpha List Indent"/>
    <w:basedOn w:val="ListContinue"/>
    <w:qFormat/>
    <w:rsid w:val="008E552A"/>
    <w:pPr>
      <w:numPr>
        <w:numId w:val="8"/>
      </w:numPr>
    </w:pPr>
  </w:style>
  <w:style w:type="paragraph" w:customStyle="1" w:styleId="ItemList">
    <w:name w:val="Item List"/>
    <w:basedOn w:val="Normal"/>
    <w:qFormat/>
    <w:rsid w:val="00AE669D"/>
    <w:pPr>
      <w:numPr>
        <w:numId w:val="9"/>
      </w:numPr>
    </w:pPr>
  </w:style>
  <w:style w:type="table" w:customStyle="1" w:styleId="TablePlaceholder">
    <w:name w:val="Table Placeholder"/>
    <w:basedOn w:val="TableNormal"/>
    <w:uiPriority w:val="99"/>
    <w:rsid w:val="00D97B4A"/>
    <w:pPr>
      <w:spacing w:before="80" w:after="120"/>
      <w:jc w:val="left"/>
    </w:pPr>
    <w:tblPr>
      <w:tblCellMar>
        <w:left w:w="57" w:type="dxa"/>
        <w:right w:w="57" w:type="dxa"/>
      </w:tblCellMar>
    </w:tblPr>
  </w:style>
  <w:style w:type="paragraph" w:styleId="BodyText2">
    <w:name w:val="Body Text 2"/>
    <w:basedOn w:val="BodyText"/>
    <w:link w:val="BodyText2Char"/>
    <w:semiHidden/>
    <w:rsid w:val="00D97B4A"/>
    <w:pPr>
      <w:ind w:left="397"/>
    </w:pPr>
  </w:style>
  <w:style w:type="character" w:customStyle="1" w:styleId="BodyText2Char">
    <w:name w:val="Body Text 2 Char"/>
    <w:basedOn w:val="DefaultParagraphFont"/>
    <w:link w:val="BodyText2"/>
    <w:semiHidden/>
    <w:rsid w:val="00D97B4A"/>
    <w:rPr>
      <w:spacing w:val="2"/>
    </w:rPr>
  </w:style>
  <w:style w:type="paragraph" w:styleId="BodyText3">
    <w:name w:val="Body Text 3"/>
    <w:basedOn w:val="BodyText"/>
    <w:link w:val="BodyText3Char"/>
    <w:semiHidden/>
    <w:rsid w:val="00D97B4A"/>
    <w:pPr>
      <w:ind w:left="964"/>
    </w:pPr>
  </w:style>
  <w:style w:type="character" w:customStyle="1" w:styleId="BodyText3Char">
    <w:name w:val="Body Text 3 Char"/>
    <w:basedOn w:val="DefaultParagraphFont"/>
    <w:link w:val="BodyText3"/>
    <w:semiHidden/>
    <w:rsid w:val="00D97B4A"/>
    <w:rPr>
      <w:spacing w:val="2"/>
    </w:rPr>
  </w:style>
  <w:style w:type="character" w:customStyle="1" w:styleId="BodyTextIndentChar">
    <w:name w:val="Body Text Indent Char"/>
    <w:basedOn w:val="DefaultParagraphFont"/>
    <w:link w:val="BodyTextIndent"/>
    <w:rsid w:val="00D97B4A"/>
    <w:rPr>
      <w:spacing w:val="2"/>
    </w:rPr>
  </w:style>
  <w:style w:type="paragraph" w:styleId="BodyTextIndent2">
    <w:name w:val="Body Text Indent 2"/>
    <w:basedOn w:val="BodyText"/>
    <w:link w:val="BodyTextIndent2Char"/>
    <w:qFormat/>
    <w:rsid w:val="00D97B4A"/>
    <w:pPr>
      <w:ind w:left="964"/>
    </w:pPr>
  </w:style>
  <w:style w:type="character" w:customStyle="1" w:styleId="BodyTextIndent2Char">
    <w:name w:val="Body Text Indent 2 Char"/>
    <w:basedOn w:val="DefaultParagraphFont"/>
    <w:link w:val="BodyTextIndent2"/>
    <w:rsid w:val="00D97B4A"/>
    <w:rPr>
      <w:spacing w:val="2"/>
    </w:rPr>
  </w:style>
  <w:style w:type="paragraph" w:styleId="BodyTextIndent3">
    <w:name w:val="Body Text Indent 3"/>
    <w:basedOn w:val="BodyText"/>
    <w:link w:val="BodyTextIndent3Char"/>
    <w:qFormat/>
    <w:rsid w:val="00D97B4A"/>
    <w:pPr>
      <w:ind w:left="1701"/>
    </w:pPr>
  </w:style>
  <w:style w:type="character" w:customStyle="1" w:styleId="BodyTextIndent3Char">
    <w:name w:val="Body Text Indent 3 Char"/>
    <w:basedOn w:val="DefaultParagraphFont"/>
    <w:link w:val="BodyTextIndent3"/>
    <w:rsid w:val="00D97B4A"/>
    <w:rPr>
      <w:spacing w:val="2"/>
    </w:rPr>
  </w:style>
  <w:style w:type="paragraph" w:customStyle="1" w:styleId="ScheduleHeading1">
    <w:name w:val="Schedule Heading 1"/>
    <w:basedOn w:val="Normal"/>
    <w:next w:val="BodyText"/>
    <w:uiPriority w:val="2"/>
    <w:rsid w:val="009F7D33"/>
    <w:pPr>
      <w:keepNext/>
      <w:pageBreakBefore/>
      <w:framePr w:w="9639" w:hSpace="11340" w:vSpace="737" w:wrap="around" w:vAnchor="page" w:hAnchor="page" w:x="1135" w:y="1022"/>
      <w:numPr>
        <w:numId w:val="11"/>
      </w:numPr>
      <w:pBdr>
        <w:top w:val="single" w:sz="4" w:space="7" w:color="8ACED7" w:themeColor="accent1"/>
        <w:bottom w:val="single" w:sz="12" w:space="8" w:color="8ACED7" w:themeColor="accent1"/>
      </w:pBdr>
      <w:spacing w:line="560" w:lineRule="exact"/>
      <w:outlineLvl w:val="0"/>
    </w:pPr>
    <w:rPr>
      <w:rFonts w:asciiTheme="majorHAnsi" w:hAnsiTheme="majorHAnsi" w:cstheme="majorHAnsi"/>
      <w:b/>
      <w:color w:val="8ACED7" w:themeColor="accent1"/>
      <w:sz w:val="56"/>
    </w:rPr>
  </w:style>
  <w:style w:type="paragraph" w:customStyle="1" w:styleId="AnnexureHeading1">
    <w:name w:val="Annexure Heading 1"/>
    <w:basedOn w:val="Normal"/>
    <w:next w:val="BodyText"/>
    <w:uiPriority w:val="2"/>
    <w:rsid w:val="009F7D33"/>
    <w:pPr>
      <w:keepNext/>
      <w:pageBreakBefore/>
      <w:framePr w:w="9639" w:hSpace="11340" w:vSpace="737" w:wrap="around" w:vAnchor="page" w:hAnchor="page" w:x="1135" w:y="1021"/>
      <w:numPr>
        <w:numId w:val="10"/>
      </w:numPr>
      <w:pBdr>
        <w:top w:val="single" w:sz="4" w:space="7" w:color="8ACED7" w:themeColor="accent1"/>
        <w:bottom w:val="single" w:sz="12" w:space="8" w:color="8ACED7" w:themeColor="accent1"/>
      </w:pBdr>
      <w:spacing w:line="560" w:lineRule="exact"/>
      <w:outlineLvl w:val="0"/>
    </w:pPr>
    <w:rPr>
      <w:rFonts w:asciiTheme="majorHAnsi" w:hAnsiTheme="majorHAnsi" w:cstheme="majorHAnsi"/>
      <w:b/>
      <w:color w:val="8ACED7" w:themeColor="accent1"/>
      <w:sz w:val="56"/>
    </w:rPr>
  </w:style>
  <w:style w:type="table" w:customStyle="1" w:styleId="TableGrid1">
    <w:name w:val="Table Grid1"/>
    <w:basedOn w:val="TableNormal"/>
    <w:next w:val="TableGrid"/>
    <w:uiPriority w:val="59"/>
    <w:rsid w:val="00A64D4A"/>
    <w:pPr>
      <w:spacing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
    <w:name w:val="Numbered Para"/>
    <w:basedOn w:val="Normal"/>
    <w:next w:val="Normal"/>
    <w:rsid w:val="00590077"/>
    <w:pPr>
      <w:numPr>
        <w:numId w:val="12"/>
      </w:numPr>
      <w:spacing w:before="120" w:after="120" w:line="240" w:lineRule="auto"/>
    </w:pPr>
    <w:rPr>
      <w:rFonts w:ascii="Arial" w:hAnsi="Arial"/>
      <w:b/>
      <w:spacing w:val="0"/>
      <w:sz w:val="24"/>
      <w:szCs w:val="20"/>
    </w:rPr>
  </w:style>
  <w:style w:type="paragraph" w:customStyle="1" w:styleId="NumberedPara1">
    <w:name w:val="Numbered Para1"/>
    <w:basedOn w:val="Normal"/>
    <w:rsid w:val="00590077"/>
    <w:pPr>
      <w:numPr>
        <w:ilvl w:val="1"/>
        <w:numId w:val="12"/>
      </w:numPr>
      <w:spacing w:before="120" w:after="120" w:line="240" w:lineRule="auto"/>
      <w:ind w:left="1117" w:hanging="720"/>
    </w:pPr>
    <w:rPr>
      <w:rFonts w:ascii="Arial" w:hAnsi="Arial"/>
      <w:b/>
      <w:spacing w:val="0"/>
      <w:sz w:val="24"/>
      <w:szCs w:val="20"/>
    </w:rPr>
  </w:style>
  <w:style w:type="paragraph" w:customStyle="1" w:styleId="NumberedPara2">
    <w:name w:val="Numbered Para2"/>
    <w:basedOn w:val="Normal"/>
    <w:rsid w:val="00590077"/>
    <w:pPr>
      <w:numPr>
        <w:ilvl w:val="2"/>
        <w:numId w:val="12"/>
      </w:numPr>
      <w:spacing w:before="120" w:after="120" w:line="240" w:lineRule="auto"/>
    </w:pPr>
    <w:rPr>
      <w:rFonts w:ascii="Arial" w:hAnsi="Arial"/>
      <w:spacing w:val="0"/>
      <w:sz w:val="24"/>
      <w:szCs w:val="20"/>
    </w:rPr>
  </w:style>
  <w:style w:type="paragraph" w:customStyle="1" w:styleId="NumberedPara3">
    <w:name w:val="Numbered Para3"/>
    <w:basedOn w:val="Normal"/>
    <w:rsid w:val="00590077"/>
    <w:pPr>
      <w:numPr>
        <w:ilvl w:val="3"/>
        <w:numId w:val="12"/>
      </w:numPr>
      <w:spacing w:before="120" w:after="120" w:line="240" w:lineRule="auto"/>
    </w:pPr>
    <w:rPr>
      <w:rFonts w:ascii="Arial" w:hAnsi="Arial"/>
      <w:spacing w:val="0"/>
      <w:sz w:val="24"/>
      <w:szCs w:val="20"/>
    </w:rPr>
  </w:style>
  <w:style w:type="paragraph" w:customStyle="1" w:styleId="NumberedPara4">
    <w:name w:val="Numbered Para4"/>
    <w:basedOn w:val="Normal"/>
    <w:rsid w:val="00590077"/>
    <w:pPr>
      <w:numPr>
        <w:ilvl w:val="4"/>
        <w:numId w:val="12"/>
      </w:numPr>
      <w:spacing w:before="120" w:after="120" w:line="240" w:lineRule="auto"/>
    </w:pPr>
    <w:rPr>
      <w:rFonts w:ascii="Arial" w:hAnsi="Arial"/>
      <w:spacing w:val="0"/>
      <w:sz w:val="24"/>
      <w:szCs w:val="20"/>
    </w:rPr>
  </w:style>
  <w:style w:type="paragraph" w:customStyle="1" w:styleId="NumberedPara5">
    <w:name w:val="Numbered Para5"/>
    <w:basedOn w:val="Normal"/>
    <w:rsid w:val="00590077"/>
    <w:pPr>
      <w:numPr>
        <w:ilvl w:val="5"/>
        <w:numId w:val="12"/>
      </w:numPr>
      <w:tabs>
        <w:tab w:val="left" w:pos="5387"/>
      </w:tabs>
      <w:spacing w:before="120" w:after="120" w:line="240" w:lineRule="auto"/>
    </w:pPr>
    <w:rPr>
      <w:rFonts w:ascii="Arial" w:hAnsi="Arial"/>
      <w:spacing w:val="0"/>
      <w:sz w:val="24"/>
      <w:szCs w:val="20"/>
    </w:rPr>
  </w:style>
  <w:style w:type="paragraph" w:styleId="Revision">
    <w:name w:val="Revision"/>
    <w:hidden/>
    <w:uiPriority w:val="99"/>
    <w:semiHidden/>
    <w:rsid w:val="00070C67"/>
    <w:pPr>
      <w:spacing w:line="240" w:lineRule="auto"/>
      <w:jc w:val="left"/>
    </w:pPr>
    <w:rPr>
      <w:spacing w:val="2"/>
    </w:rPr>
  </w:style>
  <w:style w:type="character" w:styleId="UnresolvedMention">
    <w:name w:val="Unresolved Mention"/>
    <w:basedOn w:val="DefaultParagraphFont"/>
    <w:uiPriority w:val="99"/>
    <w:semiHidden/>
    <w:unhideWhenUsed/>
    <w:rsid w:val="00080EB4"/>
    <w:rPr>
      <w:color w:val="605E5C"/>
      <w:shd w:val="clear" w:color="auto" w:fill="E1DFDD"/>
    </w:rPr>
  </w:style>
  <w:style w:type="paragraph" w:customStyle="1" w:styleId="paragraph">
    <w:name w:val="paragraph"/>
    <w:basedOn w:val="Normal"/>
    <w:rsid w:val="006B1865"/>
    <w:pPr>
      <w:spacing w:before="100" w:beforeAutospacing="1" w:after="100" w:afterAutospacing="1" w:line="240" w:lineRule="auto"/>
      <w:jc w:val="left"/>
    </w:pPr>
    <w:rPr>
      <w:rFonts w:ascii="Times New Roman" w:hAnsi="Times New Roman"/>
      <w:spacing w:val="0"/>
      <w:sz w:val="24"/>
      <w:szCs w:val="24"/>
    </w:rPr>
  </w:style>
  <w:style w:type="character" w:customStyle="1" w:styleId="normaltextrun">
    <w:name w:val="normaltextrun"/>
    <w:basedOn w:val="DefaultParagraphFont"/>
    <w:rsid w:val="006B1865"/>
  </w:style>
  <w:style w:type="character" w:customStyle="1" w:styleId="eop">
    <w:name w:val="eop"/>
    <w:basedOn w:val="DefaultParagraphFont"/>
    <w:rsid w:val="006B1865"/>
  </w:style>
  <w:style w:type="character" w:styleId="CommentReference">
    <w:name w:val="annotation reference"/>
    <w:basedOn w:val="DefaultParagraphFont"/>
    <w:semiHidden/>
    <w:unhideWhenUsed/>
    <w:rsid w:val="00A10D19"/>
    <w:rPr>
      <w:sz w:val="16"/>
      <w:szCs w:val="16"/>
    </w:rPr>
  </w:style>
  <w:style w:type="paragraph" w:styleId="CommentText">
    <w:name w:val="annotation text"/>
    <w:basedOn w:val="Normal"/>
    <w:link w:val="CommentTextChar"/>
    <w:unhideWhenUsed/>
    <w:rsid w:val="00A10D19"/>
    <w:pPr>
      <w:spacing w:line="240" w:lineRule="auto"/>
    </w:pPr>
    <w:rPr>
      <w:sz w:val="20"/>
      <w:szCs w:val="20"/>
    </w:rPr>
  </w:style>
  <w:style w:type="character" w:customStyle="1" w:styleId="CommentTextChar">
    <w:name w:val="Comment Text Char"/>
    <w:basedOn w:val="DefaultParagraphFont"/>
    <w:link w:val="CommentText"/>
    <w:rsid w:val="00A10D19"/>
    <w:rPr>
      <w:spacing w:val="2"/>
      <w:sz w:val="20"/>
      <w:szCs w:val="20"/>
    </w:rPr>
  </w:style>
  <w:style w:type="paragraph" w:styleId="CommentSubject">
    <w:name w:val="annotation subject"/>
    <w:basedOn w:val="CommentText"/>
    <w:next w:val="CommentText"/>
    <w:link w:val="CommentSubjectChar"/>
    <w:semiHidden/>
    <w:unhideWhenUsed/>
    <w:rsid w:val="00A10D19"/>
    <w:rPr>
      <w:b/>
      <w:bCs/>
    </w:rPr>
  </w:style>
  <w:style w:type="character" w:customStyle="1" w:styleId="CommentSubjectChar">
    <w:name w:val="Comment Subject Char"/>
    <w:basedOn w:val="CommentTextChar"/>
    <w:link w:val="CommentSubject"/>
    <w:semiHidden/>
    <w:rsid w:val="00A10D19"/>
    <w:rPr>
      <w:b/>
      <w:bCs/>
      <w:spacing w:val="2"/>
      <w:sz w:val="20"/>
      <w:szCs w:val="20"/>
    </w:rPr>
  </w:style>
  <w:style w:type="character" w:customStyle="1" w:styleId="Heading2Char">
    <w:name w:val="Heading 2 Char"/>
    <w:basedOn w:val="DefaultParagraphFont"/>
    <w:link w:val="Heading2"/>
    <w:rsid w:val="004C31D8"/>
    <w:rPr>
      <w:spacing w:val="2"/>
    </w:rPr>
  </w:style>
  <w:style w:type="character" w:customStyle="1" w:styleId="Heading3Char">
    <w:name w:val="Heading 3 Char"/>
    <w:basedOn w:val="DefaultParagraphFont"/>
    <w:link w:val="Heading3"/>
    <w:rsid w:val="00A84191"/>
    <w:rPr>
      <w:spacing w:val="2"/>
    </w:rPr>
  </w:style>
  <w:style w:type="paragraph" w:customStyle="1" w:styleId="TableParagraph">
    <w:name w:val="Table Paragraph"/>
    <w:basedOn w:val="Normal"/>
    <w:uiPriority w:val="1"/>
    <w:qFormat/>
    <w:rsid w:val="00F70A5F"/>
    <w:pPr>
      <w:widowControl w:val="0"/>
      <w:autoSpaceDE w:val="0"/>
      <w:autoSpaceDN w:val="0"/>
      <w:spacing w:line="240" w:lineRule="auto"/>
      <w:jc w:val="left"/>
    </w:pPr>
    <w:rPr>
      <w:rFonts w:ascii="Arial" w:eastAsia="Arial" w:hAnsi="Arial" w:cs="Arial"/>
      <w:spacing w:val="0"/>
      <w:sz w:val="22"/>
      <w:szCs w:val="22"/>
      <w:lang w:val="en-US" w:eastAsia="en-US"/>
    </w:rPr>
  </w:style>
  <w:style w:type="character" w:customStyle="1" w:styleId="Heading4Char">
    <w:name w:val="Heading 4 Char"/>
    <w:basedOn w:val="DefaultParagraphFont"/>
    <w:link w:val="Heading4"/>
    <w:rsid w:val="00A93F1D"/>
    <w:rPr>
      <w:spacing w:val="2"/>
    </w:rPr>
  </w:style>
  <w:style w:type="character" w:customStyle="1" w:styleId="Heading5Char">
    <w:name w:val="Heading 5 Char"/>
    <w:basedOn w:val="DefaultParagraphFont"/>
    <w:link w:val="Heading5"/>
    <w:rsid w:val="00CF7B1B"/>
    <w:rPr>
      <w:spacing w:val="2"/>
    </w:rPr>
  </w:style>
  <w:style w:type="character" w:customStyle="1" w:styleId="Heading1Char">
    <w:name w:val="Heading 1 Char"/>
    <w:basedOn w:val="DefaultParagraphFont"/>
    <w:link w:val="Heading1"/>
    <w:rsid w:val="003E3A0B"/>
    <w:rPr>
      <w:rFonts w:asciiTheme="majorHAnsi" w:hAnsiTheme="majorHAnsi"/>
      <w:b/>
      <w:caps/>
      <w:color w:val="003263" w:themeColor="text2"/>
      <w:spacing w:val="2"/>
      <w:sz w:val="24"/>
    </w:rPr>
  </w:style>
  <w:style w:type="character" w:customStyle="1" w:styleId="Heading7Char">
    <w:name w:val="Heading 7 Char"/>
    <w:basedOn w:val="DefaultParagraphFont"/>
    <w:link w:val="Heading7"/>
    <w:rsid w:val="00281CBE"/>
    <w:rPr>
      <w:spacing w:val="2"/>
      <w:szCs w:val="24"/>
    </w:rPr>
  </w:style>
  <w:style w:type="paragraph" w:styleId="TOC4">
    <w:name w:val="toc 4"/>
    <w:basedOn w:val="Normal"/>
    <w:next w:val="Normal"/>
    <w:autoRedefine/>
    <w:uiPriority w:val="39"/>
    <w:unhideWhenUsed/>
    <w:rsid w:val="00345A68"/>
    <w:pPr>
      <w:spacing w:after="100" w:line="278" w:lineRule="auto"/>
      <w:ind w:left="720"/>
      <w:jc w:val="left"/>
    </w:pPr>
    <w:rPr>
      <w:rFonts w:eastAsiaTheme="minorEastAsia" w:cstheme="minorBidi"/>
      <w:spacing w:val="0"/>
      <w:kern w:val="2"/>
      <w:sz w:val="24"/>
      <w:szCs w:val="24"/>
      <w14:ligatures w14:val="standardContextual"/>
    </w:rPr>
  </w:style>
  <w:style w:type="paragraph" w:styleId="TOC5">
    <w:name w:val="toc 5"/>
    <w:basedOn w:val="Normal"/>
    <w:next w:val="Normal"/>
    <w:autoRedefine/>
    <w:uiPriority w:val="39"/>
    <w:unhideWhenUsed/>
    <w:rsid w:val="00345A68"/>
    <w:pPr>
      <w:spacing w:after="100" w:line="278" w:lineRule="auto"/>
      <w:ind w:left="960"/>
      <w:jc w:val="left"/>
    </w:pPr>
    <w:rPr>
      <w:rFonts w:eastAsiaTheme="minorEastAsia" w:cstheme="minorBidi"/>
      <w:spacing w:val="0"/>
      <w:kern w:val="2"/>
      <w:sz w:val="24"/>
      <w:szCs w:val="24"/>
      <w14:ligatures w14:val="standardContextual"/>
    </w:rPr>
  </w:style>
  <w:style w:type="paragraph" w:styleId="TOC6">
    <w:name w:val="toc 6"/>
    <w:basedOn w:val="Normal"/>
    <w:next w:val="Normal"/>
    <w:autoRedefine/>
    <w:uiPriority w:val="39"/>
    <w:unhideWhenUsed/>
    <w:rsid w:val="00345A68"/>
    <w:pPr>
      <w:spacing w:after="100" w:line="278" w:lineRule="auto"/>
      <w:ind w:left="1200"/>
      <w:jc w:val="left"/>
    </w:pPr>
    <w:rPr>
      <w:rFonts w:eastAsiaTheme="minorEastAsia" w:cstheme="minorBidi"/>
      <w:spacing w:val="0"/>
      <w:kern w:val="2"/>
      <w:sz w:val="24"/>
      <w:szCs w:val="24"/>
      <w14:ligatures w14:val="standardContextual"/>
    </w:rPr>
  </w:style>
  <w:style w:type="paragraph" w:styleId="TOC7">
    <w:name w:val="toc 7"/>
    <w:basedOn w:val="Normal"/>
    <w:next w:val="Normal"/>
    <w:autoRedefine/>
    <w:uiPriority w:val="39"/>
    <w:unhideWhenUsed/>
    <w:rsid w:val="00345A68"/>
    <w:pPr>
      <w:spacing w:after="100" w:line="278" w:lineRule="auto"/>
      <w:ind w:left="1440"/>
      <w:jc w:val="left"/>
    </w:pPr>
    <w:rPr>
      <w:rFonts w:eastAsiaTheme="minorEastAsia" w:cstheme="minorBidi"/>
      <w:spacing w:val="0"/>
      <w:kern w:val="2"/>
      <w:sz w:val="24"/>
      <w:szCs w:val="24"/>
      <w14:ligatures w14:val="standardContextual"/>
    </w:rPr>
  </w:style>
  <w:style w:type="paragraph" w:styleId="TOC8">
    <w:name w:val="toc 8"/>
    <w:basedOn w:val="Normal"/>
    <w:next w:val="Normal"/>
    <w:autoRedefine/>
    <w:uiPriority w:val="39"/>
    <w:unhideWhenUsed/>
    <w:rsid w:val="00345A68"/>
    <w:pPr>
      <w:spacing w:after="100" w:line="278" w:lineRule="auto"/>
      <w:ind w:left="1680"/>
      <w:jc w:val="left"/>
    </w:pPr>
    <w:rPr>
      <w:rFonts w:eastAsiaTheme="minorEastAsia" w:cstheme="minorBidi"/>
      <w:spacing w:val="0"/>
      <w:kern w:val="2"/>
      <w:sz w:val="24"/>
      <w:szCs w:val="24"/>
      <w14:ligatures w14:val="standardContextual"/>
    </w:rPr>
  </w:style>
  <w:style w:type="paragraph" w:styleId="TOC9">
    <w:name w:val="toc 9"/>
    <w:basedOn w:val="Normal"/>
    <w:next w:val="Normal"/>
    <w:autoRedefine/>
    <w:uiPriority w:val="39"/>
    <w:unhideWhenUsed/>
    <w:rsid w:val="00345A68"/>
    <w:pPr>
      <w:spacing w:after="100" w:line="278" w:lineRule="auto"/>
      <w:ind w:left="1920"/>
      <w:jc w:val="left"/>
    </w:pPr>
    <w:rPr>
      <w:rFonts w:eastAsiaTheme="minorEastAsia" w:cstheme="minorBidi"/>
      <w:spacing w:val="0"/>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1066">
      <w:bodyDiv w:val="1"/>
      <w:marLeft w:val="0"/>
      <w:marRight w:val="0"/>
      <w:marTop w:val="0"/>
      <w:marBottom w:val="0"/>
      <w:divBdr>
        <w:top w:val="none" w:sz="0" w:space="0" w:color="auto"/>
        <w:left w:val="none" w:sz="0" w:space="0" w:color="auto"/>
        <w:bottom w:val="none" w:sz="0" w:space="0" w:color="auto"/>
        <w:right w:val="none" w:sz="0" w:space="0" w:color="auto"/>
      </w:divBdr>
      <w:divsChild>
        <w:div w:id="1811168964">
          <w:marLeft w:val="0"/>
          <w:marRight w:val="0"/>
          <w:marTop w:val="0"/>
          <w:marBottom w:val="0"/>
          <w:divBdr>
            <w:top w:val="none" w:sz="0" w:space="0" w:color="auto"/>
            <w:left w:val="none" w:sz="0" w:space="0" w:color="auto"/>
            <w:bottom w:val="none" w:sz="0" w:space="0" w:color="auto"/>
            <w:right w:val="none" w:sz="0" w:space="0" w:color="auto"/>
          </w:divBdr>
        </w:div>
        <w:div w:id="2069456265">
          <w:marLeft w:val="0"/>
          <w:marRight w:val="0"/>
          <w:marTop w:val="0"/>
          <w:marBottom w:val="0"/>
          <w:divBdr>
            <w:top w:val="none" w:sz="0" w:space="0" w:color="auto"/>
            <w:left w:val="none" w:sz="0" w:space="0" w:color="auto"/>
            <w:bottom w:val="none" w:sz="0" w:space="0" w:color="auto"/>
            <w:right w:val="none" w:sz="0" w:space="0" w:color="auto"/>
          </w:divBdr>
        </w:div>
      </w:divsChild>
    </w:div>
    <w:div w:id="232812778">
      <w:bodyDiv w:val="1"/>
      <w:marLeft w:val="0"/>
      <w:marRight w:val="0"/>
      <w:marTop w:val="0"/>
      <w:marBottom w:val="0"/>
      <w:divBdr>
        <w:top w:val="none" w:sz="0" w:space="0" w:color="auto"/>
        <w:left w:val="none" w:sz="0" w:space="0" w:color="auto"/>
        <w:bottom w:val="none" w:sz="0" w:space="0" w:color="auto"/>
        <w:right w:val="none" w:sz="0" w:space="0" w:color="auto"/>
      </w:divBdr>
      <w:divsChild>
        <w:div w:id="16929807">
          <w:marLeft w:val="0"/>
          <w:marRight w:val="0"/>
          <w:marTop w:val="0"/>
          <w:marBottom w:val="0"/>
          <w:divBdr>
            <w:top w:val="none" w:sz="0" w:space="0" w:color="auto"/>
            <w:left w:val="none" w:sz="0" w:space="0" w:color="auto"/>
            <w:bottom w:val="none" w:sz="0" w:space="0" w:color="auto"/>
            <w:right w:val="none" w:sz="0" w:space="0" w:color="auto"/>
          </w:divBdr>
        </w:div>
        <w:div w:id="96022497">
          <w:marLeft w:val="0"/>
          <w:marRight w:val="0"/>
          <w:marTop w:val="0"/>
          <w:marBottom w:val="0"/>
          <w:divBdr>
            <w:top w:val="none" w:sz="0" w:space="0" w:color="auto"/>
            <w:left w:val="none" w:sz="0" w:space="0" w:color="auto"/>
            <w:bottom w:val="none" w:sz="0" w:space="0" w:color="auto"/>
            <w:right w:val="none" w:sz="0" w:space="0" w:color="auto"/>
          </w:divBdr>
        </w:div>
        <w:div w:id="497814519">
          <w:marLeft w:val="0"/>
          <w:marRight w:val="0"/>
          <w:marTop w:val="0"/>
          <w:marBottom w:val="0"/>
          <w:divBdr>
            <w:top w:val="none" w:sz="0" w:space="0" w:color="auto"/>
            <w:left w:val="none" w:sz="0" w:space="0" w:color="auto"/>
            <w:bottom w:val="none" w:sz="0" w:space="0" w:color="auto"/>
            <w:right w:val="none" w:sz="0" w:space="0" w:color="auto"/>
          </w:divBdr>
        </w:div>
        <w:div w:id="600921330">
          <w:marLeft w:val="0"/>
          <w:marRight w:val="0"/>
          <w:marTop w:val="0"/>
          <w:marBottom w:val="0"/>
          <w:divBdr>
            <w:top w:val="none" w:sz="0" w:space="0" w:color="auto"/>
            <w:left w:val="none" w:sz="0" w:space="0" w:color="auto"/>
            <w:bottom w:val="none" w:sz="0" w:space="0" w:color="auto"/>
            <w:right w:val="none" w:sz="0" w:space="0" w:color="auto"/>
          </w:divBdr>
        </w:div>
        <w:div w:id="729959641">
          <w:marLeft w:val="0"/>
          <w:marRight w:val="0"/>
          <w:marTop w:val="0"/>
          <w:marBottom w:val="0"/>
          <w:divBdr>
            <w:top w:val="none" w:sz="0" w:space="0" w:color="auto"/>
            <w:left w:val="none" w:sz="0" w:space="0" w:color="auto"/>
            <w:bottom w:val="none" w:sz="0" w:space="0" w:color="auto"/>
            <w:right w:val="none" w:sz="0" w:space="0" w:color="auto"/>
          </w:divBdr>
        </w:div>
        <w:div w:id="1282883421">
          <w:marLeft w:val="0"/>
          <w:marRight w:val="0"/>
          <w:marTop w:val="0"/>
          <w:marBottom w:val="0"/>
          <w:divBdr>
            <w:top w:val="none" w:sz="0" w:space="0" w:color="auto"/>
            <w:left w:val="none" w:sz="0" w:space="0" w:color="auto"/>
            <w:bottom w:val="none" w:sz="0" w:space="0" w:color="auto"/>
            <w:right w:val="none" w:sz="0" w:space="0" w:color="auto"/>
          </w:divBdr>
        </w:div>
        <w:div w:id="1331717694">
          <w:marLeft w:val="0"/>
          <w:marRight w:val="0"/>
          <w:marTop w:val="0"/>
          <w:marBottom w:val="0"/>
          <w:divBdr>
            <w:top w:val="none" w:sz="0" w:space="0" w:color="auto"/>
            <w:left w:val="none" w:sz="0" w:space="0" w:color="auto"/>
            <w:bottom w:val="none" w:sz="0" w:space="0" w:color="auto"/>
            <w:right w:val="none" w:sz="0" w:space="0" w:color="auto"/>
          </w:divBdr>
        </w:div>
        <w:div w:id="1436826967">
          <w:marLeft w:val="0"/>
          <w:marRight w:val="0"/>
          <w:marTop w:val="0"/>
          <w:marBottom w:val="0"/>
          <w:divBdr>
            <w:top w:val="none" w:sz="0" w:space="0" w:color="auto"/>
            <w:left w:val="none" w:sz="0" w:space="0" w:color="auto"/>
            <w:bottom w:val="none" w:sz="0" w:space="0" w:color="auto"/>
            <w:right w:val="none" w:sz="0" w:space="0" w:color="auto"/>
          </w:divBdr>
        </w:div>
        <w:div w:id="1477912005">
          <w:marLeft w:val="0"/>
          <w:marRight w:val="0"/>
          <w:marTop w:val="0"/>
          <w:marBottom w:val="0"/>
          <w:divBdr>
            <w:top w:val="none" w:sz="0" w:space="0" w:color="auto"/>
            <w:left w:val="none" w:sz="0" w:space="0" w:color="auto"/>
            <w:bottom w:val="none" w:sz="0" w:space="0" w:color="auto"/>
            <w:right w:val="none" w:sz="0" w:space="0" w:color="auto"/>
          </w:divBdr>
        </w:div>
        <w:div w:id="1590580869">
          <w:marLeft w:val="0"/>
          <w:marRight w:val="0"/>
          <w:marTop w:val="0"/>
          <w:marBottom w:val="0"/>
          <w:divBdr>
            <w:top w:val="none" w:sz="0" w:space="0" w:color="auto"/>
            <w:left w:val="none" w:sz="0" w:space="0" w:color="auto"/>
            <w:bottom w:val="none" w:sz="0" w:space="0" w:color="auto"/>
            <w:right w:val="none" w:sz="0" w:space="0" w:color="auto"/>
          </w:divBdr>
        </w:div>
        <w:div w:id="1696535216">
          <w:marLeft w:val="0"/>
          <w:marRight w:val="0"/>
          <w:marTop w:val="0"/>
          <w:marBottom w:val="0"/>
          <w:divBdr>
            <w:top w:val="none" w:sz="0" w:space="0" w:color="auto"/>
            <w:left w:val="none" w:sz="0" w:space="0" w:color="auto"/>
            <w:bottom w:val="none" w:sz="0" w:space="0" w:color="auto"/>
            <w:right w:val="none" w:sz="0" w:space="0" w:color="auto"/>
          </w:divBdr>
        </w:div>
        <w:div w:id="1939018341">
          <w:marLeft w:val="0"/>
          <w:marRight w:val="0"/>
          <w:marTop w:val="0"/>
          <w:marBottom w:val="0"/>
          <w:divBdr>
            <w:top w:val="none" w:sz="0" w:space="0" w:color="auto"/>
            <w:left w:val="none" w:sz="0" w:space="0" w:color="auto"/>
            <w:bottom w:val="none" w:sz="0" w:space="0" w:color="auto"/>
            <w:right w:val="none" w:sz="0" w:space="0" w:color="auto"/>
          </w:divBdr>
        </w:div>
        <w:div w:id="2129472275">
          <w:marLeft w:val="0"/>
          <w:marRight w:val="0"/>
          <w:marTop w:val="0"/>
          <w:marBottom w:val="0"/>
          <w:divBdr>
            <w:top w:val="none" w:sz="0" w:space="0" w:color="auto"/>
            <w:left w:val="none" w:sz="0" w:space="0" w:color="auto"/>
            <w:bottom w:val="none" w:sz="0" w:space="0" w:color="auto"/>
            <w:right w:val="none" w:sz="0" w:space="0" w:color="auto"/>
          </w:divBdr>
        </w:div>
      </w:divsChild>
    </w:div>
    <w:div w:id="243492738">
      <w:bodyDiv w:val="1"/>
      <w:marLeft w:val="0"/>
      <w:marRight w:val="0"/>
      <w:marTop w:val="0"/>
      <w:marBottom w:val="0"/>
      <w:divBdr>
        <w:top w:val="none" w:sz="0" w:space="0" w:color="auto"/>
        <w:left w:val="none" w:sz="0" w:space="0" w:color="auto"/>
        <w:bottom w:val="none" w:sz="0" w:space="0" w:color="auto"/>
        <w:right w:val="none" w:sz="0" w:space="0" w:color="auto"/>
      </w:divBdr>
      <w:divsChild>
        <w:div w:id="775372017">
          <w:marLeft w:val="0"/>
          <w:marRight w:val="0"/>
          <w:marTop w:val="0"/>
          <w:marBottom w:val="0"/>
          <w:divBdr>
            <w:top w:val="none" w:sz="0" w:space="0" w:color="auto"/>
            <w:left w:val="none" w:sz="0" w:space="0" w:color="auto"/>
            <w:bottom w:val="none" w:sz="0" w:space="0" w:color="auto"/>
            <w:right w:val="none" w:sz="0" w:space="0" w:color="auto"/>
          </w:divBdr>
          <w:divsChild>
            <w:div w:id="22482825">
              <w:marLeft w:val="0"/>
              <w:marRight w:val="0"/>
              <w:marTop w:val="0"/>
              <w:marBottom w:val="0"/>
              <w:divBdr>
                <w:top w:val="none" w:sz="0" w:space="0" w:color="auto"/>
                <w:left w:val="none" w:sz="0" w:space="0" w:color="auto"/>
                <w:bottom w:val="none" w:sz="0" w:space="0" w:color="auto"/>
                <w:right w:val="none" w:sz="0" w:space="0" w:color="auto"/>
              </w:divBdr>
            </w:div>
            <w:div w:id="105008727">
              <w:marLeft w:val="0"/>
              <w:marRight w:val="0"/>
              <w:marTop w:val="0"/>
              <w:marBottom w:val="0"/>
              <w:divBdr>
                <w:top w:val="none" w:sz="0" w:space="0" w:color="auto"/>
                <w:left w:val="none" w:sz="0" w:space="0" w:color="auto"/>
                <w:bottom w:val="none" w:sz="0" w:space="0" w:color="auto"/>
                <w:right w:val="none" w:sz="0" w:space="0" w:color="auto"/>
              </w:divBdr>
            </w:div>
            <w:div w:id="163010805">
              <w:marLeft w:val="0"/>
              <w:marRight w:val="0"/>
              <w:marTop w:val="0"/>
              <w:marBottom w:val="0"/>
              <w:divBdr>
                <w:top w:val="none" w:sz="0" w:space="0" w:color="auto"/>
                <w:left w:val="none" w:sz="0" w:space="0" w:color="auto"/>
                <w:bottom w:val="none" w:sz="0" w:space="0" w:color="auto"/>
                <w:right w:val="none" w:sz="0" w:space="0" w:color="auto"/>
              </w:divBdr>
            </w:div>
            <w:div w:id="193738267">
              <w:marLeft w:val="0"/>
              <w:marRight w:val="0"/>
              <w:marTop w:val="0"/>
              <w:marBottom w:val="0"/>
              <w:divBdr>
                <w:top w:val="none" w:sz="0" w:space="0" w:color="auto"/>
                <w:left w:val="none" w:sz="0" w:space="0" w:color="auto"/>
                <w:bottom w:val="none" w:sz="0" w:space="0" w:color="auto"/>
                <w:right w:val="none" w:sz="0" w:space="0" w:color="auto"/>
              </w:divBdr>
            </w:div>
            <w:div w:id="194196802">
              <w:marLeft w:val="0"/>
              <w:marRight w:val="0"/>
              <w:marTop w:val="0"/>
              <w:marBottom w:val="0"/>
              <w:divBdr>
                <w:top w:val="none" w:sz="0" w:space="0" w:color="auto"/>
                <w:left w:val="none" w:sz="0" w:space="0" w:color="auto"/>
                <w:bottom w:val="none" w:sz="0" w:space="0" w:color="auto"/>
                <w:right w:val="none" w:sz="0" w:space="0" w:color="auto"/>
              </w:divBdr>
            </w:div>
            <w:div w:id="223638845">
              <w:marLeft w:val="0"/>
              <w:marRight w:val="0"/>
              <w:marTop w:val="0"/>
              <w:marBottom w:val="0"/>
              <w:divBdr>
                <w:top w:val="none" w:sz="0" w:space="0" w:color="auto"/>
                <w:left w:val="none" w:sz="0" w:space="0" w:color="auto"/>
                <w:bottom w:val="none" w:sz="0" w:space="0" w:color="auto"/>
                <w:right w:val="none" w:sz="0" w:space="0" w:color="auto"/>
              </w:divBdr>
            </w:div>
            <w:div w:id="389185476">
              <w:marLeft w:val="0"/>
              <w:marRight w:val="0"/>
              <w:marTop w:val="0"/>
              <w:marBottom w:val="0"/>
              <w:divBdr>
                <w:top w:val="none" w:sz="0" w:space="0" w:color="auto"/>
                <w:left w:val="none" w:sz="0" w:space="0" w:color="auto"/>
                <w:bottom w:val="none" w:sz="0" w:space="0" w:color="auto"/>
                <w:right w:val="none" w:sz="0" w:space="0" w:color="auto"/>
              </w:divBdr>
            </w:div>
            <w:div w:id="616572363">
              <w:marLeft w:val="0"/>
              <w:marRight w:val="0"/>
              <w:marTop w:val="0"/>
              <w:marBottom w:val="0"/>
              <w:divBdr>
                <w:top w:val="none" w:sz="0" w:space="0" w:color="auto"/>
                <w:left w:val="none" w:sz="0" w:space="0" w:color="auto"/>
                <w:bottom w:val="none" w:sz="0" w:space="0" w:color="auto"/>
                <w:right w:val="none" w:sz="0" w:space="0" w:color="auto"/>
              </w:divBdr>
            </w:div>
            <w:div w:id="889805359">
              <w:marLeft w:val="0"/>
              <w:marRight w:val="0"/>
              <w:marTop w:val="0"/>
              <w:marBottom w:val="0"/>
              <w:divBdr>
                <w:top w:val="none" w:sz="0" w:space="0" w:color="auto"/>
                <w:left w:val="none" w:sz="0" w:space="0" w:color="auto"/>
                <w:bottom w:val="none" w:sz="0" w:space="0" w:color="auto"/>
                <w:right w:val="none" w:sz="0" w:space="0" w:color="auto"/>
              </w:divBdr>
            </w:div>
            <w:div w:id="907112232">
              <w:marLeft w:val="0"/>
              <w:marRight w:val="0"/>
              <w:marTop w:val="0"/>
              <w:marBottom w:val="0"/>
              <w:divBdr>
                <w:top w:val="none" w:sz="0" w:space="0" w:color="auto"/>
                <w:left w:val="none" w:sz="0" w:space="0" w:color="auto"/>
                <w:bottom w:val="none" w:sz="0" w:space="0" w:color="auto"/>
                <w:right w:val="none" w:sz="0" w:space="0" w:color="auto"/>
              </w:divBdr>
            </w:div>
            <w:div w:id="959148091">
              <w:marLeft w:val="0"/>
              <w:marRight w:val="0"/>
              <w:marTop w:val="0"/>
              <w:marBottom w:val="0"/>
              <w:divBdr>
                <w:top w:val="none" w:sz="0" w:space="0" w:color="auto"/>
                <w:left w:val="none" w:sz="0" w:space="0" w:color="auto"/>
                <w:bottom w:val="none" w:sz="0" w:space="0" w:color="auto"/>
                <w:right w:val="none" w:sz="0" w:space="0" w:color="auto"/>
              </w:divBdr>
            </w:div>
            <w:div w:id="1097678085">
              <w:marLeft w:val="0"/>
              <w:marRight w:val="0"/>
              <w:marTop w:val="0"/>
              <w:marBottom w:val="0"/>
              <w:divBdr>
                <w:top w:val="none" w:sz="0" w:space="0" w:color="auto"/>
                <w:left w:val="none" w:sz="0" w:space="0" w:color="auto"/>
                <w:bottom w:val="none" w:sz="0" w:space="0" w:color="auto"/>
                <w:right w:val="none" w:sz="0" w:space="0" w:color="auto"/>
              </w:divBdr>
            </w:div>
            <w:div w:id="1627159477">
              <w:marLeft w:val="0"/>
              <w:marRight w:val="0"/>
              <w:marTop w:val="0"/>
              <w:marBottom w:val="0"/>
              <w:divBdr>
                <w:top w:val="none" w:sz="0" w:space="0" w:color="auto"/>
                <w:left w:val="none" w:sz="0" w:space="0" w:color="auto"/>
                <w:bottom w:val="none" w:sz="0" w:space="0" w:color="auto"/>
                <w:right w:val="none" w:sz="0" w:space="0" w:color="auto"/>
              </w:divBdr>
            </w:div>
            <w:div w:id="1740322348">
              <w:marLeft w:val="0"/>
              <w:marRight w:val="0"/>
              <w:marTop w:val="0"/>
              <w:marBottom w:val="0"/>
              <w:divBdr>
                <w:top w:val="none" w:sz="0" w:space="0" w:color="auto"/>
                <w:left w:val="none" w:sz="0" w:space="0" w:color="auto"/>
                <w:bottom w:val="none" w:sz="0" w:space="0" w:color="auto"/>
                <w:right w:val="none" w:sz="0" w:space="0" w:color="auto"/>
              </w:divBdr>
            </w:div>
            <w:div w:id="1749644984">
              <w:marLeft w:val="0"/>
              <w:marRight w:val="0"/>
              <w:marTop w:val="0"/>
              <w:marBottom w:val="0"/>
              <w:divBdr>
                <w:top w:val="none" w:sz="0" w:space="0" w:color="auto"/>
                <w:left w:val="none" w:sz="0" w:space="0" w:color="auto"/>
                <w:bottom w:val="none" w:sz="0" w:space="0" w:color="auto"/>
                <w:right w:val="none" w:sz="0" w:space="0" w:color="auto"/>
              </w:divBdr>
            </w:div>
            <w:div w:id="1851219229">
              <w:marLeft w:val="0"/>
              <w:marRight w:val="0"/>
              <w:marTop w:val="0"/>
              <w:marBottom w:val="0"/>
              <w:divBdr>
                <w:top w:val="none" w:sz="0" w:space="0" w:color="auto"/>
                <w:left w:val="none" w:sz="0" w:space="0" w:color="auto"/>
                <w:bottom w:val="none" w:sz="0" w:space="0" w:color="auto"/>
                <w:right w:val="none" w:sz="0" w:space="0" w:color="auto"/>
              </w:divBdr>
            </w:div>
            <w:div w:id="2089958692">
              <w:marLeft w:val="0"/>
              <w:marRight w:val="0"/>
              <w:marTop w:val="0"/>
              <w:marBottom w:val="0"/>
              <w:divBdr>
                <w:top w:val="none" w:sz="0" w:space="0" w:color="auto"/>
                <w:left w:val="none" w:sz="0" w:space="0" w:color="auto"/>
                <w:bottom w:val="none" w:sz="0" w:space="0" w:color="auto"/>
                <w:right w:val="none" w:sz="0" w:space="0" w:color="auto"/>
              </w:divBdr>
            </w:div>
          </w:divsChild>
        </w:div>
        <w:div w:id="790709355">
          <w:marLeft w:val="0"/>
          <w:marRight w:val="0"/>
          <w:marTop w:val="0"/>
          <w:marBottom w:val="0"/>
          <w:divBdr>
            <w:top w:val="none" w:sz="0" w:space="0" w:color="auto"/>
            <w:left w:val="none" w:sz="0" w:space="0" w:color="auto"/>
            <w:bottom w:val="none" w:sz="0" w:space="0" w:color="auto"/>
            <w:right w:val="none" w:sz="0" w:space="0" w:color="auto"/>
          </w:divBdr>
          <w:divsChild>
            <w:div w:id="147719857">
              <w:marLeft w:val="0"/>
              <w:marRight w:val="0"/>
              <w:marTop w:val="0"/>
              <w:marBottom w:val="0"/>
              <w:divBdr>
                <w:top w:val="none" w:sz="0" w:space="0" w:color="auto"/>
                <w:left w:val="none" w:sz="0" w:space="0" w:color="auto"/>
                <w:bottom w:val="none" w:sz="0" w:space="0" w:color="auto"/>
                <w:right w:val="none" w:sz="0" w:space="0" w:color="auto"/>
              </w:divBdr>
            </w:div>
            <w:div w:id="166944310">
              <w:marLeft w:val="0"/>
              <w:marRight w:val="0"/>
              <w:marTop w:val="0"/>
              <w:marBottom w:val="0"/>
              <w:divBdr>
                <w:top w:val="none" w:sz="0" w:space="0" w:color="auto"/>
                <w:left w:val="none" w:sz="0" w:space="0" w:color="auto"/>
                <w:bottom w:val="none" w:sz="0" w:space="0" w:color="auto"/>
                <w:right w:val="none" w:sz="0" w:space="0" w:color="auto"/>
              </w:divBdr>
            </w:div>
            <w:div w:id="333849173">
              <w:marLeft w:val="0"/>
              <w:marRight w:val="0"/>
              <w:marTop w:val="0"/>
              <w:marBottom w:val="0"/>
              <w:divBdr>
                <w:top w:val="none" w:sz="0" w:space="0" w:color="auto"/>
                <w:left w:val="none" w:sz="0" w:space="0" w:color="auto"/>
                <w:bottom w:val="none" w:sz="0" w:space="0" w:color="auto"/>
                <w:right w:val="none" w:sz="0" w:space="0" w:color="auto"/>
              </w:divBdr>
            </w:div>
            <w:div w:id="361976786">
              <w:marLeft w:val="0"/>
              <w:marRight w:val="0"/>
              <w:marTop w:val="0"/>
              <w:marBottom w:val="0"/>
              <w:divBdr>
                <w:top w:val="none" w:sz="0" w:space="0" w:color="auto"/>
                <w:left w:val="none" w:sz="0" w:space="0" w:color="auto"/>
                <w:bottom w:val="none" w:sz="0" w:space="0" w:color="auto"/>
                <w:right w:val="none" w:sz="0" w:space="0" w:color="auto"/>
              </w:divBdr>
            </w:div>
            <w:div w:id="1330862668">
              <w:marLeft w:val="0"/>
              <w:marRight w:val="0"/>
              <w:marTop w:val="0"/>
              <w:marBottom w:val="0"/>
              <w:divBdr>
                <w:top w:val="none" w:sz="0" w:space="0" w:color="auto"/>
                <w:left w:val="none" w:sz="0" w:space="0" w:color="auto"/>
                <w:bottom w:val="none" w:sz="0" w:space="0" w:color="auto"/>
                <w:right w:val="none" w:sz="0" w:space="0" w:color="auto"/>
              </w:divBdr>
            </w:div>
            <w:div w:id="1566720509">
              <w:marLeft w:val="0"/>
              <w:marRight w:val="0"/>
              <w:marTop w:val="0"/>
              <w:marBottom w:val="0"/>
              <w:divBdr>
                <w:top w:val="none" w:sz="0" w:space="0" w:color="auto"/>
                <w:left w:val="none" w:sz="0" w:space="0" w:color="auto"/>
                <w:bottom w:val="none" w:sz="0" w:space="0" w:color="auto"/>
                <w:right w:val="none" w:sz="0" w:space="0" w:color="auto"/>
              </w:divBdr>
            </w:div>
            <w:div w:id="1616399805">
              <w:marLeft w:val="0"/>
              <w:marRight w:val="0"/>
              <w:marTop w:val="0"/>
              <w:marBottom w:val="0"/>
              <w:divBdr>
                <w:top w:val="none" w:sz="0" w:space="0" w:color="auto"/>
                <w:left w:val="none" w:sz="0" w:space="0" w:color="auto"/>
                <w:bottom w:val="none" w:sz="0" w:space="0" w:color="auto"/>
                <w:right w:val="none" w:sz="0" w:space="0" w:color="auto"/>
              </w:divBdr>
            </w:div>
            <w:div w:id="199768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548203">
      <w:bodyDiv w:val="1"/>
      <w:marLeft w:val="0"/>
      <w:marRight w:val="0"/>
      <w:marTop w:val="0"/>
      <w:marBottom w:val="0"/>
      <w:divBdr>
        <w:top w:val="none" w:sz="0" w:space="0" w:color="auto"/>
        <w:left w:val="none" w:sz="0" w:space="0" w:color="auto"/>
        <w:bottom w:val="none" w:sz="0" w:space="0" w:color="auto"/>
        <w:right w:val="none" w:sz="0" w:space="0" w:color="auto"/>
      </w:divBdr>
      <w:divsChild>
        <w:div w:id="170221890">
          <w:marLeft w:val="0"/>
          <w:marRight w:val="0"/>
          <w:marTop w:val="0"/>
          <w:marBottom w:val="0"/>
          <w:divBdr>
            <w:top w:val="none" w:sz="0" w:space="0" w:color="auto"/>
            <w:left w:val="none" w:sz="0" w:space="0" w:color="auto"/>
            <w:bottom w:val="none" w:sz="0" w:space="0" w:color="auto"/>
            <w:right w:val="none" w:sz="0" w:space="0" w:color="auto"/>
          </w:divBdr>
        </w:div>
        <w:div w:id="426729746">
          <w:marLeft w:val="0"/>
          <w:marRight w:val="0"/>
          <w:marTop w:val="0"/>
          <w:marBottom w:val="0"/>
          <w:divBdr>
            <w:top w:val="none" w:sz="0" w:space="0" w:color="auto"/>
            <w:left w:val="none" w:sz="0" w:space="0" w:color="auto"/>
            <w:bottom w:val="none" w:sz="0" w:space="0" w:color="auto"/>
            <w:right w:val="none" w:sz="0" w:space="0" w:color="auto"/>
          </w:divBdr>
        </w:div>
        <w:div w:id="584849907">
          <w:marLeft w:val="0"/>
          <w:marRight w:val="0"/>
          <w:marTop w:val="0"/>
          <w:marBottom w:val="0"/>
          <w:divBdr>
            <w:top w:val="none" w:sz="0" w:space="0" w:color="auto"/>
            <w:left w:val="none" w:sz="0" w:space="0" w:color="auto"/>
            <w:bottom w:val="none" w:sz="0" w:space="0" w:color="auto"/>
            <w:right w:val="none" w:sz="0" w:space="0" w:color="auto"/>
          </w:divBdr>
        </w:div>
        <w:div w:id="658731108">
          <w:marLeft w:val="0"/>
          <w:marRight w:val="0"/>
          <w:marTop w:val="0"/>
          <w:marBottom w:val="0"/>
          <w:divBdr>
            <w:top w:val="none" w:sz="0" w:space="0" w:color="auto"/>
            <w:left w:val="none" w:sz="0" w:space="0" w:color="auto"/>
            <w:bottom w:val="none" w:sz="0" w:space="0" w:color="auto"/>
            <w:right w:val="none" w:sz="0" w:space="0" w:color="auto"/>
          </w:divBdr>
        </w:div>
        <w:div w:id="1164509259">
          <w:marLeft w:val="0"/>
          <w:marRight w:val="0"/>
          <w:marTop w:val="0"/>
          <w:marBottom w:val="0"/>
          <w:divBdr>
            <w:top w:val="none" w:sz="0" w:space="0" w:color="auto"/>
            <w:left w:val="none" w:sz="0" w:space="0" w:color="auto"/>
            <w:bottom w:val="none" w:sz="0" w:space="0" w:color="auto"/>
            <w:right w:val="none" w:sz="0" w:space="0" w:color="auto"/>
          </w:divBdr>
        </w:div>
        <w:div w:id="1178929022">
          <w:marLeft w:val="0"/>
          <w:marRight w:val="0"/>
          <w:marTop w:val="0"/>
          <w:marBottom w:val="0"/>
          <w:divBdr>
            <w:top w:val="none" w:sz="0" w:space="0" w:color="auto"/>
            <w:left w:val="none" w:sz="0" w:space="0" w:color="auto"/>
            <w:bottom w:val="none" w:sz="0" w:space="0" w:color="auto"/>
            <w:right w:val="none" w:sz="0" w:space="0" w:color="auto"/>
          </w:divBdr>
        </w:div>
        <w:div w:id="1556550601">
          <w:marLeft w:val="0"/>
          <w:marRight w:val="0"/>
          <w:marTop w:val="0"/>
          <w:marBottom w:val="0"/>
          <w:divBdr>
            <w:top w:val="none" w:sz="0" w:space="0" w:color="auto"/>
            <w:left w:val="none" w:sz="0" w:space="0" w:color="auto"/>
            <w:bottom w:val="none" w:sz="0" w:space="0" w:color="auto"/>
            <w:right w:val="none" w:sz="0" w:space="0" w:color="auto"/>
          </w:divBdr>
        </w:div>
        <w:div w:id="1662539995">
          <w:marLeft w:val="0"/>
          <w:marRight w:val="0"/>
          <w:marTop w:val="0"/>
          <w:marBottom w:val="0"/>
          <w:divBdr>
            <w:top w:val="none" w:sz="0" w:space="0" w:color="auto"/>
            <w:left w:val="none" w:sz="0" w:space="0" w:color="auto"/>
            <w:bottom w:val="none" w:sz="0" w:space="0" w:color="auto"/>
            <w:right w:val="none" w:sz="0" w:space="0" w:color="auto"/>
          </w:divBdr>
        </w:div>
        <w:div w:id="1775401299">
          <w:marLeft w:val="0"/>
          <w:marRight w:val="0"/>
          <w:marTop w:val="0"/>
          <w:marBottom w:val="0"/>
          <w:divBdr>
            <w:top w:val="none" w:sz="0" w:space="0" w:color="auto"/>
            <w:left w:val="none" w:sz="0" w:space="0" w:color="auto"/>
            <w:bottom w:val="none" w:sz="0" w:space="0" w:color="auto"/>
            <w:right w:val="none" w:sz="0" w:space="0" w:color="auto"/>
          </w:divBdr>
        </w:div>
      </w:divsChild>
    </w:div>
    <w:div w:id="349379126">
      <w:bodyDiv w:val="1"/>
      <w:marLeft w:val="0"/>
      <w:marRight w:val="0"/>
      <w:marTop w:val="0"/>
      <w:marBottom w:val="0"/>
      <w:divBdr>
        <w:top w:val="none" w:sz="0" w:space="0" w:color="auto"/>
        <w:left w:val="none" w:sz="0" w:space="0" w:color="auto"/>
        <w:bottom w:val="none" w:sz="0" w:space="0" w:color="auto"/>
        <w:right w:val="none" w:sz="0" w:space="0" w:color="auto"/>
      </w:divBdr>
      <w:divsChild>
        <w:div w:id="764307124">
          <w:marLeft w:val="0"/>
          <w:marRight w:val="0"/>
          <w:marTop w:val="0"/>
          <w:marBottom w:val="0"/>
          <w:divBdr>
            <w:top w:val="none" w:sz="0" w:space="0" w:color="auto"/>
            <w:left w:val="none" w:sz="0" w:space="0" w:color="auto"/>
            <w:bottom w:val="none" w:sz="0" w:space="0" w:color="auto"/>
            <w:right w:val="none" w:sz="0" w:space="0" w:color="auto"/>
          </w:divBdr>
          <w:divsChild>
            <w:div w:id="190072749">
              <w:marLeft w:val="0"/>
              <w:marRight w:val="0"/>
              <w:marTop w:val="0"/>
              <w:marBottom w:val="0"/>
              <w:divBdr>
                <w:top w:val="none" w:sz="0" w:space="0" w:color="auto"/>
                <w:left w:val="none" w:sz="0" w:space="0" w:color="auto"/>
                <w:bottom w:val="none" w:sz="0" w:space="0" w:color="auto"/>
                <w:right w:val="none" w:sz="0" w:space="0" w:color="auto"/>
              </w:divBdr>
            </w:div>
            <w:div w:id="196088488">
              <w:marLeft w:val="0"/>
              <w:marRight w:val="0"/>
              <w:marTop w:val="0"/>
              <w:marBottom w:val="0"/>
              <w:divBdr>
                <w:top w:val="none" w:sz="0" w:space="0" w:color="auto"/>
                <w:left w:val="none" w:sz="0" w:space="0" w:color="auto"/>
                <w:bottom w:val="none" w:sz="0" w:space="0" w:color="auto"/>
                <w:right w:val="none" w:sz="0" w:space="0" w:color="auto"/>
              </w:divBdr>
            </w:div>
            <w:div w:id="681055858">
              <w:marLeft w:val="0"/>
              <w:marRight w:val="0"/>
              <w:marTop w:val="0"/>
              <w:marBottom w:val="0"/>
              <w:divBdr>
                <w:top w:val="none" w:sz="0" w:space="0" w:color="auto"/>
                <w:left w:val="none" w:sz="0" w:space="0" w:color="auto"/>
                <w:bottom w:val="none" w:sz="0" w:space="0" w:color="auto"/>
                <w:right w:val="none" w:sz="0" w:space="0" w:color="auto"/>
              </w:divBdr>
            </w:div>
            <w:div w:id="850341386">
              <w:marLeft w:val="0"/>
              <w:marRight w:val="0"/>
              <w:marTop w:val="0"/>
              <w:marBottom w:val="0"/>
              <w:divBdr>
                <w:top w:val="none" w:sz="0" w:space="0" w:color="auto"/>
                <w:left w:val="none" w:sz="0" w:space="0" w:color="auto"/>
                <w:bottom w:val="none" w:sz="0" w:space="0" w:color="auto"/>
                <w:right w:val="none" w:sz="0" w:space="0" w:color="auto"/>
              </w:divBdr>
            </w:div>
            <w:div w:id="1396658287">
              <w:marLeft w:val="0"/>
              <w:marRight w:val="0"/>
              <w:marTop w:val="0"/>
              <w:marBottom w:val="0"/>
              <w:divBdr>
                <w:top w:val="none" w:sz="0" w:space="0" w:color="auto"/>
                <w:left w:val="none" w:sz="0" w:space="0" w:color="auto"/>
                <w:bottom w:val="none" w:sz="0" w:space="0" w:color="auto"/>
                <w:right w:val="none" w:sz="0" w:space="0" w:color="auto"/>
              </w:divBdr>
            </w:div>
            <w:div w:id="1586265624">
              <w:marLeft w:val="0"/>
              <w:marRight w:val="0"/>
              <w:marTop w:val="0"/>
              <w:marBottom w:val="0"/>
              <w:divBdr>
                <w:top w:val="none" w:sz="0" w:space="0" w:color="auto"/>
                <w:left w:val="none" w:sz="0" w:space="0" w:color="auto"/>
                <w:bottom w:val="none" w:sz="0" w:space="0" w:color="auto"/>
                <w:right w:val="none" w:sz="0" w:space="0" w:color="auto"/>
              </w:divBdr>
            </w:div>
          </w:divsChild>
        </w:div>
        <w:div w:id="1410496517">
          <w:marLeft w:val="0"/>
          <w:marRight w:val="0"/>
          <w:marTop w:val="0"/>
          <w:marBottom w:val="0"/>
          <w:divBdr>
            <w:top w:val="none" w:sz="0" w:space="0" w:color="auto"/>
            <w:left w:val="none" w:sz="0" w:space="0" w:color="auto"/>
            <w:bottom w:val="none" w:sz="0" w:space="0" w:color="auto"/>
            <w:right w:val="none" w:sz="0" w:space="0" w:color="auto"/>
          </w:divBdr>
          <w:divsChild>
            <w:div w:id="277221633">
              <w:marLeft w:val="0"/>
              <w:marRight w:val="0"/>
              <w:marTop w:val="0"/>
              <w:marBottom w:val="0"/>
              <w:divBdr>
                <w:top w:val="none" w:sz="0" w:space="0" w:color="auto"/>
                <w:left w:val="none" w:sz="0" w:space="0" w:color="auto"/>
                <w:bottom w:val="none" w:sz="0" w:space="0" w:color="auto"/>
                <w:right w:val="none" w:sz="0" w:space="0" w:color="auto"/>
              </w:divBdr>
            </w:div>
            <w:div w:id="280304953">
              <w:marLeft w:val="0"/>
              <w:marRight w:val="0"/>
              <w:marTop w:val="0"/>
              <w:marBottom w:val="0"/>
              <w:divBdr>
                <w:top w:val="none" w:sz="0" w:space="0" w:color="auto"/>
                <w:left w:val="none" w:sz="0" w:space="0" w:color="auto"/>
                <w:bottom w:val="none" w:sz="0" w:space="0" w:color="auto"/>
                <w:right w:val="none" w:sz="0" w:space="0" w:color="auto"/>
              </w:divBdr>
            </w:div>
            <w:div w:id="423890606">
              <w:marLeft w:val="0"/>
              <w:marRight w:val="0"/>
              <w:marTop w:val="0"/>
              <w:marBottom w:val="0"/>
              <w:divBdr>
                <w:top w:val="none" w:sz="0" w:space="0" w:color="auto"/>
                <w:left w:val="none" w:sz="0" w:space="0" w:color="auto"/>
                <w:bottom w:val="none" w:sz="0" w:space="0" w:color="auto"/>
                <w:right w:val="none" w:sz="0" w:space="0" w:color="auto"/>
              </w:divBdr>
            </w:div>
            <w:div w:id="742141550">
              <w:marLeft w:val="0"/>
              <w:marRight w:val="0"/>
              <w:marTop w:val="0"/>
              <w:marBottom w:val="0"/>
              <w:divBdr>
                <w:top w:val="none" w:sz="0" w:space="0" w:color="auto"/>
                <w:left w:val="none" w:sz="0" w:space="0" w:color="auto"/>
                <w:bottom w:val="none" w:sz="0" w:space="0" w:color="auto"/>
                <w:right w:val="none" w:sz="0" w:space="0" w:color="auto"/>
              </w:divBdr>
            </w:div>
            <w:div w:id="775563394">
              <w:marLeft w:val="0"/>
              <w:marRight w:val="0"/>
              <w:marTop w:val="0"/>
              <w:marBottom w:val="0"/>
              <w:divBdr>
                <w:top w:val="none" w:sz="0" w:space="0" w:color="auto"/>
                <w:left w:val="none" w:sz="0" w:space="0" w:color="auto"/>
                <w:bottom w:val="none" w:sz="0" w:space="0" w:color="auto"/>
                <w:right w:val="none" w:sz="0" w:space="0" w:color="auto"/>
              </w:divBdr>
            </w:div>
            <w:div w:id="1555696526">
              <w:marLeft w:val="0"/>
              <w:marRight w:val="0"/>
              <w:marTop w:val="0"/>
              <w:marBottom w:val="0"/>
              <w:divBdr>
                <w:top w:val="none" w:sz="0" w:space="0" w:color="auto"/>
                <w:left w:val="none" w:sz="0" w:space="0" w:color="auto"/>
                <w:bottom w:val="none" w:sz="0" w:space="0" w:color="auto"/>
                <w:right w:val="none" w:sz="0" w:space="0" w:color="auto"/>
              </w:divBdr>
            </w:div>
            <w:div w:id="170710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489104">
      <w:bodyDiv w:val="1"/>
      <w:marLeft w:val="0"/>
      <w:marRight w:val="0"/>
      <w:marTop w:val="0"/>
      <w:marBottom w:val="0"/>
      <w:divBdr>
        <w:top w:val="none" w:sz="0" w:space="0" w:color="auto"/>
        <w:left w:val="none" w:sz="0" w:space="0" w:color="auto"/>
        <w:bottom w:val="none" w:sz="0" w:space="0" w:color="auto"/>
        <w:right w:val="none" w:sz="0" w:space="0" w:color="auto"/>
      </w:divBdr>
      <w:divsChild>
        <w:div w:id="98764379">
          <w:marLeft w:val="0"/>
          <w:marRight w:val="0"/>
          <w:marTop w:val="0"/>
          <w:marBottom w:val="0"/>
          <w:divBdr>
            <w:top w:val="none" w:sz="0" w:space="0" w:color="auto"/>
            <w:left w:val="none" w:sz="0" w:space="0" w:color="auto"/>
            <w:bottom w:val="none" w:sz="0" w:space="0" w:color="auto"/>
            <w:right w:val="none" w:sz="0" w:space="0" w:color="auto"/>
          </w:divBdr>
        </w:div>
        <w:div w:id="126556847">
          <w:marLeft w:val="0"/>
          <w:marRight w:val="0"/>
          <w:marTop w:val="0"/>
          <w:marBottom w:val="0"/>
          <w:divBdr>
            <w:top w:val="none" w:sz="0" w:space="0" w:color="auto"/>
            <w:left w:val="none" w:sz="0" w:space="0" w:color="auto"/>
            <w:bottom w:val="none" w:sz="0" w:space="0" w:color="auto"/>
            <w:right w:val="none" w:sz="0" w:space="0" w:color="auto"/>
          </w:divBdr>
        </w:div>
        <w:div w:id="258560977">
          <w:marLeft w:val="0"/>
          <w:marRight w:val="0"/>
          <w:marTop w:val="0"/>
          <w:marBottom w:val="0"/>
          <w:divBdr>
            <w:top w:val="none" w:sz="0" w:space="0" w:color="auto"/>
            <w:left w:val="none" w:sz="0" w:space="0" w:color="auto"/>
            <w:bottom w:val="none" w:sz="0" w:space="0" w:color="auto"/>
            <w:right w:val="none" w:sz="0" w:space="0" w:color="auto"/>
          </w:divBdr>
        </w:div>
        <w:div w:id="542139481">
          <w:marLeft w:val="0"/>
          <w:marRight w:val="0"/>
          <w:marTop w:val="0"/>
          <w:marBottom w:val="0"/>
          <w:divBdr>
            <w:top w:val="none" w:sz="0" w:space="0" w:color="auto"/>
            <w:left w:val="none" w:sz="0" w:space="0" w:color="auto"/>
            <w:bottom w:val="none" w:sz="0" w:space="0" w:color="auto"/>
            <w:right w:val="none" w:sz="0" w:space="0" w:color="auto"/>
          </w:divBdr>
        </w:div>
        <w:div w:id="665745682">
          <w:marLeft w:val="0"/>
          <w:marRight w:val="0"/>
          <w:marTop w:val="0"/>
          <w:marBottom w:val="0"/>
          <w:divBdr>
            <w:top w:val="none" w:sz="0" w:space="0" w:color="auto"/>
            <w:left w:val="none" w:sz="0" w:space="0" w:color="auto"/>
            <w:bottom w:val="none" w:sz="0" w:space="0" w:color="auto"/>
            <w:right w:val="none" w:sz="0" w:space="0" w:color="auto"/>
          </w:divBdr>
        </w:div>
        <w:div w:id="862283553">
          <w:marLeft w:val="0"/>
          <w:marRight w:val="0"/>
          <w:marTop w:val="0"/>
          <w:marBottom w:val="0"/>
          <w:divBdr>
            <w:top w:val="none" w:sz="0" w:space="0" w:color="auto"/>
            <w:left w:val="none" w:sz="0" w:space="0" w:color="auto"/>
            <w:bottom w:val="none" w:sz="0" w:space="0" w:color="auto"/>
            <w:right w:val="none" w:sz="0" w:space="0" w:color="auto"/>
          </w:divBdr>
        </w:div>
        <w:div w:id="899940850">
          <w:marLeft w:val="0"/>
          <w:marRight w:val="0"/>
          <w:marTop w:val="0"/>
          <w:marBottom w:val="0"/>
          <w:divBdr>
            <w:top w:val="none" w:sz="0" w:space="0" w:color="auto"/>
            <w:left w:val="none" w:sz="0" w:space="0" w:color="auto"/>
            <w:bottom w:val="none" w:sz="0" w:space="0" w:color="auto"/>
            <w:right w:val="none" w:sz="0" w:space="0" w:color="auto"/>
          </w:divBdr>
        </w:div>
        <w:div w:id="1221090993">
          <w:marLeft w:val="0"/>
          <w:marRight w:val="0"/>
          <w:marTop w:val="0"/>
          <w:marBottom w:val="0"/>
          <w:divBdr>
            <w:top w:val="none" w:sz="0" w:space="0" w:color="auto"/>
            <w:left w:val="none" w:sz="0" w:space="0" w:color="auto"/>
            <w:bottom w:val="none" w:sz="0" w:space="0" w:color="auto"/>
            <w:right w:val="none" w:sz="0" w:space="0" w:color="auto"/>
          </w:divBdr>
        </w:div>
        <w:div w:id="1260330582">
          <w:marLeft w:val="0"/>
          <w:marRight w:val="0"/>
          <w:marTop w:val="0"/>
          <w:marBottom w:val="0"/>
          <w:divBdr>
            <w:top w:val="none" w:sz="0" w:space="0" w:color="auto"/>
            <w:left w:val="none" w:sz="0" w:space="0" w:color="auto"/>
            <w:bottom w:val="none" w:sz="0" w:space="0" w:color="auto"/>
            <w:right w:val="none" w:sz="0" w:space="0" w:color="auto"/>
          </w:divBdr>
        </w:div>
        <w:div w:id="1347945101">
          <w:marLeft w:val="0"/>
          <w:marRight w:val="0"/>
          <w:marTop w:val="0"/>
          <w:marBottom w:val="0"/>
          <w:divBdr>
            <w:top w:val="none" w:sz="0" w:space="0" w:color="auto"/>
            <w:left w:val="none" w:sz="0" w:space="0" w:color="auto"/>
            <w:bottom w:val="none" w:sz="0" w:space="0" w:color="auto"/>
            <w:right w:val="none" w:sz="0" w:space="0" w:color="auto"/>
          </w:divBdr>
        </w:div>
        <w:div w:id="1892378383">
          <w:marLeft w:val="0"/>
          <w:marRight w:val="0"/>
          <w:marTop w:val="0"/>
          <w:marBottom w:val="0"/>
          <w:divBdr>
            <w:top w:val="none" w:sz="0" w:space="0" w:color="auto"/>
            <w:left w:val="none" w:sz="0" w:space="0" w:color="auto"/>
            <w:bottom w:val="none" w:sz="0" w:space="0" w:color="auto"/>
            <w:right w:val="none" w:sz="0" w:space="0" w:color="auto"/>
          </w:divBdr>
        </w:div>
        <w:div w:id="1979339586">
          <w:marLeft w:val="0"/>
          <w:marRight w:val="0"/>
          <w:marTop w:val="0"/>
          <w:marBottom w:val="0"/>
          <w:divBdr>
            <w:top w:val="none" w:sz="0" w:space="0" w:color="auto"/>
            <w:left w:val="none" w:sz="0" w:space="0" w:color="auto"/>
            <w:bottom w:val="none" w:sz="0" w:space="0" w:color="auto"/>
            <w:right w:val="none" w:sz="0" w:space="0" w:color="auto"/>
          </w:divBdr>
        </w:div>
        <w:div w:id="2099712047">
          <w:marLeft w:val="0"/>
          <w:marRight w:val="0"/>
          <w:marTop w:val="0"/>
          <w:marBottom w:val="0"/>
          <w:divBdr>
            <w:top w:val="none" w:sz="0" w:space="0" w:color="auto"/>
            <w:left w:val="none" w:sz="0" w:space="0" w:color="auto"/>
            <w:bottom w:val="none" w:sz="0" w:space="0" w:color="auto"/>
            <w:right w:val="none" w:sz="0" w:space="0" w:color="auto"/>
          </w:divBdr>
        </w:div>
      </w:divsChild>
    </w:div>
    <w:div w:id="419954959">
      <w:bodyDiv w:val="1"/>
      <w:marLeft w:val="0"/>
      <w:marRight w:val="0"/>
      <w:marTop w:val="0"/>
      <w:marBottom w:val="0"/>
      <w:divBdr>
        <w:top w:val="none" w:sz="0" w:space="0" w:color="auto"/>
        <w:left w:val="none" w:sz="0" w:space="0" w:color="auto"/>
        <w:bottom w:val="none" w:sz="0" w:space="0" w:color="auto"/>
        <w:right w:val="none" w:sz="0" w:space="0" w:color="auto"/>
      </w:divBdr>
      <w:divsChild>
        <w:div w:id="170220931">
          <w:marLeft w:val="0"/>
          <w:marRight w:val="0"/>
          <w:marTop w:val="0"/>
          <w:marBottom w:val="0"/>
          <w:divBdr>
            <w:top w:val="none" w:sz="0" w:space="0" w:color="auto"/>
            <w:left w:val="none" w:sz="0" w:space="0" w:color="auto"/>
            <w:bottom w:val="none" w:sz="0" w:space="0" w:color="auto"/>
            <w:right w:val="none" w:sz="0" w:space="0" w:color="auto"/>
          </w:divBdr>
        </w:div>
        <w:div w:id="2074161656">
          <w:marLeft w:val="0"/>
          <w:marRight w:val="0"/>
          <w:marTop w:val="0"/>
          <w:marBottom w:val="0"/>
          <w:divBdr>
            <w:top w:val="none" w:sz="0" w:space="0" w:color="auto"/>
            <w:left w:val="none" w:sz="0" w:space="0" w:color="auto"/>
            <w:bottom w:val="none" w:sz="0" w:space="0" w:color="auto"/>
            <w:right w:val="none" w:sz="0" w:space="0" w:color="auto"/>
          </w:divBdr>
        </w:div>
      </w:divsChild>
    </w:div>
    <w:div w:id="504784959">
      <w:bodyDiv w:val="1"/>
      <w:marLeft w:val="0"/>
      <w:marRight w:val="0"/>
      <w:marTop w:val="0"/>
      <w:marBottom w:val="0"/>
      <w:divBdr>
        <w:top w:val="none" w:sz="0" w:space="0" w:color="auto"/>
        <w:left w:val="none" w:sz="0" w:space="0" w:color="auto"/>
        <w:bottom w:val="none" w:sz="0" w:space="0" w:color="auto"/>
        <w:right w:val="none" w:sz="0" w:space="0" w:color="auto"/>
      </w:divBdr>
      <w:divsChild>
        <w:div w:id="44180253">
          <w:marLeft w:val="0"/>
          <w:marRight w:val="0"/>
          <w:marTop w:val="0"/>
          <w:marBottom w:val="0"/>
          <w:divBdr>
            <w:top w:val="none" w:sz="0" w:space="0" w:color="auto"/>
            <w:left w:val="none" w:sz="0" w:space="0" w:color="auto"/>
            <w:bottom w:val="none" w:sz="0" w:space="0" w:color="auto"/>
            <w:right w:val="none" w:sz="0" w:space="0" w:color="auto"/>
          </w:divBdr>
        </w:div>
        <w:div w:id="387462948">
          <w:marLeft w:val="0"/>
          <w:marRight w:val="0"/>
          <w:marTop w:val="0"/>
          <w:marBottom w:val="0"/>
          <w:divBdr>
            <w:top w:val="none" w:sz="0" w:space="0" w:color="auto"/>
            <w:left w:val="none" w:sz="0" w:space="0" w:color="auto"/>
            <w:bottom w:val="none" w:sz="0" w:space="0" w:color="auto"/>
            <w:right w:val="none" w:sz="0" w:space="0" w:color="auto"/>
          </w:divBdr>
        </w:div>
        <w:div w:id="1711299711">
          <w:marLeft w:val="0"/>
          <w:marRight w:val="0"/>
          <w:marTop w:val="0"/>
          <w:marBottom w:val="0"/>
          <w:divBdr>
            <w:top w:val="none" w:sz="0" w:space="0" w:color="auto"/>
            <w:left w:val="none" w:sz="0" w:space="0" w:color="auto"/>
            <w:bottom w:val="none" w:sz="0" w:space="0" w:color="auto"/>
            <w:right w:val="none" w:sz="0" w:space="0" w:color="auto"/>
          </w:divBdr>
        </w:div>
        <w:div w:id="1769230467">
          <w:marLeft w:val="0"/>
          <w:marRight w:val="0"/>
          <w:marTop w:val="0"/>
          <w:marBottom w:val="0"/>
          <w:divBdr>
            <w:top w:val="none" w:sz="0" w:space="0" w:color="auto"/>
            <w:left w:val="none" w:sz="0" w:space="0" w:color="auto"/>
            <w:bottom w:val="none" w:sz="0" w:space="0" w:color="auto"/>
            <w:right w:val="none" w:sz="0" w:space="0" w:color="auto"/>
          </w:divBdr>
        </w:div>
      </w:divsChild>
    </w:div>
    <w:div w:id="507797211">
      <w:bodyDiv w:val="1"/>
      <w:marLeft w:val="0"/>
      <w:marRight w:val="0"/>
      <w:marTop w:val="0"/>
      <w:marBottom w:val="0"/>
      <w:divBdr>
        <w:top w:val="none" w:sz="0" w:space="0" w:color="auto"/>
        <w:left w:val="none" w:sz="0" w:space="0" w:color="auto"/>
        <w:bottom w:val="none" w:sz="0" w:space="0" w:color="auto"/>
        <w:right w:val="none" w:sz="0" w:space="0" w:color="auto"/>
      </w:divBdr>
      <w:divsChild>
        <w:div w:id="374891044">
          <w:marLeft w:val="0"/>
          <w:marRight w:val="0"/>
          <w:marTop w:val="0"/>
          <w:marBottom w:val="0"/>
          <w:divBdr>
            <w:top w:val="none" w:sz="0" w:space="0" w:color="auto"/>
            <w:left w:val="none" w:sz="0" w:space="0" w:color="auto"/>
            <w:bottom w:val="none" w:sz="0" w:space="0" w:color="auto"/>
            <w:right w:val="none" w:sz="0" w:space="0" w:color="auto"/>
          </w:divBdr>
        </w:div>
        <w:div w:id="1907304778">
          <w:marLeft w:val="0"/>
          <w:marRight w:val="0"/>
          <w:marTop w:val="0"/>
          <w:marBottom w:val="0"/>
          <w:divBdr>
            <w:top w:val="none" w:sz="0" w:space="0" w:color="auto"/>
            <w:left w:val="none" w:sz="0" w:space="0" w:color="auto"/>
            <w:bottom w:val="none" w:sz="0" w:space="0" w:color="auto"/>
            <w:right w:val="none" w:sz="0" w:space="0" w:color="auto"/>
          </w:divBdr>
        </w:div>
        <w:div w:id="1983387936">
          <w:marLeft w:val="0"/>
          <w:marRight w:val="0"/>
          <w:marTop w:val="0"/>
          <w:marBottom w:val="0"/>
          <w:divBdr>
            <w:top w:val="none" w:sz="0" w:space="0" w:color="auto"/>
            <w:left w:val="none" w:sz="0" w:space="0" w:color="auto"/>
            <w:bottom w:val="none" w:sz="0" w:space="0" w:color="auto"/>
            <w:right w:val="none" w:sz="0" w:space="0" w:color="auto"/>
          </w:divBdr>
        </w:div>
      </w:divsChild>
    </w:div>
    <w:div w:id="541095932">
      <w:bodyDiv w:val="1"/>
      <w:marLeft w:val="0"/>
      <w:marRight w:val="0"/>
      <w:marTop w:val="0"/>
      <w:marBottom w:val="0"/>
      <w:divBdr>
        <w:top w:val="none" w:sz="0" w:space="0" w:color="auto"/>
        <w:left w:val="none" w:sz="0" w:space="0" w:color="auto"/>
        <w:bottom w:val="none" w:sz="0" w:space="0" w:color="auto"/>
        <w:right w:val="none" w:sz="0" w:space="0" w:color="auto"/>
      </w:divBdr>
      <w:divsChild>
        <w:div w:id="281764034">
          <w:marLeft w:val="0"/>
          <w:marRight w:val="0"/>
          <w:marTop w:val="0"/>
          <w:marBottom w:val="0"/>
          <w:divBdr>
            <w:top w:val="none" w:sz="0" w:space="0" w:color="auto"/>
            <w:left w:val="none" w:sz="0" w:space="0" w:color="auto"/>
            <w:bottom w:val="none" w:sz="0" w:space="0" w:color="auto"/>
            <w:right w:val="none" w:sz="0" w:space="0" w:color="auto"/>
          </w:divBdr>
          <w:divsChild>
            <w:div w:id="333805724">
              <w:marLeft w:val="0"/>
              <w:marRight w:val="0"/>
              <w:marTop w:val="0"/>
              <w:marBottom w:val="0"/>
              <w:divBdr>
                <w:top w:val="none" w:sz="0" w:space="0" w:color="auto"/>
                <w:left w:val="none" w:sz="0" w:space="0" w:color="auto"/>
                <w:bottom w:val="none" w:sz="0" w:space="0" w:color="auto"/>
                <w:right w:val="none" w:sz="0" w:space="0" w:color="auto"/>
              </w:divBdr>
            </w:div>
            <w:div w:id="426116021">
              <w:marLeft w:val="0"/>
              <w:marRight w:val="0"/>
              <w:marTop w:val="0"/>
              <w:marBottom w:val="0"/>
              <w:divBdr>
                <w:top w:val="none" w:sz="0" w:space="0" w:color="auto"/>
                <w:left w:val="none" w:sz="0" w:space="0" w:color="auto"/>
                <w:bottom w:val="none" w:sz="0" w:space="0" w:color="auto"/>
                <w:right w:val="none" w:sz="0" w:space="0" w:color="auto"/>
              </w:divBdr>
            </w:div>
            <w:div w:id="468210225">
              <w:marLeft w:val="0"/>
              <w:marRight w:val="0"/>
              <w:marTop w:val="0"/>
              <w:marBottom w:val="0"/>
              <w:divBdr>
                <w:top w:val="none" w:sz="0" w:space="0" w:color="auto"/>
                <w:left w:val="none" w:sz="0" w:space="0" w:color="auto"/>
                <w:bottom w:val="none" w:sz="0" w:space="0" w:color="auto"/>
                <w:right w:val="none" w:sz="0" w:space="0" w:color="auto"/>
              </w:divBdr>
            </w:div>
            <w:div w:id="890767618">
              <w:marLeft w:val="0"/>
              <w:marRight w:val="0"/>
              <w:marTop w:val="0"/>
              <w:marBottom w:val="0"/>
              <w:divBdr>
                <w:top w:val="none" w:sz="0" w:space="0" w:color="auto"/>
                <w:left w:val="none" w:sz="0" w:space="0" w:color="auto"/>
                <w:bottom w:val="none" w:sz="0" w:space="0" w:color="auto"/>
                <w:right w:val="none" w:sz="0" w:space="0" w:color="auto"/>
              </w:divBdr>
            </w:div>
            <w:div w:id="963728968">
              <w:marLeft w:val="0"/>
              <w:marRight w:val="0"/>
              <w:marTop w:val="0"/>
              <w:marBottom w:val="0"/>
              <w:divBdr>
                <w:top w:val="none" w:sz="0" w:space="0" w:color="auto"/>
                <w:left w:val="none" w:sz="0" w:space="0" w:color="auto"/>
                <w:bottom w:val="none" w:sz="0" w:space="0" w:color="auto"/>
                <w:right w:val="none" w:sz="0" w:space="0" w:color="auto"/>
              </w:divBdr>
            </w:div>
            <w:div w:id="1034229160">
              <w:marLeft w:val="0"/>
              <w:marRight w:val="0"/>
              <w:marTop w:val="0"/>
              <w:marBottom w:val="0"/>
              <w:divBdr>
                <w:top w:val="none" w:sz="0" w:space="0" w:color="auto"/>
                <w:left w:val="none" w:sz="0" w:space="0" w:color="auto"/>
                <w:bottom w:val="none" w:sz="0" w:space="0" w:color="auto"/>
                <w:right w:val="none" w:sz="0" w:space="0" w:color="auto"/>
              </w:divBdr>
            </w:div>
            <w:div w:id="1116801140">
              <w:marLeft w:val="0"/>
              <w:marRight w:val="0"/>
              <w:marTop w:val="0"/>
              <w:marBottom w:val="0"/>
              <w:divBdr>
                <w:top w:val="none" w:sz="0" w:space="0" w:color="auto"/>
                <w:left w:val="none" w:sz="0" w:space="0" w:color="auto"/>
                <w:bottom w:val="none" w:sz="0" w:space="0" w:color="auto"/>
                <w:right w:val="none" w:sz="0" w:space="0" w:color="auto"/>
              </w:divBdr>
            </w:div>
            <w:div w:id="1221820173">
              <w:marLeft w:val="0"/>
              <w:marRight w:val="0"/>
              <w:marTop w:val="0"/>
              <w:marBottom w:val="0"/>
              <w:divBdr>
                <w:top w:val="none" w:sz="0" w:space="0" w:color="auto"/>
                <w:left w:val="none" w:sz="0" w:space="0" w:color="auto"/>
                <w:bottom w:val="none" w:sz="0" w:space="0" w:color="auto"/>
                <w:right w:val="none" w:sz="0" w:space="0" w:color="auto"/>
              </w:divBdr>
            </w:div>
            <w:div w:id="1257640595">
              <w:marLeft w:val="0"/>
              <w:marRight w:val="0"/>
              <w:marTop w:val="0"/>
              <w:marBottom w:val="0"/>
              <w:divBdr>
                <w:top w:val="none" w:sz="0" w:space="0" w:color="auto"/>
                <w:left w:val="none" w:sz="0" w:space="0" w:color="auto"/>
                <w:bottom w:val="none" w:sz="0" w:space="0" w:color="auto"/>
                <w:right w:val="none" w:sz="0" w:space="0" w:color="auto"/>
              </w:divBdr>
            </w:div>
            <w:div w:id="1302803805">
              <w:marLeft w:val="0"/>
              <w:marRight w:val="0"/>
              <w:marTop w:val="0"/>
              <w:marBottom w:val="0"/>
              <w:divBdr>
                <w:top w:val="none" w:sz="0" w:space="0" w:color="auto"/>
                <w:left w:val="none" w:sz="0" w:space="0" w:color="auto"/>
                <w:bottom w:val="none" w:sz="0" w:space="0" w:color="auto"/>
                <w:right w:val="none" w:sz="0" w:space="0" w:color="auto"/>
              </w:divBdr>
            </w:div>
            <w:div w:id="1348292697">
              <w:marLeft w:val="0"/>
              <w:marRight w:val="0"/>
              <w:marTop w:val="0"/>
              <w:marBottom w:val="0"/>
              <w:divBdr>
                <w:top w:val="none" w:sz="0" w:space="0" w:color="auto"/>
                <w:left w:val="none" w:sz="0" w:space="0" w:color="auto"/>
                <w:bottom w:val="none" w:sz="0" w:space="0" w:color="auto"/>
                <w:right w:val="none" w:sz="0" w:space="0" w:color="auto"/>
              </w:divBdr>
            </w:div>
            <w:div w:id="1412236541">
              <w:marLeft w:val="0"/>
              <w:marRight w:val="0"/>
              <w:marTop w:val="0"/>
              <w:marBottom w:val="0"/>
              <w:divBdr>
                <w:top w:val="none" w:sz="0" w:space="0" w:color="auto"/>
                <w:left w:val="none" w:sz="0" w:space="0" w:color="auto"/>
                <w:bottom w:val="none" w:sz="0" w:space="0" w:color="auto"/>
                <w:right w:val="none" w:sz="0" w:space="0" w:color="auto"/>
              </w:divBdr>
            </w:div>
            <w:div w:id="1441486577">
              <w:marLeft w:val="0"/>
              <w:marRight w:val="0"/>
              <w:marTop w:val="0"/>
              <w:marBottom w:val="0"/>
              <w:divBdr>
                <w:top w:val="none" w:sz="0" w:space="0" w:color="auto"/>
                <w:left w:val="none" w:sz="0" w:space="0" w:color="auto"/>
                <w:bottom w:val="none" w:sz="0" w:space="0" w:color="auto"/>
                <w:right w:val="none" w:sz="0" w:space="0" w:color="auto"/>
              </w:divBdr>
            </w:div>
            <w:div w:id="1532379598">
              <w:marLeft w:val="0"/>
              <w:marRight w:val="0"/>
              <w:marTop w:val="0"/>
              <w:marBottom w:val="0"/>
              <w:divBdr>
                <w:top w:val="none" w:sz="0" w:space="0" w:color="auto"/>
                <w:left w:val="none" w:sz="0" w:space="0" w:color="auto"/>
                <w:bottom w:val="none" w:sz="0" w:space="0" w:color="auto"/>
                <w:right w:val="none" w:sz="0" w:space="0" w:color="auto"/>
              </w:divBdr>
            </w:div>
            <w:div w:id="1996913592">
              <w:marLeft w:val="0"/>
              <w:marRight w:val="0"/>
              <w:marTop w:val="0"/>
              <w:marBottom w:val="0"/>
              <w:divBdr>
                <w:top w:val="none" w:sz="0" w:space="0" w:color="auto"/>
                <w:left w:val="none" w:sz="0" w:space="0" w:color="auto"/>
                <w:bottom w:val="none" w:sz="0" w:space="0" w:color="auto"/>
                <w:right w:val="none" w:sz="0" w:space="0" w:color="auto"/>
              </w:divBdr>
            </w:div>
            <w:div w:id="2031756830">
              <w:marLeft w:val="0"/>
              <w:marRight w:val="0"/>
              <w:marTop w:val="0"/>
              <w:marBottom w:val="0"/>
              <w:divBdr>
                <w:top w:val="none" w:sz="0" w:space="0" w:color="auto"/>
                <w:left w:val="none" w:sz="0" w:space="0" w:color="auto"/>
                <w:bottom w:val="none" w:sz="0" w:space="0" w:color="auto"/>
                <w:right w:val="none" w:sz="0" w:space="0" w:color="auto"/>
              </w:divBdr>
            </w:div>
            <w:div w:id="2060283148">
              <w:marLeft w:val="0"/>
              <w:marRight w:val="0"/>
              <w:marTop w:val="0"/>
              <w:marBottom w:val="0"/>
              <w:divBdr>
                <w:top w:val="none" w:sz="0" w:space="0" w:color="auto"/>
                <w:left w:val="none" w:sz="0" w:space="0" w:color="auto"/>
                <w:bottom w:val="none" w:sz="0" w:space="0" w:color="auto"/>
                <w:right w:val="none" w:sz="0" w:space="0" w:color="auto"/>
              </w:divBdr>
            </w:div>
          </w:divsChild>
        </w:div>
        <w:div w:id="1183131953">
          <w:marLeft w:val="0"/>
          <w:marRight w:val="0"/>
          <w:marTop w:val="0"/>
          <w:marBottom w:val="0"/>
          <w:divBdr>
            <w:top w:val="none" w:sz="0" w:space="0" w:color="auto"/>
            <w:left w:val="none" w:sz="0" w:space="0" w:color="auto"/>
            <w:bottom w:val="none" w:sz="0" w:space="0" w:color="auto"/>
            <w:right w:val="none" w:sz="0" w:space="0" w:color="auto"/>
          </w:divBdr>
          <w:divsChild>
            <w:div w:id="150604176">
              <w:marLeft w:val="0"/>
              <w:marRight w:val="0"/>
              <w:marTop w:val="0"/>
              <w:marBottom w:val="0"/>
              <w:divBdr>
                <w:top w:val="none" w:sz="0" w:space="0" w:color="auto"/>
                <w:left w:val="none" w:sz="0" w:space="0" w:color="auto"/>
                <w:bottom w:val="none" w:sz="0" w:space="0" w:color="auto"/>
                <w:right w:val="none" w:sz="0" w:space="0" w:color="auto"/>
              </w:divBdr>
            </w:div>
            <w:div w:id="1126702061">
              <w:marLeft w:val="0"/>
              <w:marRight w:val="0"/>
              <w:marTop w:val="0"/>
              <w:marBottom w:val="0"/>
              <w:divBdr>
                <w:top w:val="none" w:sz="0" w:space="0" w:color="auto"/>
                <w:left w:val="none" w:sz="0" w:space="0" w:color="auto"/>
                <w:bottom w:val="none" w:sz="0" w:space="0" w:color="auto"/>
                <w:right w:val="none" w:sz="0" w:space="0" w:color="auto"/>
              </w:divBdr>
            </w:div>
            <w:div w:id="1296176053">
              <w:marLeft w:val="0"/>
              <w:marRight w:val="0"/>
              <w:marTop w:val="0"/>
              <w:marBottom w:val="0"/>
              <w:divBdr>
                <w:top w:val="none" w:sz="0" w:space="0" w:color="auto"/>
                <w:left w:val="none" w:sz="0" w:space="0" w:color="auto"/>
                <w:bottom w:val="none" w:sz="0" w:space="0" w:color="auto"/>
                <w:right w:val="none" w:sz="0" w:space="0" w:color="auto"/>
              </w:divBdr>
            </w:div>
            <w:div w:id="1376081386">
              <w:marLeft w:val="0"/>
              <w:marRight w:val="0"/>
              <w:marTop w:val="0"/>
              <w:marBottom w:val="0"/>
              <w:divBdr>
                <w:top w:val="none" w:sz="0" w:space="0" w:color="auto"/>
                <w:left w:val="none" w:sz="0" w:space="0" w:color="auto"/>
                <w:bottom w:val="none" w:sz="0" w:space="0" w:color="auto"/>
                <w:right w:val="none" w:sz="0" w:space="0" w:color="auto"/>
              </w:divBdr>
            </w:div>
            <w:div w:id="1420710375">
              <w:marLeft w:val="0"/>
              <w:marRight w:val="0"/>
              <w:marTop w:val="0"/>
              <w:marBottom w:val="0"/>
              <w:divBdr>
                <w:top w:val="none" w:sz="0" w:space="0" w:color="auto"/>
                <w:left w:val="none" w:sz="0" w:space="0" w:color="auto"/>
                <w:bottom w:val="none" w:sz="0" w:space="0" w:color="auto"/>
                <w:right w:val="none" w:sz="0" w:space="0" w:color="auto"/>
              </w:divBdr>
            </w:div>
            <w:div w:id="1475173119">
              <w:marLeft w:val="0"/>
              <w:marRight w:val="0"/>
              <w:marTop w:val="0"/>
              <w:marBottom w:val="0"/>
              <w:divBdr>
                <w:top w:val="none" w:sz="0" w:space="0" w:color="auto"/>
                <w:left w:val="none" w:sz="0" w:space="0" w:color="auto"/>
                <w:bottom w:val="none" w:sz="0" w:space="0" w:color="auto"/>
                <w:right w:val="none" w:sz="0" w:space="0" w:color="auto"/>
              </w:divBdr>
            </w:div>
            <w:div w:id="1477449575">
              <w:marLeft w:val="0"/>
              <w:marRight w:val="0"/>
              <w:marTop w:val="0"/>
              <w:marBottom w:val="0"/>
              <w:divBdr>
                <w:top w:val="none" w:sz="0" w:space="0" w:color="auto"/>
                <w:left w:val="none" w:sz="0" w:space="0" w:color="auto"/>
                <w:bottom w:val="none" w:sz="0" w:space="0" w:color="auto"/>
                <w:right w:val="none" w:sz="0" w:space="0" w:color="auto"/>
              </w:divBdr>
            </w:div>
            <w:div w:id="193038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066356">
      <w:bodyDiv w:val="1"/>
      <w:marLeft w:val="0"/>
      <w:marRight w:val="0"/>
      <w:marTop w:val="0"/>
      <w:marBottom w:val="0"/>
      <w:divBdr>
        <w:top w:val="none" w:sz="0" w:space="0" w:color="auto"/>
        <w:left w:val="none" w:sz="0" w:space="0" w:color="auto"/>
        <w:bottom w:val="none" w:sz="0" w:space="0" w:color="auto"/>
        <w:right w:val="none" w:sz="0" w:space="0" w:color="auto"/>
      </w:divBdr>
      <w:divsChild>
        <w:div w:id="577327973">
          <w:marLeft w:val="0"/>
          <w:marRight w:val="0"/>
          <w:marTop w:val="0"/>
          <w:marBottom w:val="0"/>
          <w:divBdr>
            <w:top w:val="none" w:sz="0" w:space="0" w:color="auto"/>
            <w:left w:val="none" w:sz="0" w:space="0" w:color="auto"/>
            <w:bottom w:val="none" w:sz="0" w:space="0" w:color="auto"/>
            <w:right w:val="none" w:sz="0" w:space="0" w:color="auto"/>
          </w:divBdr>
        </w:div>
        <w:div w:id="818033468">
          <w:marLeft w:val="0"/>
          <w:marRight w:val="0"/>
          <w:marTop w:val="0"/>
          <w:marBottom w:val="0"/>
          <w:divBdr>
            <w:top w:val="none" w:sz="0" w:space="0" w:color="auto"/>
            <w:left w:val="none" w:sz="0" w:space="0" w:color="auto"/>
            <w:bottom w:val="none" w:sz="0" w:space="0" w:color="auto"/>
            <w:right w:val="none" w:sz="0" w:space="0" w:color="auto"/>
          </w:divBdr>
        </w:div>
        <w:div w:id="1816414310">
          <w:marLeft w:val="0"/>
          <w:marRight w:val="0"/>
          <w:marTop w:val="0"/>
          <w:marBottom w:val="0"/>
          <w:divBdr>
            <w:top w:val="none" w:sz="0" w:space="0" w:color="auto"/>
            <w:left w:val="none" w:sz="0" w:space="0" w:color="auto"/>
            <w:bottom w:val="none" w:sz="0" w:space="0" w:color="auto"/>
            <w:right w:val="none" w:sz="0" w:space="0" w:color="auto"/>
          </w:divBdr>
        </w:div>
      </w:divsChild>
    </w:div>
    <w:div w:id="618220375">
      <w:bodyDiv w:val="1"/>
      <w:marLeft w:val="0"/>
      <w:marRight w:val="0"/>
      <w:marTop w:val="0"/>
      <w:marBottom w:val="0"/>
      <w:divBdr>
        <w:top w:val="none" w:sz="0" w:space="0" w:color="auto"/>
        <w:left w:val="none" w:sz="0" w:space="0" w:color="auto"/>
        <w:bottom w:val="none" w:sz="0" w:space="0" w:color="auto"/>
        <w:right w:val="none" w:sz="0" w:space="0" w:color="auto"/>
      </w:divBdr>
      <w:divsChild>
        <w:div w:id="284966724">
          <w:marLeft w:val="0"/>
          <w:marRight w:val="0"/>
          <w:marTop w:val="0"/>
          <w:marBottom w:val="0"/>
          <w:divBdr>
            <w:top w:val="none" w:sz="0" w:space="0" w:color="auto"/>
            <w:left w:val="none" w:sz="0" w:space="0" w:color="auto"/>
            <w:bottom w:val="none" w:sz="0" w:space="0" w:color="auto"/>
            <w:right w:val="none" w:sz="0" w:space="0" w:color="auto"/>
          </w:divBdr>
        </w:div>
        <w:div w:id="1516503420">
          <w:marLeft w:val="0"/>
          <w:marRight w:val="0"/>
          <w:marTop w:val="0"/>
          <w:marBottom w:val="0"/>
          <w:divBdr>
            <w:top w:val="none" w:sz="0" w:space="0" w:color="auto"/>
            <w:left w:val="none" w:sz="0" w:space="0" w:color="auto"/>
            <w:bottom w:val="none" w:sz="0" w:space="0" w:color="auto"/>
            <w:right w:val="none" w:sz="0" w:space="0" w:color="auto"/>
          </w:divBdr>
        </w:div>
        <w:div w:id="2038196522">
          <w:marLeft w:val="0"/>
          <w:marRight w:val="0"/>
          <w:marTop w:val="0"/>
          <w:marBottom w:val="0"/>
          <w:divBdr>
            <w:top w:val="none" w:sz="0" w:space="0" w:color="auto"/>
            <w:left w:val="none" w:sz="0" w:space="0" w:color="auto"/>
            <w:bottom w:val="none" w:sz="0" w:space="0" w:color="auto"/>
            <w:right w:val="none" w:sz="0" w:space="0" w:color="auto"/>
          </w:divBdr>
        </w:div>
      </w:divsChild>
    </w:div>
    <w:div w:id="676153980">
      <w:bodyDiv w:val="1"/>
      <w:marLeft w:val="0"/>
      <w:marRight w:val="0"/>
      <w:marTop w:val="0"/>
      <w:marBottom w:val="0"/>
      <w:divBdr>
        <w:top w:val="none" w:sz="0" w:space="0" w:color="auto"/>
        <w:left w:val="none" w:sz="0" w:space="0" w:color="auto"/>
        <w:bottom w:val="none" w:sz="0" w:space="0" w:color="auto"/>
        <w:right w:val="none" w:sz="0" w:space="0" w:color="auto"/>
      </w:divBdr>
      <w:divsChild>
        <w:div w:id="499345029">
          <w:marLeft w:val="0"/>
          <w:marRight w:val="0"/>
          <w:marTop w:val="0"/>
          <w:marBottom w:val="0"/>
          <w:divBdr>
            <w:top w:val="none" w:sz="0" w:space="0" w:color="auto"/>
            <w:left w:val="none" w:sz="0" w:space="0" w:color="auto"/>
            <w:bottom w:val="none" w:sz="0" w:space="0" w:color="auto"/>
            <w:right w:val="none" w:sz="0" w:space="0" w:color="auto"/>
          </w:divBdr>
        </w:div>
        <w:div w:id="674311130">
          <w:marLeft w:val="0"/>
          <w:marRight w:val="0"/>
          <w:marTop w:val="0"/>
          <w:marBottom w:val="0"/>
          <w:divBdr>
            <w:top w:val="none" w:sz="0" w:space="0" w:color="auto"/>
            <w:left w:val="none" w:sz="0" w:space="0" w:color="auto"/>
            <w:bottom w:val="none" w:sz="0" w:space="0" w:color="auto"/>
            <w:right w:val="none" w:sz="0" w:space="0" w:color="auto"/>
          </w:divBdr>
        </w:div>
        <w:div w:id="1808932780">
          <w:marLeft w:val="0"/>
          <w:marRight w:val="0"/>
          <w:marTop w:val="0"/>
          <w:marBottom w:val="0"/>
          <w:divBdr>
            <w:top w:val="none" w:sz="0" w:space="0" w:color="auto"/>
            <w:left w:val="none" w:sz="0" w:space="0" w:color="auto"/>
            <w:bottom w:val="none" w:sz="0" w:space="0" w:color="auto"/>
            <w:right w:val="none" w:sz="0" w:space="0" w:color="auto"/>
          </w:divBdr>
        </w:div>
      </w:divsChild>
    </w:div>
    <w:div w:id="843126558">
      <w:bodyDiv w:val="1"/>
      <w:marLeft w:val="0"/>
      <w:marRight w:val="0"/>
      <w:marTop w:val="0"/>
      <w:marBottom w:val="0"/>
      <w:divBdr>
        <w:top w:val="none" w:sz="0" w:space="0" w:color="auto"/>
        <w:left w:val="none" w:sz="0" w:space="0" w:color="auto"/>
        <w:bottom w:val="none" w:sz="0" w:space="0" w:color="auto"/>
        <w:right w:val="none" w:sz="0" w:space="0" w:color="auto"/>
      </w:divBdr>
      <w:divsChild>
        <w:div w:id="390463713">
          <w:marLeft w:val="0"/>
          <w:marRight w:val="0"/>
          <w:marTop w:val="0"/>
          <w:marBottom w:val="0"/>
          <w:divBdr>
            <w:top w:val="none" w:sz="0" w:space="0" w:color="auto"/>
            <w:left w:val="none" w:sz="0" w:space="0" w:color="auto"/>
            <w:bottom w:val="none" w:sz="0" w:space="0" w:color="auto"/>
            <w:right w:val="none" w:sz="0" w:space="0" w:color="auto"/>
          </w:divBdr>
        </w:div>
        <w:div w:id="1196385528">
          <w:marLeft w:val="0"/>
          <w:marRight w:val="0"/>
          <w:marTop w:val="0"/>
          <w:marBottom w:val="0"/>
          <w:divBdr>
            <w:top w:val="none" w:sz="0" w:space="0" w:color="auto"/>
            <w:left w:val="none" w:sz="0" w:space="0" w:color="auto"/>
            <w:bottom w:val="none" w:sz="0" w:space="0" w:color="auto"/>
            <w:right w:val="none" w:sz="0" w:space="0" w:color="auto"/>
          </w:divBdr>
        </w:div>
        <w:div w:id="1316104389">
          <w:marLeft w:val="0"/>
          <w:marRight w:val="0"/>
          <w:marTop w:val="0"/>
          <w:marBottom w:val="0"/>
          <w:divBdr>
            <w:top w:val="none" w:sz="0" w:space="0" w:color="auto"/>
            <w:left w:val="none" w:sz="0" w:space="0" w:color="auto"/>
            <w:bottom w:val="none" w:sz="0" w:space="0" w:color="auto"/>
            <w:right w:val="none" w:sz="0" w:space="0" w:color="auto"/>
          </w:divBdr>
        </w:div>
      </w:divsChild>
    </w:div>
    <w:div w:id="852035469">
      <w:bodyDiv w:val="1"/>
      <w:marLeft w:val="0"/>
      <w:marRight w:val="0"/>
      <w:marTop w:val="0"/>
      <w:marBottom w:val="0"/>
      <w:divBdr>
        <w:top w:val="none" w:sz="0" w:space="0" w:color="auto"/>
        <w:left w:val="none" w:sz="0" w:space="0" w:color="auto"/>
        <w:bottom w:val="none" w:sz="0" w:space="0" w:color="auto"/>
        <w:right w:val="none" w:sz="0" w:space="0" w:color="auto"/>
      </w:divBdr>
      <w:divsChild>
        <w:div w:id="9837484">
          <w:marLeft w:val="0"/>
          <w:marRight w:val="0"/>
          <w:marTop w:val="0"/>
          <w:marBottom w:val="0"/>
          <w:divBdr>
            <w:top w:val="none" w:sz="0" w:space="0" w:color="auto"/>
            <w:left w:val="none" w:sz="0" w:space="0" w:color="auto"/>
            <w:bottom w:val="none" w:sz="0" w:space="0" w:color="auto"/>
            <w:right w:val="none" w:sz="0" w:space="0" w:color="auto"/>
          </w:divBdr>
        </w:div>
        <w:div w:id="72943837">
          <w:marLeft w:val="0"/>
          <w:marRight w:val="0"/>
          <w:marTop w:val="0"/>
          <w:marBottom w:val="0"/>
          <w:divBdr>
            <w:top w:val="none" w:sz="0" w:space="0" w:color="auto"/>
            <w:left w:val="none" w:sz="0" w:space="0" w:color="auto"/>
            <w:bottom w:val="none" w:sz="0" w:space="0" w:color="auto"/>
            <w:right w:val="none" w:sz="0" w:space="0" w:color="auto"/>
          </w:divBdr>
        </w:div>
        <w:div w:id="289096086">
          <w:marLeft w:val="0"/>
          <w:marRight w:val="0"/>
          <w:marTop w:val="0"/>
          <w:marBottom w:val="0"/>
          <w:divBdr>
            <w:top w:val="none" w:sz="0" w:space="0" w:color="auto"/>
            <w:left w:val="none" w:sz="0" w:space="0" w:color="auto"/>
            <w:bottom w:val="none" w:sz="0" w:space="0" w:color="auto"/>
            <w:right w:val="none" w:sz="0" w:space="0" w:color="auto"/>
          </w:divBdr>
        </w:div>
        <w:div w:id="782917889">
          <w:marLeft w:val="0"/>
          <w:marRight w:val="0"/>
          <w:marTop w:val="0"/>
          <w:marBottom w:val="0"/>
          <w:divBdr>
            <w:top w:val="none" w:sz="0" w:space="0" w:color="auto"/>
            <w:left w:val="none" w:sz="0" w:space="0" w:color="auto"/>
            <w:bottom w:val="none" w:sz="0" w:space="0" w:color="auto"/>
            <w:right w:val="none" w:sz="0" w:space="0" w:color="auto"/>
          </w:divBdr>
        </w:div>
        <w:div w:id="1156995851">
          <w:marLeft w:val="0"/>
          <w:marRight w:val="0"/>
          <w:marTop w:val="0"/>
          <w:marBottom w:val="0"/>
          <w:divBdr>
            <w:top w:val="none" w:sz="0" w:space="0" w:color="auto"/>
            <w:left w:val="none" w:sz="0" w:space="0" w:color="auto"/>
            <w:bottom w:val="none" w:sz="0" w:space="0" w:color="auto"/>
            <w:right w:val="none" w:sz="0" w:space="0" w:color="auto"/>
          </w:divBdr>
        </w:div>
        <w:div w:id="1421103353">
          <w:marLeft w:val="0"/>
          <w:marRight w:val="0"/>
          <w:marTop w:val="0"/>
          <w:marBottom w:val="0"/>
          <w:divBdr>
            <w:top w:val="none" w:sz="0" w:space="0" w:color="auto"/>
            <w:left w:val="none" w:sz="0" w:space="0" w:color="auto"/>
            <w:bottom w:val="none" w:sz="0" w:space="0" w:color="auto"/>
            <w:right w:val="none" w:sz="0" w:space="0" w:color="auto"/>
          </w:divBdr>
        </w:div>
        <w:div w:id="1514878265">
          <w:marLeft w:val="0"/>
          <w:marRight w:val="0"/>
          <w:marTop w:val="0"/>
          <w:marBottom w:val="0"/>
          <w:divBdr>
            <w:top w:val="none" w:sz="0" w:space="0" w:color="auto"/>
            <w:left w:val="none" w:sz="0" w:space="0" w:color="auto"/>
            <w:bottom w:val="none" w:sz="0" w:space="0" w:color="auto"/>
            <w:right w:val="none" w:sz="0" w:space="0" w:color="auto"/>
          </w:divBdr>
        </w:div>
        <w:div w:id="1641880710">
          <w:marLeft w:val="0"/>
          <w:marRight w:val="0"/>
          <w:marTop w:val="0"/>
          <w:marBottom w:val="0"/>
          <w:divBdr>
            <w:top w:val="none" w:sz="0" w:space="0" w:color="auto"/>
            <w:left w:val="none" w:sz="0" w:space="0" w:color="auto"/>
            <w:bottom w:val="none" w:sz="0" w:space="0" w:color="auto"/>
            <w:right w:val="none" w:sz="0" w:space="0" w:color="auto"/>
          </w:divBdr>
        </w:div>
        <w:div w:id="1725518318">
          <w:marLeft w:val="0"/>
          <w:marRight w:val="0"/>
          <w:marTop w:val="0"/>
          <w:marBottom w:val="0"/>
          <w:divBdr>
            <w:top w:val="none" w:sz="0" w:space="0" w:color="auto"/>
            <w:left w:val="none" w:sz="0" w:space="0" w:color="auto"/>
            <w:bottom w:val="none" w:sz="0" w:space="0" w:color="auto"/>
            <w:right w:val="none" w:sz="0" w:space="0" w:color="auto"/>
          </w:divBdr>
        </w:div>
      </w:divsChild>
    </w:div>
    <w:div w:id="901863614">
      <w:bodyDiv w:val="1"/>
      <w:marLeft w:val="0"/>
      <w:marRight w:val="0"/>
      <w:marTop w:val="0"/>
      <w:marBottom w:val="0"/>
      <w:divBdr>
        <w:top w:val="none" w:sz="0" w:space="0" w:color="auto"/>
        <w:left w:val="none" w:sz="0" w:space="0" w:color="auto"/>
        <w:bottom w:val="none" w:sz="0" w:space="0" w:color="auto"/>
        <w:right w:val="none" w:sz="0" w:space="0" w:color="auto"/>
      </w:divBdr>
      <w:divsChild>
        <w:div w:id="59721329">
          <w:marLeft w:val="0"/>
          <w:marRight w:val="0"/>
          <w:marTop w:val="0"/>
          <w:marBottom w:val="0"/>
          <w:divBdr>
            <w:top w:val="none" w:sz="0" w:space="0" w:color="auto"/>
            <w:left w:val="none" w:sz="0" w:space="0" w:color="auto"/>
            <w:bottom w:val="none" w:sz="0" w:space="0" w:color="auto"/>
            <w:right w:val="none" w:sz="0" w:space="0" w:color="auto"/>
          </w:divBdr>
        </w:div>
        <w:div w:id="72166885">
          <w:marLeft w:val="0"/>
          <w:marRight w:val="0"/>
          <w:marTop w:val="0"/>
          <w:marBottom w:val="0"/>
          <w:divBdr>
            <w:top w:val="none" w:sz="0" w:space="0" w:color="auto"/>
            <w:left w:val="none" w:sz="0" w:space="0" w:color="auto"/>
            <w:bottom w:val="none" w:sz="0" w:space="0" w:color="auto"/>
            <w:right w:val="none" w:sz="0" w:space="0" w:color="auto"/>
          </w:divBdr>
        </w:div>
        <w:div w:id="1171606261">
          <w:marLeft w:val="0"/>
          <w:marRight w:val="0"/>
          <w:marTop w:val="0"/>
          <w:marBottom w:val="0"/>
          <w:divBdr>
            <w:top w:val="none" w:sz="0" w:space="0" w:color="auto"/>
            <w:left w:val="none" w:sz="0" w:space="0" w:color="auto"/>
            <w:bottom w:val="none" w:sz="0" w:space="0" w:color="auto"/>
            <w:right w:val="none" w:sz="0" w:space="0" w:color="auto"/>
          </w:divBdr>
        </w:div>
      </w:divsChild>
    </w:div>
    <w:div w:id="931358255">
      <w:bodyDiv w:val="1"/>
      <w:marLeft w:val="0"/>
      <w:marRight w:val="0"/>
      <w:marTop w:val="0"/>
      <w:marBottom w:val="0"/>
      <w:divBdr>
        <w:top w:val="none" w:sz="0" w:space="0" w:color="auto"/>
        <w:left w:val="none" w:sz="0" w:space="0" w:color="auto"/>
        <w:bottom w:val="none" w:sz="0" w:space="0" w:color="auto"/>
        <w:right w:val="none" w:sz="0" w:space="0" w:color="auto"/>
      </w:divBdr>
      <w:divsChild>
        <w:div w:id="738284107">
          <w:marLeft w:val="0"/>
          <w:marRight w:val="0"/>
          <w:marTop w:val="0"/>
          <w:marBottom w:val="0"/>
          <w:divBdr>
            <w:top w:val="none" w:sz="0" w:space="0" w:color="auto"/>
            <w:left w:val="none" w:sz="0" w:space="0" w:color="auto"/>
            <w:bottom w:val="none" w:sz="0" w:space="0" w:color="auto"/>
            <w:right w:val="none" w:sz="0" w:space="0" w:color="auto"/>
          </w:divBdr>
        </w:div>
        <w:div w:id="2032562379">
          <w:marLeft w:val="0"/>
          <w:marRight w:val="0"/>
          <w:marTop w:val="0"/>
          <w:marBottom w:val="0"/>
          <w:divBdr>
            <w:top w:val="none" w:sz="0" w:space="0" w:color="auto"/>
            <w:left w:val="none" w:sz="0" w:space="0" w:color="auto"/>
            <w:bottom w:val="none" w:sz="0" w:space="0" w:color="auto"/>
            <w:right w:val="none" w:sz="0" w:space="0" w:color="auto"/>
          </w:divBdr>
        </w:div>
      </w:divsChild>
    </w:div>
    <w:div w:id="949582645">
      <w:bodyDiv w:val="1"/>
      <w:marLeft w:val="0"/>
      <w:marRight w:val="0"/>
      <w:marTop w:val="0"/>
      <w:marBottom w:val="0"/>
      <w:divBdr>
        <w:top w:val="none" w:sz="0" w:space="0" w:color="auto"/>
        <w:left w:val="none" w:sz="0" w:space="0" w:color="auto"/>
        <w:bottom w:val="none" w:sz="0" w:space="0" w:color="auto"/>
        <w:right w:val="none" w:sz="0" w:space="0" w:color="auto"/>
      </w:divBdr>
      <w:divsChild>
        <w:div w:id="686711400">
          <w:marLeft w:val="0"/>
          <w:marRight w:val="0"/>
          <w:marTop w:val="0"/>
          <w:marBottom w:val="0"/>
          <w:divBdr>
            <w:top w:val="none" w:sz="0" w:space="0" w:color="auto"/>
            <w:left w:val="none" w:sz="0" w:space="0" w:color="auto"/>
            <w:bottom w:val="none" w:sz="0" w:space="0" w:color="auto"/>
            <w:right w:val="none" w:sz="0" w:space="0" w:color="auto"/>
          </w:divBdr>
        </w:div>
        <w:div w:id="1121803489">
          <w:marLeft w:val="0"/>
          <w:marRight w:val="0"/>
          <w:marTop w:val="0"/>
          <w:marBottom w:val="0"/>
          <w:divBdr>
            <w:top w:val="none" w:sz="0" w:space="0" w:color="auto"/>
            <w:left w:val="none" w:sz="0" w:space="0" w:color="auto"/>
            <w:bottom w:val="none" w:sz="0" w:space="0" w:color="auto"/>
            <w:right w:val="none" w:sz="0" w:space="0" w:color="auto"/>
          </w:divBdr>
        </w:div>
        <w:div w:id="1127969767">
          <w:marLeft w:val="0"/>
          <w:marRight w:val="0"/>
          <w:marTop w:val="0"/>
          <w:marBottom w:val="0"/>
          <w:divBdr>
            <w:top w:val="none" w:sz="0" w:space="0" w:color="auto"/>
            <w:left w:val="none" w:sz="0" w:space="0" w:color="auto"/>
            <w:bottom w:val="none" w:sz="0" w:space="0" w:color="auto"/>
            <w:right w:val="none" w:sz="0" w:space="0" w:color="auto"/>
          </w:divBdr>
        </w:div>
        <w:div w:id="1398551981">
          <w:marLeft w:val="0"/>
          <w:marRight w:val="0"/>
          <w:marTop w:val="0"/>
          <w:marBottom w:val="0"/>
          <w:divBdr>
            <w:top w:val="none" w:sz="0" w:space="0" w:color="auto"/>
            <w:left w:val="none" w:sz="0" w:space="0" w:color="auto"/>
            <w:bottom w:val="none" w:sz="0" w:space="0" w:color="auto"/>
            <w:right w:val="none" w:sz="0" w:space="0" w:color="auto"/>
          </w:divBdr>
        </w:div>
      </w:divsChild>
    </w:div>
    <w:div w:id="972489956">
      <w:bodyDiv w:val="1"/>
      <w:marLeft w:val="0"/>
      <w:marRight w:val="0"/>
      <w:marTop w:val="0"/>
      <w:marBottom w:val="0"/>
      <w:divBdr>
        <w:top w:val="none" w:sz="0" w:space="0" w:color="auto"/>
        <w:left w:val="none" w:sz="0" w:space="0" w:color="auto"/>
        <w:bottom w:val="none" w:sz="0" w:space="0" w:color="auto"/>
        <w:right w:val="none" w:sz="0" w:space="0" w:color="auto"/>
      </w:divBdr>
      <w:divsChild>
        <w:div w:id="132645856">
          <w:marLeft w:val="0"/>
          <w:marRight w:val="0"/>
          <w:marTop w:val="0"/>
          <w:marBottom w:val="0"/>
          <w:divBdr>
            <w:top w:val="none" w:sz="0" w:space="0" w:color="auto"/>
            <w:left w:val="none" w:sz="0" w:space="0" w:color="auto"/>
            <w:bottom w:val="none" w:sz="0" w:space="0" w:color="auto"/>
            <w:right w:val="none" w:sz="0" w:space="0" w:color="auto"/>
          </w:divBdr>
        </w:div>
        <w:div w:id="975791356">
          <w:marLeft w:val="0"/>
          <w:marRight w:val="0"/>
          <w:marTop w:val="0"/>
          <w:marBottom w:val="0"/>
          <w:divBdr>
            <w:top w:val="none" w:sz="0" w:space="0" w:color="auto"/>
            <w:left w:val="none" w:sz="0" w:space="0" w:color="auto"/>
            <w:bottom w:val="none" w:sz="0" w:space="0" w:color="auto"/>
            <w:right w:val="none" w:sz="0" w:space="0" w:color="auto"/>
          </w:divBdr>
        </w:div>
        <w:div w:id="1041394535">
          <w:marLeft w:val="0"/>
          <w:marRight w:val="0"/>
          <w:marTop w:val="0"/>
          <w:marBottom w:val="0"/>
          <w:divBdr>
            <w:top w:val="none" w:sz="0" w:space="0" w:color="auto"/>
            <w:left w:val="none" w:sz="0" w:space="0" w:color="auto"/>
            <w:bottom w:val="none" w:sz="0" w:space="0" w:color="auto"/>
            <w:right w:val="none" w:sz="0" w:space="0" w:color="auto"/>
          </w:divBdr>
        </w:div>
      </w:divsChild>
    </w:div>
    <w:div w:id="1125781652">
      <w:bodyDiv w:val="1"/>
      <w:marLeft w:val="0"/>
      <w:marRight w:val="0"/>
      <w:marTop w:val="0"/>
      <w:marBottom w:val="0"/>
      <w:divBdr>
        <w:top w:val="none" w:sz="0" w:space="0" w:color="auto"/>
        <w:left w:val="none" w:sz="0" w:space="0" w:color="auto"/>
        <w:bottom w:val="none" w:sz="0" w:space="0" w:color="auto"/>
        <w:right w:val="none" w:sz="0" w:space="0" w:color="auto"/>
      </w:divBdr>
      <w:divsChild>
        <w:div w:id="820543092">
          <w:marLeft w:val="0"/>
          <w:marRight w:val="0"/>
          <w:marTop w:val="0"/>
          <w:marBottom w:val="0"/>
          <w:divBdr>
            <w:top w:val="none" w:sz="0" w:space="0" w:color="auto"/>
            <w:left w:val="none" w:sz="0" w:space="0" w:color="auto"/>
            <w:bottom w:val="none" w:sz="0" w:space="0" w:color="auto"/>
            <w:right w:val="none" w:sz="0" w:space="0" w:color="auto"/>
          </w:divBdr>
        </w:div>
        <w:div w:id="1095784436">
          <w:marLeft w:val="0"/>
          <w:marRight w:val="0"/>
          <w:marTop w:val="0"/>
          <w:marBottom w:val="0"/>
          <w:divBdr>
            <w:top w:val="none" w:sz="0" w:space="0" w:color="auto"/>
            <w:left w:val="none" w:sz="0" w:space="0" w:color="auto"/>
            <w:bottom w:val="none" w:sz="0" w:space="0" w:color="auto"/>
            <w:right w:val="none" w:sz="0" w:space="0" w:color="auto"/>
          </w:divBdr>
        </w:div>
        <w:div w:id="1335305112">
          <w:marLeft w:val="0"/>
          <w:marRight w:val="0"/>
          <w:marTop w:val="0"/>
          <w:marBottom w:val="0"/>
          <w:divBdr>
            <w:top w:val="none" w:sz="0" w:space="0" w:color="auto"/>
            <w:left w:val="none" w:sz="0" w:space="0" w:color="auto"/>
            <w:bottom w:val="none" w:sz="0" w:space="0" w:color="auto"/>
            <w:right w:val="none" w:sz="0" w:space="0" w:color="auto"/>
          </w:divBdr>
        </w:div>
        <w:div w:id="1935671381">
          <w:marLeft w:val="0"/>
          <w:marRight w:val="0"/>
          <w:marTop w:val="0"/>
          <w:marBottom w:val="0"/>
          <w:divBdr>
            <w:top w:val="none" w:sz="0" w:space="0" w:color="auto"/>
            <w:left w:val="none" w:sz="0" w:space="0" w:color="auto"/>
            <w:bottom w:val="none" w:sz="0" w:space="0" w:color="auto"/>
            <w:right w:val="none" w:sz="0" w:space="0" w:color="auto"/>
          </w:divBdr>
        </w:div>
      </w:divsChild>
    </w:div>
    <w:div w:id="1142310289">
      <w:bodyDiv w:val="1"/>
      <w:marLeft w:val="0"/>
      <w:marRight w:val="0"/>
      <w:marTop w:val="0"/>
      <w:marBottom w:val="0"/>
      <w:divBdr>
        <w:top w:val="none" w:sz="0" w:space="0" w:color="auto"/>
        <w:left w:val="none" w:sz="0" w:space="0" w:color="auto"/>
        <w:bottom w:val="none" w:sz="0" w:space="0" w:color="auto"/>
        <w:right w:val="none" w:sz="0" w:space="0" w:color="auto"/>
      </w:divBdr>
    </w:div>
    <w:div w:id="1202522138">
      <w:bodyDiv w:val="1"/>
      <w:marLeft w:val="0"/>
      <w:marRight w:val="0"/>
      <w:marTop w:val="0"/>
      <w:marBottom w:val="0"/>
      <w:divBdr>
        <w:top w:val="none" w:sz="0" w:space="0" w:color="auto"/>
        <w:left w:val="none" w:sz="0" w:space="0" w:color="auto"/>
        <w:bottom w:val="none" w:sz="0" w:space="0" w:color="auto"/>
        <w:right w:val="none" w:sz="0" w:space="0" w:color="auto"/>
      </w:divBdr>
      <w:divsChild>
        <w:div w:id="1443113491">
          <w:marLeft w:val="0"/>
          <w:marRight w:val="0"/>
          <w:marTop w:val="0"/>
          <w:marBottom w:val="0"/>
          <w:divBdr>
            <w:top w:val="none" w:sz="0" w:space="0" w:color="auto"/>
            <w:left w:val="none" w:sz="0" w:space="0" w:color="auto"/>
            <w:bottom w:val="none" w:sz="0" w:space="0" w:color="auto"/>
            <w:right w:val="none" w:sz="0" w:space="0" w:color="auto"/>
          </w:divBdr>
        </w:div>
        <w:div w:id="1947081738">
          <w:marLeft w:val="0"/>
          <w:marRight w:val="0"/>
          <w:marTop w:val="0"/>
          <w:marBottom w:val="0"/>
          <w:divBdr>
            <w:top w:val="none" w:sz="0" w:space="0" w:color="auto"/>
            <w:left w:val="none" w:sz="0" w:space="0" w:color="auto"/>
            <w:bottom w:val="none" w:sz="0" w:space="0" w:color="auto"/>
            <w:right w:val="none" w:sz="0" w:space="0" w:color="auto"/>
          </w:divBdr>
        </w:div>
      </w:divsChild>
    </w:div>
    <w:div w:id="1234127187">
      <w:bodyDiv w:val="1"/>
      <w:marLeft w:val="0"/>
      <w:marRight w:val="0"/>
      <w:marTop w:val="0"/>
      <w:marBottom w:val="0"/>
      <w:divBdr>
        <w:top w:val="none" w:sz="0" w:space="0" w:color="auto"/>
        <w:left w:val="none" w:sz="0" w:space="0" w:color="auto"/>
        <w:bottom w:val="none" w:sz="0" w:space="0" w:color="auto"/>
        <w:right w:val="none" w:sz="0" w:space="0" w:color="auto"/>
      </w:divBdr>
      <w:divsChild>
        <w:div w:id="706681317">
          <w:marLeft w:val="0"/>
          <w:marRight w:val="0"/>
          <w:marTop w:val="0"/>
          <w:marBottom w:val="0"/>
          <w:divBdr>
            <w:top w:val="none" w:sz="0" w:space="0" w:color="auto"/>
            <w:left w:val="none" w:sz="0" w:space="0" w:color="auto"/>
            <w:bottom w:val="none" w:sz="0" w:space="0" w:color="auto"/>
            <w:right w:val="none" w:sz="0" w:space="0" w:color="auto"/>
          </w:divBdr>
        </w:div>
        <w:div w:id="930969603">
          <w:marLeft w:val="0"/>
          <w:marRight w:val="0"/>
          <w:marTop w:val="0"/>
          <w:marBottom w:val="0"/>
          <w:divBdr>
            <w:top w:val="none" w:sz="0" w:space="0" w:color="auto"/>
            <w:left w:val="none" w:sz="0" w:space="0" w:color="auto"/>
            <w:bottom w:val="none" w:sz="0" w:space="0" w:color="auto"/>
            <w:right w:val="none" w:sz="0" w:space="0" w:color="auto"/>
          </w:divBdr>
        </w:div>
        <w:div w:id="2032297846">
          <w:marLeft w:val="0"/>
          <w:marRight w:val="0"/>
          <w:marTop w:val="0"/>
          <w:marBottom w:val="0"/>
          <w:divBdr>
            <w:top w:val="none" w:sz="0" w:space="0" w:color="auto"/>
            <w:left w:val="none" w:sz="0" w:space="0" w:color="auto"/>
            <w:bottom w:val="none" w:sz="0" w:space="0" w:color="auto"/>
            <w:right w:val="none" w:sz="0" w:space="0" w:color="auto"/>
          </w:divBdr>
        </w:div>
      </w:divsChild>
    </w:div>
    <w:div w:id="1336225507">
      <w:bodyDiv w:val="1"/>
      <w:marLeft w:val="0"/>
      <w:marRight w:val="0"/>
      <w:marTop w:val="0"/>
      <w:marBottom w:val="0"/>
      <w:divBdr>
        <w:top w:val="none" w:sz="0" w:space="0" w:color="auto"/>
        <w:left w:val="none" w:sz="0" w:space="0" w:color="auto"/>
        <w:bottom w:val="none" w:sz="0" w:space="0" w:color="auto"/>
        <w:right w:val="none" w:sz="0" w:space="0" w:color="auto"/>
      </w:divBdr>
      <w:divsChild>
        <w:div w:id="433936342">
          <w:marLeft w:val="0"/>
          <w:marRight w:val="0"/>
          <w:marTop w:val="0"/>
          <w:marBottom w:val="0"/>
          <w:divBdr>
            <w:top w:val="none" w:sz="0" w:space="0" w:color="auto"/>
            <w:left w:val="none" w:sz="0" w:space="0" w:color="auto"/>
            <w:bottom w:val="none" w:sz="0" w:space="0" w:color="auto"/>
            <w:right w:val="none" w:sz="0" w:space="0" w:color="auto"/>
          </w:divBdr>
        </w:div>
        <w:div w:id="724717351">
          <w:marLeft w:val="0"/>
          <w:marRight w:val="0"/>
          <w:marTop w:val="0"/>
          <w:marBottom w:val="0"/>
          <w:divBdr>
            <w:top w:val="none" w:sz="0" w:space="0" w:color="auto"/>
            <w:left w:val="none" w:sz="0" w:space="0" w:color="auto"/>
            <w:bottom w:val="none" w:sz="0" w:space="0" w:color="auto"/>
            <w:right w:val="none" w:sz="0" w:space="0" w:color="auto"/>
          </w:divBdr>
        </w:div>
        <w:div w:id="801734019">
          <w:marLeft w:val="0"/>
          <w:marRight w:val="0"/>
          <w:marTop w:val="0"/>
          <w:marBottom w:val="0"/>
          <w:divBdr>
            <w:top w:val="none" w:sz="0" w:space="0" w:color="auto"/>
            <w:left w:val="none" w:sz="0" w:space="0" w:color="auto"/>
            <w:bottom w:val="none" w:sz="0" w:space="0" w:color="auto"/>
            <w:right w:val="none" w:sz="0" w:space="0" w:color="auto"/>
          </w:divBdr>
        </w:div>
        <w:div w:id="1919703168">
          <w:marLeft w:val="0"/>
          <w:marRight w:val="0"/>
          <w:marTop w:val="0"/>
          <w:marBottom w:val="0"/>
          <w:divBdr>
            <w:top w:val="none" w:sz="0" w:space="0" w:color="auto"/>
            <w:left w:val="none" w:sz="0" w:space="0" w:color="auto"/>
            <w:bottom w:val="none" w:sz="0" w:space="0" w:color="auto"/>
            <w:right w:val="none" w:sz="0" w:space="0" w:color="auto"/>
          </w:divBdr>
        </w:div>
      </w:divsChild>
    </w:div>
    <w:div w:id="1373724860">
      <w:bodyDiv w:val="1"/>
      <w:marLeft w:val="0"/>
      <w:marRight w:val="0"/>
      <w:marTop w:val="0"/>
      <w:marBottom w:val="0"/>
      <w:divBdr>
        <w:top w:val="none" w:sz="0" w:space="0" w:color="auto"/>
        <w:left w:val="none" w:sz="0" w:space="0" w:color="auto"/>
        <w:bottom w:val="none" w:sz="0" w:space="0" w:color="auto"/>
        <w:right w:val="none" w:sz="0" w:space="0" w:color="auto"/>
      </w:divBdr>
      <w:divsChild>
        <w:div w:id="79258885">
          <w:marLeft w:val="0"/>
          <w:marRight w:val="0"/>
          <w:marTop w:val="0"/>
          <w:marBottom w:val="0"/>
          <w:divBdr>
            <w:top w:val="none" w:sz="0" w:space="0" w:color="auto"/>
            <w:left w:val="none" w:sz="0" w:space="0" w:color="auto"/>
            <w:bottom w:val="none" w:sz="0" w:space="0" w:color="auto"/>
            <w:right w:val="none" w:sz="0" w:space="0" w:color="auto"/>
          </w:divBdr>
        </w:div>
        <w:div w:id="449320524">
          <w:marLeft w:val="0"/>
          <w:marRight w:val="0"/>
          <w:marTop w:val="0"/>
          <w:marBottom w:val="0"/>
          <w:divBdr>
            <w:top w:val="none" w:sz="0" w:space="0" w:color="auto"/>
            <w:left w:val="none" w:sz="0" w:space="0" w:color="auto"/>
            <w:bottom w:val="none" w:sz="0" w:space="0" w:color="auto"/>
            <w:right w:val="none" w:sz="0" w:space="0" w:color="auto"/>
          </w:divBdr>
        </w:div>
        <w:div w:id="596792909">
          <w:marLeft w:val="0"/>
          <w:marRight w:val="0"/>
          <w:marTop w:val="0"/>
          <w:marBottom w:val="0"/>
          <w:divBdr>
            <w:top w:val="none" w:sz="0" w:space="0" w:color="auto"/>
            <w:left w:val="none" w:sz="0" w:space="0" w:color="auto"/>
            <w:bottom w:val="none" w:sz="0" w:space="0" w:color="auto"/>
            <w:right w:val="none" w:sz="0" w:space="0" w:color="auto"/>
          </w:divBdr>
        </w:div>
        <w:div w:id="1482119191">
          <w:marLeft w:val="0"/>
          <w:marRight w:val="0"/>
          <w:marTop w:val="0"/>
          <w:marBottom w:val="0"/>
          <w:divBdr>
            <w:top w:val="none" w:sz="0" w:space="0" w:color="auto"/>
            <w:left w:val="none" w:sz="0" w:space="0" w:color="auto"/>
            <w:bottom w:val="none" w:sz="0" w:space="0" w:color="auto"/>
            <w:right w:val="none" w:sz="0" w:space="0" w:color="auto"/>
          </w:divBdr>
        </w:div>
        <w:div w:id="1528448671">
          <w:marLeft w:val="0"/>
          <w:marRight w:val="0"/>
          <w:marTop w:val="0"/>
          <w:marBottom w:val="0"/>
          <w:divBdr>
            <w:top w:val="none" w:sz="0" w:space="0" w:color="auto"/>
            <w:left w:val="none" w:sz="0" w:space="0" w:color="auto"/>
            <w:bottom w:val="none" w:sz="0" w:space="0" w:color="auto"/>
            <w:right w:val="none" w:sz="0" w:space="0" w:color="auto"/>
          </w:divBdr>
          <w:divsChild>
            <w:div w:id="297492845">
              <w:marLeft w:val="0"/>
              <w:marRight w:val="0"/>
              <w:marTop w:val="0"/>
              <w:marBottom w:val="0"/>
              <w:divBdr>
                <w:top w:val="none" w:sz="0" w:space="0" w:color="auto"/>
                <w:left w:val="none" w:sz="0" w:space="0" w:color="auto"/>
                <w:bottom w:val="none" w:sz="0" w:space="0" w:color="auto"/>
                <w:right w:val="none" w:sz="0" w:space="0" w:color="auto"/>
              </w:divBdr>
            </w:div>
            <w:div w:id="1669822858">
              <w:marLeft w:val="0"/>
              <w:marRight w:val="0"/>
              <w:marTop w:val="0"/>
              <w:marBottom w:val="0"/>
              <w:divBdr>
                <w:top w:val="none" w:sz="0" w:space="0" w:color="auto"/>
                <w:left w:val="none" w:sz="0" w:space="0" w:color="auto"/>
                <w:bottom w:val="none" w:sz="0" w:space="0" w:color="auto"/>
                <w:right w:val="none" w:sz="0" w:space="0" w:color="auto"/>
              </w:divBdr>
            </w:div>
            <w:div w:id="1689721992">
              <w:marLeft w:val="0"/>
              <w:marRight w:val="0"/>
              <w:marTop w:val="0"/>
              <w:marBottom w:val="0"/>
              <w:divBdr>
                <w:top w:val="none" w:sz="0" w:space="0" w:color="auto"/>
                <w:left w:val="none" w:sz="0" w:space="0" w:color="auto"/>
                <w:bottom w:val="none" w:sz="0" w:space="0" w:color="auto"/>
                <w:right w:val="none" w:sz="0" w:space="0" w:color="auto"/>
              </w:divBdr>
            </w:div>
          </w:divsChild>
        </w:div>
        <w:div w:id="1562403746">
          <w:marLeft w:val="0"/>
          <w:marRight w:val="0"/>
          <w:marTop w:val="0"/>
          <w:marBottom w:val="0"/>
          <w:divBdr>
            <w:top w:val="none" w:sz="0" w:space="0" w:color="auto"/>
            <w:left w:val="none" w:sz="0" w:space="0" w:color="auto"/>
            <w:bottom w:val="none" w:sz="0" w:space="0" w:color="auto"/>
            <w:right w:val="none" w:sz="0" w:space="0" w:color="auto"/>
          </w:divBdr>
        </w:div>
      </w:divsChild>
    </w:div>
    <w:div w:id="1636178018">
      <w:bodyDiv w:val="1"/>
      <w:marLeft w:val="0"/>
      <w:marRight w:val="0"/>
      <w:marTop w:val="0"/>
      <w:marBottom w:val="0"/>
      <w:divBdr>
        <w:top w:val="none" w:sz="0" w:space="0" w:color="auto"/>
        <w:left w:val="none" w:sz="0" w:space="0" w:color="auto"/>
        <w:bottom w:val="none" w:sz="0" w:space="0" w:color="auto"/>
        <w:right w:val="none" w:sz="0" w:space="0" w:color="auto"/>
      </w:divBdr>
      <w:divsChild>
        <w:div w:id="801537878">
          <w:marLeft w:val="0"/>
          <w:marRight w:val="0"/>
          <w:marTop w:val="0"/>
          <w:marBottom w:val="0"/>
          <w:divBdr>
            <w:top w:val="none" w:sz="0" w:space="0" w:color="auto"/>
            <w:left w:val="none" w:sz="0" w:space="0" w:color="auto"/>
            <w:bottom w:val="none" w:sz="0" w:space="0" w:color="auto"/>
            <w:right w:val="none" w:sz="0" w:space="0" w:color="auto"/>
          </w:divBdr>
          <w:divsChild>
            <w:div w:id="569654991">
              <w:marLeft w:val="0"/>
              <w:marRight w:val="0"/>
              <w:marTop w:val="0"/>
              <w:marBottom w:val="0"/>
              <w:divBdr>
                <w:top w:val="none" w:sz="0" w:space="0" w:color="auto"/>
                <w:left w:val="none" w:sz="0" w:space="0" w:color="auto"/>
                <w:bottom w:val="none" w:sz="0" w:space="0" w:color="auto"/>
                <w:right w:val="none" w:sz="0" w:space="0" w:color="auto"/>
              </w:divBdr>
            </w:div>
            <w:div w:id="1027222832">
              <w:marLeft w:val="0"/>
              <w:marRight w:val="0"/>
              <w:marTop w:val="0"/>
              <w:marBottom w:val="0"/>
              <w:divBdr>
                <w:top w:val="none" w:sz="0" w:space="0" w:color="auto"/>
                <w:left w:val="none" w:sz="0" w:space="0" w:color="auto"/>
                <w:bottom w:val="none" w:sz="0" w:space="0" w:color="auto"/>
                <w:right w:val="none" w:sz="0" w:space="0" w:color="auto"/>
              </w:divBdr>
            </w:div>
            <w:div w:id="1485007406">
              <w:marLeft w:val="0"/>
              <w:marRight w:val="0"/>
              <w:marTop w:val="0"/>
              <w:marBottom w:val="0"/>
              <w:divBdr>
                <w:top w:val="none" w:sz="0" w:space="0" w:color="auto"/>
                <w:left w:val="none" w:sz="0" w:space="0" w:color="auto"/>
                <w:bottom w:val="none" w:sz="0" w:space="0" w:color="auto"/>
                <w:right w:val="none" w:sz="0" w:space="0" w:color="auto"/>
              </w:divBdr>
            </w:div>
            <w:div w:id="1603220143">
              <w:marLeft w:val="0"/>
              <w:marRight w:val="0"/>
              <w:marTop w:val="0"/>
              <w:marBottom w:val="0"/>
              <w:divBdr>
                <w:top w:val="none" w:sz="0" w:space="0" w:color="auto"/>
                <w:left w:val="none" w:sz="0" w:space="0" w:color="auto"/>
                <w:bottom w:val="none" w:sz="0" w:space="0" w:color="auto"/>
                <w:right w:val="none" w:sz="0" w:space="0" w:color="auto"/>
              </w:divBdr>
            </w:div>
            <w:div w:id="1780831167">
              <w:marLeft w:val="0"/>
              <w:marRight w:val="0"/>
              <w:marTop w:val="0"/>
              <w:marBottom w:val="0"/>
              <w:divBdr>
                <w:top w:val="none" w:sz="0" w:space="0" w:color="auto"/>
                <w:left w:val="none" w:sz="0" w:space="0" w:color="auto"/>
                <w:bottom w:val="none" w:sz="0" w:space="0" w:color="auto"/>
                <w:right w:val="none" w:sz="0" w:space="0" w:color="auto"/>
              </w:divBdr>
            </w:div>
            <w:div w:id="1834368486">
              <w:marLeft w:val="0"/>
              <w:marRight w:val="0"/>
              <w:marTop w:val="0"/>
              <w:marBottom w:val="0"/>
              <w:divBdr>
                <w:top w:val="none" w:sz="0" w:space="0" w:color="auto"/>
                <w:left w:val="none" w:sz="0" w:space="0" w:color="auto"/>
                <w:bottom w:val="none" w:sz="0" w:space="0" w:color="auto"/>
                <w:right w:val="none" w:sz="0" w:space="0" w:color="auto"/>
              </w:divBdr>
            </w:div>
          </w:divsChild>
        </w:div>
        <w:div w:id="1288273721">
          <w:marLeft w:val="0"/>
          <w:marRight w:val="0"/>
          <w:marTop w:val="0"/>
          <w:marBottom w:val="0"/>
          <w:divBdr>
            <w:top w:val="none" w:sz="0" w:space="0" w:color="auto"/>
            <w:left w:val="none" w:sz="0" w:space="0" w:color="auto"/>
            <w:bottom w:val="none" w:sz="0" w:space="0" w:color="auto"/>
            <w:right w:val="none" w:sz="0" w:space="0" w:color="auto"/>
          </w:divBdr>
          <w:divsChild>
            <w:div w:id="96796990">
              <w:marLeft w:val="0"/>
              <w:marRight w:val="0"/>
              <w:marTop w:val="0"/>
              <w:marBottom w:val="0"/>
              <w:divBdr>
                <w:top w:val="none" w:sz="0" w:space="0" w:color="auto"/>
                <w:left w:val="none" w:sz="0" w:space="0" w:color="auto"/>
                <w:bottom w:val="none" w:sz="0" w:space="0" w:color="auto"/>
                <w:right w:val="none" w:sz="0" w:space="0" w:color="auto"/>
              </w:divBdr>
            </w:div>
            <w:div w:id="173231667">
              <w:marLeft w:val="0"/>
              <w:marRight w:val="0"/>
              <w:marTop w:val="0"/>
              <w:marBottom w:val="0"/>
              <w:divBdr>
                <w:top w:val="none" w:sz="0" w:space="0" w:color="auto"/>
                <w:left w:val="none" w:sz="0" w:space="0" w:color="auto"/>
                <w:bottom w:val="none" w:sz="0" w:space="0" w:color="auto"/>
                <w:right w:val="none" w:sz="0" w:space="0" w:color="auto"/>
              </w:divBdr>
            </w:div>
            <w:div w:id="343939282">
              <w:marLeft w:val="0"/>
              <w:marRight w:val="0"/>
              <w:marTop w:val="0"/>
              <w:marBottom w:val="0"/>
              <w:divBdr>
                <w:top w:val="none" w:sz="0" w:space="0" w:color="auto"/>
                <w:left w:val="none" w:sz="0" w:space="0" w:color="auto"/>
                <w:bottom w:val="none" w:sz="0" w:space="0" w:color="auto"/>
                <w:right w:val="none" w:sz="0" w:space="0" w:color="auto"/>
              </w:divBdr>
            </w:div>
            <w:div w:id="452603486">
              <w:marLeft w:val="0"/>
              <w:marRight w:val="0"/>
              <w:marTop w:val="0"/>
              <w:marBottom w:val="0"/>
              <w:divBdr>
                <w:top w:val="none" w:sz="0" w:space="0" w:color="auto"/>
                <w:left w:val="none" w:sz="0" w:space="0" w:color="auto"/>
                <w:bottom w:val="none" w:sz="0" w:space="0" w:color="auto"/>
                <w:right w:val="none" w:sz="0" w:space="0" w:color="auto"/>
              </w:divBdr>
            </w:div>
            <w:div w:id="1146581510">
              <w:marLeft w:val="0"/>
              <w:marRight w:val="0"/>
              <w:marTop w:val="0"/>
              <w:marBottom w:val="0"/>
              <w:divBdr>
                <w:top w:val="none" w:sz="0" w:space="0" w:color="auto"/>
                <w:left w:val="none" w:sz="0" w:space="0" w:color="auto"/>
                <w:bottom w:val="none" w:sz="0" w:space="0" w:color="auto"/>
                <w:right w:val="none" w:sz="0" w:space="0" w:color="auto"/>
              </w:divBdr>
            </w:div>
            <w:div w:id="1565869209">
              <w:marLeft w:val="0"/>
              <w:marRight w:val="0"/>
              <w:marTop w:val="0"/>
              <w:marBottom w:val="0"/>
              <w:divBdr>
                <w:top w:val="none" w:sz="0" w:space="0" w:color="auto"/>
                <w:left w:val="none" w:sz="0" w:space="0" w:color="auto"/>
                <w:bottom w:val="none" w:sz="0" w:space="0" w:color="auto"/>
                <w:right w:val="none" w:sz="0" w:space="0" w:color="auto"/>
              </w:divBdr>
            </w:div>
            <w:div w:id="169542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23695">
      <w:bodyDiv w:val="1"/>
      <w:marLeft w:val="0"/>
      <w:marRight w:val="0"/>
      <w:marTop w:val="0"/>
      <w:marBottom w:val="0"/>
      <w:divBdr>
        <w:top w:val="none" w:sz="0" w:space="0" w:color="auto"/>
        <w:left w:val="none" w:sz="0" w:space="0" w:color="auto"/>
        <w:bottom w:val="none" w:sz="0" w:space="0" w:color="auto"/>
        <w:right w:val="none" w:sz="0" w:space="0" w:color="auto"/>
      </w:divBdr>
      <w:divsChild>
        <w:div w:id="789588420">
          <w:marLeft w:val="0"/>
          <w:marRight w:val="0"/>
          <w:marTop w:val="0"/>
          <w:marBottom w:val="0"/>
          <w:divBdr>
            <w:top w:val="none" w:sz="0" w:space="0" w:color="auto"/>
            <w:left w:val="none" w:sz="0" w:space="0" w:color="auto"/>
            <w:bottom w:val="none" w:sz="0" w:space="0" w:color="auto"/>
            <w:right w:val="none" w:sz="0" w:space="0" w:color="auto"/>
          </w:divBdr>
        </w:div>
        <w:div w:id="1283225223">
          <w:marLeft w:val="0"/>
          <w:marRight w:val="0"/>
          <w:marTop w:val="0"/>
          <w:marBottom w:val="0"/>
          <w:divBdr>
            <w:top w:val="none" w:sz="0" w:space="0" w:color="auto"/>
            <w:left w:val="none" w:sz="0" w:space="0" w:color="auto"/>
            <w:bottom w:val="none" w:sz="0" w:space="0" w:color="auto"/>
            <w:right w:val="none" w:sz="0" w:space="0" w:color="auto"/>
          </w:divBdr>
        </w:div>
        <w:div w:id="1318873854">
          <w:marLeft w:val="0"/>
          <w:marRight w:val="0"/>
          <w:marTop w:val="0"/>
          <w:marBottom w:val="0"/>
          <w:divBdr>
            <w:top w:val="none" w:sz="0" w:space="0" w:color="auto"/>
            <w:left w:val="none" w:sz="0" w:space="0" w:color="auto"/>
            <w:bottom w:val="none" w:sz="0" w:space="0" w:color="auto"/>
            <w:right w:val="none" w:sz="0" w:space="0" w:color="auto"/>
          </w:divBdr>
        </w:div>
        <w:div w:id="1395397529">
          <w:marLeft w:val="0"/>
          <w:marRight w:val="0"/>
          <w:marTop w:val="0"/>
          <w:marBottom w:val="0"/>
          <w:divBdr>
            <w:top w:val="none" w:sz="0" w:space="0" w:color="auto"/>
            <w:left w:val="none" w:sz="0" w:space="0" w:color="auto"/>
            <w:bottom w:val="none" w:sz="0" w:space="0" w:color="auto"/>
            <w:right w:val="none" w:sz="0" w:space="0" w:color="auto"/>
          </w:divBdr>
        </w:div>
        <w:div w:id="1710450828">
          <w:marLeft w:val="0"/>
          <w:marRight w:val="0"/>
          <w:marTop w:val="0"/>
          <w:marBottom w:val="0"/>
          <w:divBdr>
            <w:top w:val="none" w:sz="0" w:space="0" w:color="auto"/>
            <w:left w:val="none" w:sz="0" w:space="0" w:color="auto"/>
            <w:bottom w:val="none" w:sz="0" w:space="0" w:color="auto"/>
            <w:right w:val="none" w:sz="0" w:space="0" w:color="auto"/>
          </w:divBdr>
          <w:divsChild>
            <w:div w:id="696200402">
              <w:marLeft w:val="0"/>
              <w:marRight w:val="0"/>
              <w:marTop w:val="0"/>
              <w:marBottom w:val="0"/>
              <w:divBdr>
                <w:top w:val="none" w:sz="0" w:space="0" w:color="auto"/>
                <w:left w:val="none" w:sz="0" w:space="0" w:color="auto"/>
                <w:bottom w:val="none" w:sz="0" w:space="0" w:color="auto"/>
                <w:right w:val="none" w:sz="0" w:space="0" w:color="auto"/>
              </w:divBdr>
            </w:div>
            <w:div w:id="1039818247">
              <w:marLeft w:val="0"/>
              <w:marRight w:val="0"/>
              <w:marTop w:val="0"/>
              <w:marBottom w:val="0"/>
              <w:divBdr>
                <w:top w:val="none" w:sz="0" w:space="0" w:color="auto"/>
                <w:left w:val="none" w:sz="0" w:space="0" w:color="auto"/>
                <w:bottom w:val="none" w:sz="0" w:space="0" w:color="auto"/>
                <w:right w:val="none" w:sz="0" w:space="0" w:color="auto"/>
              </w:divBdr>
            </w:div>
            <w:div w:id="1661734814">
              <w:marLeft w:val="0"/>
              <w:marRight w:val="0"/>
              <w:marTop w:val="0"/>
              <w:marBottom w:val="0"/>
              <w:divBdr>
                <w:top w:val="none" w:sz="0" w:space="0" w:color="auto"/>
                <w:left w:val="none" w:sz="0" w:space="0" w:color="auto"/>
                <w:bottom w:val="none" w:sz="0" w:space="0" w:color="auto"/>
                <w:right w:val="none" w:sz="0" w:space="0" w:color="auto"/>
              </w:divBdr>
            </w:div>
          </w:divsChild>
        </w:div>
        <w:div w:id="1970360696">
          <w:marLeft w:val="0"/>
          <w:marRight w:val="0"/>
          <w:marTop w:val="0"/>
          <w:marBottom w:val="0"/>
          <w:divBdr>
            <w:top w:val="none" w:sz="0" w:space="0" w:color="auto"/>
            <w:left w:val="none" w:sz="0" w:space="0" w:color="auto"/>
            <w:bottom w:val="none" w:sz="0" w:space="0" w:color="auto"/>
            <w:right w:val="none" w:sz="0" w:space="0" w:color="auto"/>
          </w:divBdr>
        </w:div>
      </w:divsChild>
    </w:div>
    <w:div w:id="1689066562">
      <w:bodyDiv w:val="1"/>
      <w:marLeft w:val="0"/>
      <w:marRight w:val="0"/>
      <w:marTop w:val="0"/>
      <w:marBottom w:val="0"/>
      <w:divBdr>
        <w:top w:val="none" w:sz="0" w:space="0" w:color="auto"/>
        <w:left w:val="none" w:sz="0" w:space="0" w:color="auto"/>
        <w:bottom w:val="none" w:sz="0" w:space="0" w:color="auto"/>
        <w:right w:val="none" w:sz="0" w:space="0" w:color="auto"/>
      </w:divBdr>
      <w:divsChild>
        <w:div w:id="1362314484">
          <w:marLeft w:val="0"/>
          <w:marRight w:val="0"/>
          <w:marTop w:val="0"/>
          <w:marBottom w:val="0"/>
          <w:divBdr>
            <w:top w:val="none" w:sz="0" w:space="0" w:color="auto"/>
            <w:left w:val="none" w:sz="0" w:space="0" w:color="auto"/>
            <w:bottom w:val="none" w:sz="0" w:space="0" w:color="auto"/>
            <w:right w:val="none" w:sz="0" w:space="0" w:color="auto"/>
          </w:divBdr>
        </w:div>
        <w:div w:id="1493838573">
          <w:marLeft w:val="0"/>
          <w:marRight w:val="0"/>
          <w:marTop w:val="0"/>
          <w:marBottom w:val="0"/>
          <w:divBdr>
            <w:top w:val="none" w:sz="0" w:space="0" w:color="auto"/>
            <w:left w:val="none" w:sz="0" w:space="0" w:color="auto"/>
            <w:bottom w:val="none" w:sz="0" w:space="0" w:color="auto"/>
            <w:right w:val="none" w:sz="0" w:space="0" w:color="auto"/>
          </w:divBdr>
        </w:div>
        <w:div w:id="1572807788">
          <w:marLeft w:val="0"/>
          <w:marRight w:val="0"/>
          <w:marTop w:val="0"/>
          <w:marBottom w:val="0"/>
          <w:divBdr>
            <w:top w:val="none" w:sz="0" w:space="0" w:color="auto"/>
            <w:left w:val="none" w:sz="0" w:space="0" w:color="auto"/>
            <w:bottom w:val="none" w:sz="0" w:space="0" w:color="auto"/>
            <w:right w:val="none" w:sz="0" w:space="0" w:color="auto"/>
          </w:divBdr>
        </w:div>
      </w:divsChild>
    </w:div>
    <w:div w:id="1780635972">
      <w:bodyDiv w:val="1"/>
      <w:marLeft w:val="0"/>
      <w:marRight w:val="0"/>
      <w:marTop w:val="0"/>
      <w:marBottom w:val="0"/>
      <w:divBdr>
        <w:top w:val="none" w:sz="0" w:space="0" w:color="auto"/>
        <w:left w:val="none" w:sz="0" w:space="0" w:color="auto"/>
        <w:bottom w:val="none" w:sz="0" w:space="0" w:color="auto"/>
        <w:right w:val="none" w:sz="0" w:space="0" w:color="auto"/>
      </w:divBdr>
      <w:divsChild>
        <w:div w:id="167717850">
          <w:marLeft w:val="0"/>
          <w:marRight w:val="0"/>
          <w:marTop w:val="0"/>
          <w:marBottom w:val="0"/>
          <w:divBdr>
            <w:top w:val="none" w:sz="0" w:space="0" w:color="auto"/>
            <w:left w:val="none" w:sz="0" w:space="0" w:color="auto"/>
            <w:bottom w:val="none" w:sz="0" w:space="0" w:color="auto"/>
            <w:right w:val="none" w:sz="0" w:space="0" w:color="auto"/>
          </w:divBdr>
        </w:div>
        <w:div w:id="1150560722">
          <w:marLeft w:val="0"/>
          <w:marRight w:val="0"/>
          <w:marTop w:val="0"/>
          <w:marBottom w:val="0"/>
          <w:divBdr>
            <w:top w:val="none" w:sz="0" w:space="0" w:color="auto"/>
            <w:left w:val="none" w:sz="0" w:space="0" w:color="auto"/>
            <w:bottom w:val="none" w:sz="0" w:space="0" w:color="auto"/>
            <w:right w:val="none" w:sz="0" w:space="0" w:color="auto"/>
          </w:divBdr>
        </w:div>
        <w:div w:id="1858274080">
          <w:marLeft w:val="0"/>
          <w:marRight w:val="0"/>
          <w:marTop w:val="0"/>
          <w:marBottom w:val="0"/>
          <w:divBdr>
            <w:top w:val="none" w:sz="0" w:space="0" w:color="auto"/>
            <w:left w:val="none" w:sz="0" w:space="0" w:color="auto"/>
            <w:bottom w:val="none" w:sz="0" w:space="0" w:color="auto"/>
            <w:right w:val="none" w:sz="0" w:space="0" w:color="auto"/>
          </w:divBdr>
        </w:div>
        <w:div w:id="2036534591">
          <w:marLeft w:val="0"/>
          <w:marRight w:val="0"/>
          <w:marTop w:val="0"/>
          <w:marBottom w:val="0"/>
          <w:divBdr>
            <w:top w:val="none" w:sz="0" w:space="0" w:color="auto"/>
            <w:left w:val="none" w:sz="0" w:space="0" w:color="auto"/>
            <w:bottom w:val="none" w:sz="0" w:space="0" w:color="auto"/>
            <w:right w:val="none" w:sz="0" w:space="0" w:color="auto"/>
          </w:divBdr>
        </w:div>
      </w:divsChild>
    </w:div>
    <w:div w:id="1780755484">
      <w:bodyDiv w:val="1"/>
      <w:marLeft w:val="0"/>
      <w:marRight w:val="0"/>
      <w:marTop w:val="0"/>
      <w:marBottom w:val="0"/>
      <w:divBdr>
        <w:top w:val="none" w:sz="0" w:space="0" w:color="auto"/>
        <w:left w:val="none" w:sz="0" w:space="0" w:color="auto"/>
        <w:bottom w:val="none" w:sz="0" w:space="0" w:color="auto"/>
        <w:right w:val="none" w:sz="0" w:space="0" w:color="auto"/>
      </w:divBdr>
      <w:divsChild>
        <w:div w:id="44110476">
          <w:marLeft w:val="0"/>
          <w:marRight w:val="0"/>
          <w:marTop w:val="0"/>
          <w:marBottom w:val="0"/>
          <w:divBdr>
            <w:top w:val="none" w:sz="0" w:space="0" w:color="auto"/>
            <w:left w:val="none" w:sz="0" w:space="0" w:color="auto"/>
            <w:bottom w:val="none" w:sz="0" w:space="0" w:color="auto"/>
            <w:right w:val="none" w:sz="0" w:space="0" w:color="auto"/>
          </w:divBdr>
        </w:div>
        <w:div w:id="361171171">
          <w:marLeft w:val="0"/>
          <w:marRight w:val="0"/>
          <w:marTop w:val="0"/>
          <w:marBottom w:val="0"/>
          <w:divBdr>
            <w:top w:val="none" w:sz="0" w:space="0" w:color="auto"/>
            <w:left w:val="none" w:sz="0" w:space="0" w:color="auto"/>
            <w:bottom w:val="none" w:sz="0" w:space="0" w:color="auto"/>
            <w:right w:val="none" w:sz="0" w:space="0" w:color="auto"/>
          </w:divBdr>
        </w:div>
        <w:div w:id="443619216">
          <w:marLeft w:val="0"/>
          <w:marRight w:val="0"/>
          <w:marTop w:val="0"/>
          <w:marBottom w:val="0"/>
          <w:divBdr>
            <w:top w:val="none" w:sz="0" w:space="0" w:color="auto"/>
            <w:left w:val="none" w:sz="0" w:space="0" w:color="auto"/>
            <w:bottom w:val="none" w:sz="0" w:space="0" w:color="auto"/>
            <w:right w:val="none" w:sz="0" w:space="0" w:color="auto"/>
          </w:divBdr>
        </w:div>
        <w:div w:id="1185285130">
          <w:marLeft w:val="0"/>
          <w:marRight w:val="0"/>
          <w:marTop w:val="0"/>
          <w:marBottom w:val="0"/>
          <w:divBdr>
            <w:top w:val="none" w:sz="0" w:space="0" w:color="auto"/>
            <w:left w:val="none" w:sz="0" w:space="0" w:color="auto"/>
            <w:bottom w:val="none" w:sz="0" w:space="0" w:color="auto"/>
            <w:right w:val="none" w:sz="0" w:space="0" w:color="auto"/>
          </w:divBdr>
        </w:div>
        <w:div w:id="1188762678">
          <w:marLeft w:val="0"/>
          <w:marRight w:val="0"/>
          <w:marTop w:val="0"/>
          <w:marBottom w:val="0"/>
          <w:divBdr>
            <w:top w:val="none" w:sz="0" w:space="0" w:color="auto"/>
            <w:left w:val="none" w:sz="0" w:space="0" w:color="auto"/>
            <w:bottom w:val="none" w:sz="0" w:space="0" w:color="auto"/>
            <w:right w:val="none" w:sz="0" w:space="0" w:color="auto"/>
          </w:divBdr>
        </w:div>
        <w:div w:id="1240097048">
          <w:marLeft w:val="0"/>
          <w:marRight w:val="0"/>
          <w:marTop w:val="0"/>
          <w:marBottom w:val="0"/>
          <w:divBdr>
            <w:top w:val="none" w:sz="0" w:space="0" w:color="auto"/>
            <w:left w:val="none" w:sz="0" w:space="0" w:color="auto"/>
            <w:bottom w:val="none" w:sz="0" w:space="0" w:color="auto"/>
            <w:right w:val="none" w:sz="0" w:space="0" w:color="auto"/>
          </w:divBdr>
        </w:div>
        <w:div w:id="1320695717">
          <w:marLeft w:val="0"/>
          <w:marRight w:val="0"/>
          <w:marTop w:val="0"/>
          <w:marBottom w:val="0"/>
          <w:divBdr>
            <w:top w:val="none" w:sz="0" w:space="0" w:color="auto"/>
            <w:left w:val="none" w:sz="0" w:space="0" w:color="auto"/>
            <w:bottom w:val="none" w:sz="0" w:space="0" w:color="auto"/>
            <w:right w:val="none" w:sz="0" w:space="0" w:color="auto"/>
          </w:divBdr>
        </w:div>
        <w:div w:id="1902867630">
          <w:marLeft w:val="0"/>
          <w:marRight w:val="0"/>
          <w:marTop w:val="0"/>
          <w:marBottom w:val="0"/>
          <w:divBdr>
            <w:top w:val="none" w:sz="0" w:space="0" w:color="auto"/>
            <w:left w:val="none" w:sz="0" w:space="0" w:color="auto"/>
            <w:bottom w:val="none" w:sz="0" w:space="0" w:color="auto"/>
            <w:right w:val="none" w:sz="0" w:space="0" w:color="auto"/>
          </w:divBdr>
        </w:div>
        <w:div w:id="2064131040">
          <w:marLeft w:val="0"/>
          <w:marRight w:val="0"/>
          <w:marTop w:val="0"/>
          <w:marBottom w:val="0"/>
          <w:divBdr>
            <w:top w:val="none" w:sz="0" w:space="0" w:color="auto"/>
            <w:left w:val="none" w:sz="0" w:space="0" w:color="auto"/>
            <w:bottom w:val="none" w:sz="0" w:space="0" w:color="auto"/>
            <w:right w:val="none" w:sz="0" w:space="0" w:color="auto"/>
          </w:divBdr>
        </w:div>
      </w:divsChild>
    </w:div>
    <w:div w:id="1780828328">
      <w:bodyDiv w:val="1"/>
      <w:marLeft w:val="0"/>
      <w:marRight w:val="0"/>
      <w:marTop w:val="0"/>
      <w:marBottom w:val="0"/>
      <w:divBdr>
        <w:top w:val="none" w:sz="0" w:space="0" w:color="auto"/>
        <w:left w:val="none" w:sz="0" w:space="0" w:color="auto"/>
        <w:bottom w:val="none" w:sz="0" w:space="0" w:color="auto"/>
        <w:right w:val="none" w:sz="0" w:space="0" w:color="auto"/>
      </w:divBdr>
      <w:divsChild>
        <w:div w:id="13962727">
          <w:marLeft w:val="0"/>
          <w:marRight w:val="0"/>
          <w:marTop w:val="0"/>
          <w:marBottom w:val="0"/>
          <w:divBdr>
            <w:top w:val="none" w:sz="0" w:space="0" w:color="auto"/>
            <w:left w:val="none" w:sz="0" w:space="0" w:color="auto"/>
            <w:bottom w:val="none" w:sz="0" w:space="0" w:color="auto"/>
            <w:right w:val="none" w:sz="0" w:space="0" w:color="auto"/>
          </w:divBdr>
        </w:div>
        <w:div w:id="519899503">
          <w:marLeft w:val="0"/>
          <w:marRight w:val="0"/>
          <w:marTop w:val="0"/>
          <w:marBottom w:val="0"/>
          <w:divBdr>
            <w:top w:val="none" w:sz="0" w:space="0" w:color="auto"/>
            <w:left w:val="none" w:sz="0" w:space="0" w:color="auto"/>
            <w:bottom w:val="none" w:sz="0" w:space="0" w:color="auto"/>
            <w:right w:val="none" w:sz="0" w:space="0" w:color="auto"/>
          </w:divBdr>
        </w:div>
        <w:div w:id="582878846">
          <w:marLeft w:val="0"/>
          <w:marRight w:val="0"/>
          <w:marTop w:val="0"/>
          <w:marBottom w:val="0"/>
          <w:divBdr>
            <w:top w:val="none" w:sz="0" w:space="0" w:color="auto"/>
            <w:left w:val="none" w:sz="0" w:space="0" w:color="auto"/>
            <w:bottom w:val="none" w:sz="0" w:space="0" w:color="auto"/>
            <w:right w:val="none" w:sz="0" w:space="0" w:color="auto"/>
          </w:divBdr>
        </w:div>
        <w:div w:id="1116946357">
          <w:marLeft w:val="0"/>
          <w:marRight w:val="0"/>
          <w:marTop w:val="0"/>
          <w:marBottom w:val="0"/>
          <w:divBdr>
            <w:top w:val="none" w:sz="0" w:space="0" w:color="auto"/>
            <w:left w:val="none" w:sz="0" w:space="0" w:color="auto"/>
            <w:bottom w:val="none" w:sz="0" w:space="0" w:color="auto"/>
            <w:right w:val="none" w:sz="0" w:space="0" w:color="auto"/>
          </w:divBdr>
        </w:div>
        <w:div w:id="1225262446">
          <w:marLeft w:val="0"/>
          <w:marRight w:val="0"/>
          <w:marTop w:val="0"/>
          <w:marBottom w:val="0"/>
          <w:divBdr>
            <w:top w:val="none" w:sz="0" w:space="0" w:color="auto"/>
            <w:left w:val="none" w:sz="0" w:space="0" w:color="auto"/>
            <w:bottom w:val="none" w:sz="0" w:space="0" w:color="auto"/>
            <w:right w:val="none" w:sz="0" w:space="0" w:color="auto"/>
          </w:divBdr>
        </w:div>
        <w:div w:id="1276906670">
          <w:marLeft w:val="0"/>
          <w:marRight w:val="0"/>
          <w:marTop w:val="0"/>
          <w:marBottom w:val="0"/>
          <w:divBdr>
            <w:top w:val="none" w:sz="0" w:space="0" w:color="auto"/>
            <w:left w:val="none" w:sz="0" w:space="0" w:color="auto"/>
            <w:bottom w:val="none" w:sz="0" w:space="0" w:color="auto"/>
            <w:right w:val="none" w:sz="0" w:space="0" w:color="auto"/>
          </w:divBdr>
        </w:div>
        <w:div w:id="1319653656">
          <w:marLeft w:val="0"/>
          <w:marRight w:val="0"/>
          <w:marTop w:val="0"/>
          <w:marBottom w:val="0"/>
          <w:divBdr>
            <w:top w:val="none" w:sz="0" w:space="0" w:color="auto"/>
            <w:left w:val="none" w:sz="0" w:space="0" w:color="auto"/>
            <w:bottom w:val="none" w:sz="0" w:space="0" w:color="auto"/>
            <w:right w:val="none" w:sz="0" w:space="0" w:color="auto"/>
          </w:divBdr>
        </w:div>
        <w:div w:id="1500657334">
          <w:marLeft w:val="0"/>
          <w:marRight w:val="0"/>
          <w:marTop w:val="0"/>
          <w:marBottom w:val="0"/>
          <w:divBdr>
            <w:top w:val="none" w:sz="0" w:space="0" w:color="auto"/>
            <w:left w:val="none" w:sz="0" w:space="0" w:color="auto"/>
            <w:bottom w:val="none" w:sz="0" w:space="0" w:color="auto"/>
            <w:right w:val="none" w:sz="0" w:space="0" w:color="auto"/>
          </w:divBdr>
        </w:div>
        <w:div w:id="1649245096">
          <w:marLeft w:val="0"/>
          <w:marRight w:val="0"/>
          <w:marTop w:val="0"/>
          <w:marBottom w:val="0"/>
          <w:divBdr>
            <w:top w:val="none" w:sz="0" w:space="0" w:color="auto"/>
            <w:left w:val="none" w:sz="0" w:space="0" w:color="auto"/>
            <w:bottom w:val="none" w:sz="0" w:space="0" w:color="auto"/>
            <w:right w:val="none" w:sz="0" w:space="0" w:color="auto"/>
          </w:divBdr>
        </w:div>
      </w:divsChild>
    </w:div>
    <w:div w:id="1844274012">
      <w:bodyDiv w:val="1"/>
      <w:marLeft w:val="0"/>
      <w:marRight w:val="0"/>
      <w:marTop w:val="0"/>
      <w:marBottom w:val="0"/>
      <w:divBdr>
        <w:top w:val="none" w:sz="0" w:space="0" w:color="auto"/>
        <w:left w:val="none" w:sz="0" w:space="0" w:color="auto"/>
        <w:bottom w:val="none" w:sz="0" w:space="0" w:color="auto"/>
        <w:right w:val="none" w:sz="0" w:space="0" w:color="auto"/>
      </w:divBdr>
      <w:divsChild>
        <w:div w:id="1481725363">
          <w:marLeft w:val="0"/>
          <w:marRight w:val="0"/>
          <w:marTop w:val="0"/>
          <w:marBottom w:val="0"/>
          <w:divBdr>
            <w:top w:val="none" w:sz="0" w:space="0" w:color="auto"/>
            <w:left w:val="none" w:sz="0" w:space="0" w:color="auto"/>
            <w:bottom w:val="none" w:sz="0" w:space="0" w:color="auto"/>
            <w:right w:val="none" w:sz="0" w:space="0" w:color="auto"/>
          </w:divBdr>
        </w:div>
        <w:div w:id="1980183663">
          <w:marLeft w:val="0"/>
          <w:marRight w:val="0"/>
          <w:marTop w:val="0"/>
          <w:marBottom w:val="0"/>
          <w:divBdr>
            <w:top w:val="none" w:sz="0" w:space="0" w:color="auto"/>
            <w:left w:val="none" w:sz="0" w:space="0" w:color="auto"/>
            <w:bottom w:val="none" w:sz="0" w:space="0" w:color="auto"/>
            <w:right w:val="none" w:sz="0" w:space="0" w:color="auto"/>
          </w:divBdr>
        </w:div>
        <w:div w:id="2086678724">
          <w:marLeft w:val="0"/>
          <w:marRight w:val="0"/>
          <w:marTop w:val="0"/>
          <w:marBottom w:val="0"/>
          <w:divBdr>
            <w:top w:val="none" w:sz="0" w:space="0" w:color="auto"/>
            <w:left w:val="none" w:sz="0" w:space="0" w:color="auto"/>
            <w:bottom w:val="none" w:sz="0" w:space="0" w:color="auto"/>
            <w:right w:val="none" w:sz="0" w:space="0" w:color="auto"/>
          </w:divBdr>
        </w:div>
      </w:divsChild>
    </w:div>
    <w:div w:id="1885866730">
      <w:bodyDiv w:val="1"/>
      <w:marLeft w:val="0"/>
      <w:marRight w:val="0"/>
      <w:marTop w:val="0"/>
      <w:marBottom w:val="0"/>
      <w:divBdr>
        <w:top w:val="none" w:sz="0" w:space="0" w:color="auto"/>
        <w:left w:val="none" w:sz="0" w:space="0" w:color="auto"/>
        <w:bottom w:val="none" w:sz="0" w:space="0" w:color="auto"/>
        <w:right w:val="none" w:sz="0" w:space="0" w:color="auto"/>
      </w:divBdr>
      <w:divsChild>
        <w:div w:id="356388113">
          <w:marLeft w:val="0"/>
          <w:marRight w:val="0"/>
          <w:marTop w:val="0"/>
          <w:marBottom w:val="0"/>
          <w:divBdr>
            <w:top w:val="none" w:sz="0" w:space="0" w:color="auto"/>
            <w:left w:val="none" w:sz="0" w:space="0" w:color="auto"/>
            <w:bottom w:val="none" w:sz="0" w:space="0" w:color="auto"/>
            <w:right w:val="none" w:sz="0" w:space="0" w:color="auto"/>
          </w:divBdr>
        </w:div>
        <w:div w:id="606542182">
          <w:marLeft w:val="0"/>
          <w:marRight w:val="0"/>
          <w:marTop w:val="0"/>
          <w:marBottom w:val="0"/>
          <w:divBdr>
            <w:top w:val="none" w:sz="0" w:space="0" w:color="auto"/>
            <w:left w:val="none" w:sz="0" w:space="0" w:color="auto"/>
            <w:bottom w:val="none" w:sz="0" w:space="0" w:color="auto"/>
            <w:right w:val="none" w:sz="0" w:space="0" w:color="auto"/>
          </w:divBdr>
        </w:div>
        <w:div w:id="1914661740">
          <w:marLeft w:val="0"/>
          <w:marRight w:val="0"/>
          <w:marTop w:val="0"/>
          <w:marBottom w:val="0"/>
          <w:divBdr>
            <w:top w:val="none" w:sz="0" w:space="0" w:color="auto"/>
            <w:left w:val="none" w:sz="0" w:space="0" w:color="auto"/>
            <w:bottom w:val="none" w:sz="0" w:space="0" w:color="auto"/>
            <w:right w:val="none" w:sz="0" w:space="0" w:color="auto"/>
          </w:divBdr>
        </w:div>
      </w:divsChild>
    </w:div>
    <w:div w:id="2019194038">
      <w:bodyDiv w:val="1"/>
      <w:marLeft w:val="0"/>
      <w:marRight w:val="0"/>
      <w:marTop w:val="0"/>
      <w:marBottom w:val="0"/>
      <w:divBdr>
        <w:top w:val="none" w:sz="0" w:space="0" w:color="auto"/>
        <w:left w:val="none" w:sz="0" w:space="0" w:color="auto"/>
        <w:bottom w:val="none" w:sz="0" w:space="0" w:color="auto"/>
        <w:right w:val="none" w:sz="0" w:space="0" w:color="auto"/>
      </w:divBdr>
      <w:divsChild>
        <w:div w:id="20514146">
          <w:marLeft w:val="0"/>
          <w:marRight w:val="0"/>
          <w:marTop w:val="0"/>
          <w:marBottom w:val="0"/>
          <w:divBdr>
            <w:top w:val="none" w:sz="0" w:space="0" w:color="auto"/>
            <w:left w:val="none" w:sz="0" w:space="0" w:color="auto"/>
            <w:bottom w:val="none" w:sz="0" w:space="0" w:color="auto"/>
            <w:right w:val="none" w:sz="0" w:space="0" w:color="auto"/>
          </w:divBdr>
        </w:div>
        <w:div w:id="451901148">
          <w:marLeft w:val="0"/>
          <w:marRight w:val="0"/>
          <w:marTop w:val="0"/>
          <w:marBottom w:val="0"/>
          <w:divBdr>
            <w:top w:val="none" w:sz="0" w:space="0" w:color="auto"/>
            <w:left w:val="none" w:sz="0" w:space="0" w:color="auto"/>
            <w:bottom w:val="none" w:sz="0" w:space="0" w:color="auto"/>
            <w:right w:val="none" w:sz="0" w:space="0" w:color="auto"/>
          </w:divBdr>
        </w:div>
        <w:div w:id="939798211">
          <w:marLeft w:val="0"/>
          <w:marRight w:val="0"/>
          <w:marTop w:val="0"/>
          <w:marBottom w:val="0"/>
          <w:divBdr>
            <w:top w:val="none" w:sz="0" w:space="0" w:color="auto"/>
            <w:left w:val="none" w:sz="0" w:space="0" w:color="auto"/>
            <w:bottom w:val="none" w:sz="0" w:space="0" w:color="auto"/>
            <w:right w:val="none" w:sz="0" w:space="0" w:color="auto"/>
          </w:divBdr>
        </w:div>
        <w:div w:id="1970477353">
          <w:marLeft w:val="0"/>
          <w:marRight w:val="0"/>
          <w:marTop w:val="0"/>
          <w:marBottom w:val="0"/>
          <w:divBdr>
            <w:top w:val="none" w:sz="0" w:space="0" w:color="auto"/>
            <w:left w:val="none" w:sz="0" w:space="0" w:color="auto"/>
            <w:bottom w:val="none" w:sz="0" w:space="0" w:color="auto"/>
            <w:right w:val="none" w:sz="0" w:space="0" w:color="auto"/>
          </w:divBdr>
        </w:div>
      </w:divsChild>
    </w:div>
    <w:div w:id="2042390116">
      <w:bodyDiv w:val="1"/>
      <w:marLeft w:val="0"/>
      <w:marRight w:val="0"/>
      <w:marTop w:val="0"/>
      <w:marBottom w:val="0"/>
      <w:divBdr>
        <w:top w:val="none" w:sz="0" w:space="0" w:color="auto"/>
        <w:left w:val="none" w:sz="0" w:space="0" w:color="auto"/>
        <w:bottom w:val="none" w:sz="0" w:space="0" w:color="auto"/>
        <w:right w:val="none" w:sz="0" w:space="0" w:color="auto"/>
      </w:divBdr>
      <w:divsChild>
        <w:div w:id="397748162">
          <w:marLeft w:val="0"/>
          <w:marRight w:val="0"/>
          <w:marTop w:val="0"/>
          <w:marBottom w:val="0"/>
          <w:divBdr>
            <w:top w:val="none" w:sz="0" w:space="0" w:color="auto"/>
            <w:left w:val="none" w:sz="0" w:space="0" w:color="auto"/>
            <w:bottom w:val="none" w:sz="0" w:space="0" w:color="auto"/>
            <w:right w:val="none" w:sz="0" w:space="0" w:color="auto"/>
          </w:divBdr>
        </w:div>
        <w:div w:id="1245259732">
          <w:marLeft w:val="0"/>
          <w:marRight w:val="0"/>
          <w:marTop w:val="0"/>
          <w:marBottom w:val="0"/>
          <w:divBdr>
            <w:top w:val="none" w:sz="0" w:space="0" w:color="auto"/>
            <w:left w:val="none" w:sz="0" w:space="0" w:color="auto"/>
            <w:bottom w:val="none" w:sz="0" w:space="0" w:color="auto"/>
            <w:right w:val="none" w:sz="0" w:space="0" w:color="auto"/>
          </w:divBdr>
        </w:div>
        <w:div w:id="1632590736">
          <w:marLeft w:val="0"/>
          <w:marRight w:val="0"/>
          <w:marTop w:val="0"/>
          <w:marBottom w:val="0"/>
          <w:divBdr>
            <w:top w:val="none" w:sz="0" w:space="0" w:color="auto"/>
            <w:left w:val="none" w:sz="0" w:space="0" w:color="auto"/>
            <w:bottom w:val="none" w:sz="0" w:space="0" w:color="auto"/>
            <w:right w:val="none" w:sz="0" w:space="0" w:color="auto"/>
          </w:divBdr>
        </w:div>
      </w:divsChild>
    </w:div>
    <w:div w:id="2068067577">
      <w:bodyDiv w:val="1"/>
      <w:marLeft w:val="0"/>
      <w:marRight w:val="0"/>
      <w:marTop w:val="0"/>
      <w:marBottom w:val="0"/>
      <w:divBdr>
        <w:top w:val="none" w:sz="0" w:space="0" w:color="auto"/>
        <w:left w:val="none" w:sz="0" w:space="0" w:color="auto"/>
        <w:bottom w:val="none" w:sz="0" w:space="0" w:color="auto"/>
        <w:right w:val="none" w:sz="0" w:space="0" w:color="auto"/>
      </w:divBdr>
      <w:divsChild>
        <w:div w:id="52239365">
          <w:marLeft w:val="0"/>
          <w:marRight w:val="0"/>
          <w:marTop w:val="0"/>
          <w:marBottom w:val="0"/>
          <w:divBdr>
            <w:top w:val="none" w:sz="0" w:space="0" w:color="auto"/>
            <w:left w:val="none" w:sz="0" w:space="0" w:color="auto"/>
            <w:bottom w:val="none" w:sz="0" w:space="0" w:color="auto"/>
            <w:right w:val="none" w:sz="0" w:space="0" w:color="auto"/>
          </w:divBdr>
        </w:div>
        <w:div w:id="355665305">
          <w:marLeft w:val="0"/>
          <w:marRight w:val="0"/>
          <w:marTop w:val="0"/>
          <w:marBottom w:val="0"/>
          <w:divBdr>
            <w:top w:val="none" w:sz="0" w:space="0" w:color="auto"/>
            <w:left w:val="none" w:sz="0" w:space="0" w:color="auto"/>
            <w:bottom w:val="none" w:sz="0" w:space="0" w:color="auto"/>
            <w:right w:val="none" w:sz="0" w:space="0" w:color="auto"/>
          </w:divBdr>
        </w:div>
        <w:div w:id="693531555">
          <w:marLeft w:val="0"/>
          <w:marRight w:val="0"/>
          <w:marTop w:val="0"/>
          <w:marBottom w:val="0"/>
          <w:divBdr>
            <w:top w:val="none" w:sz="0" w:space="0" w:color="auto"/>
            <w:left w:val="none" w:sz="0" w:space="0" w:color="auto"/>
            <w:bottom w:val="none" w:sz="0" w:space="0" w:color="auto"/>
            <w:right w:val="none" w:sz="0" w:space="0" w:color="auto"/>
          </w:divBdr>
        </w:div>
        <w:div w:id="1261448799">
          <w:marLeft w:val="0"/>
          <w:marRight w:val="0"/>
          <w:marTop w:val="0"/>
          <w:marBottom w:val="0"/>
          <w:divBdr>
            <w:top w:val="none" w:sz="0" w:space="0" w:color="auto"/>
            <w:left w:val="none" w:sz="0" w:space="0" w:color="auto"/>
            <w:bottom w:val="none" w:sz="0" w:space="0" w:color="auto"/>
            <w:right w:val="none" w:sz="0" w:space="0" w:color="auto"/>
          </w:divBdr>
        </w:div>
        <w:div w:id="1636909835">
          <w:marLeft w:val="0"/>
          <w:marRight w:val="0"/>
          <w:marTop w:val="0"/>
          <w:marBottom w:val="0"/>
          <w:divBdr>
            <w:top w:val="none" w:sz="0" w:space="0" w:color="auto"/>
            <w:left w:val="none" w:sz="0" w:space="0" w:color="auto"/>
            <w:bottom w:val="none" w:sz="0" w:space="0" w:color="auto"/>
            <w:right w:val="none" w:sz="0" w:space="0" w:color="auto"/>
          </w:divBdr>
        </w:div>
        <w:div w:id="1884100613">
          <w:marLeft w:val="0"/>
          <w:marRight w:val="0"/>
          <w:marTop w:val="0"/>
          <w:marBottom w:val="0"/>
          <w:divBdr>
            <w:top w:val="none" w:sz="0" w:space="0" w:color="auto"/>
            <w:left w:val="none" w:sz="0" w:space="0" w:color="auto"/>
            <w:bottom w:val="none" w:sz="0" w:space="0" w:color="auto"/>
            <w:right w:val="none" w:sz="0" w:space="0" w:color="auto"/>
          </w:divBdr>
        </w:div>
        <w:div w:id="1988896412">
          <w:marLeft w:val="0"/>
          <w:marRight w:val="0"/>
          <w:marTop w:val="0"/>
          <w:marBottom w:val="0"/>
          <w:divBdr>
            <w:top w:val="none" w:sz="0" w:space="0" w:color="auto"/>
            <w:left w:val="none" w:sz="0" w:space="0" w:color="auto"/>
            <w:bottom w:val="none" w:sz="0" w:space="0" w:color="auto"/>
            <w:right w:val="none" w:sz="0" w:space="0" w:color="auto"/>
          </w:divBdr>
        </w:div>
      </w:divsChild>
    </w:div>
    <w:div w:id="2093575998">
      <w:bodyDiv w:val="1"/>
      <w:marLeft w:val="0"/>
      <w:marRight w:val="0"/>
      <w:marTop w:val="0"/>
      <w:marBottom w:val="0"/>
      <w:divBdr>
        <w:top w:val="none" w:sz="0" w:space="0" w:color="auto"/>
        <w:left w:val="none" w:sz="0" w:space="0" w:color="auto"/>
        <w:bottom w:val="none" w:sz="0" w:space="0" w:color="auto"/>
        <w:right w:val="none" w:sz="0" w:space="0" w:color="auto"/>
      </w:divBdr>
      <w:divsChild>
        <w:div w:id="960234076">
          <w:marLeft w:val="0"/>
          <w:marRight w:val="0"/>
          <w:marTop w:val="0"/>
          <w:marBottom w:val="0"/>
          <w:divBdr>
            <w:top w:val="none" w:sz="0" w:space="0" w:color="auto"/>
            <w:left w:val="none" w:sz="0" w:space="0" w:color="auto"/>
            <w:bottom w:val="none" w:sz="0" w:space="0" w:color="auto"/>
            <w:right w:val="none" w:sz="0" w:space="0" w:color="auto"/>
          </w:divBdr>
        </w:div>
        <w:div w:id="1315181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saveSmartTagsAsXml/>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yoursay.geelongaustralia.com.au/CER" TargetMode="External"/><Relationship Id="rId26" Type="http://schemas.openxmlformats.org/officeDocument/2006/relationships/hyperlink" Target="https://engagementinstitute.org.au/resources/iap2-public-participation-spectrum/" TargetMode="External"/><Relationship Id="rId3" Type="http://schemas.openxmlformats.org/officeDocument/2006/relationships/customXml" Target="../customXml/item3.xml"/><Relationship Id="rId21" Type="http://schemas.openxmlformats.org/officeDocument/2006/relationships/hyperlink" Target="https://www.geelongaustralia.com.au/strategy/documents/item/8ddc90cad8331c4.aspx" TargetMode="External"/><Relationship Id="rId34" Type="http://schemas.openxmlformats.org/officeDocument/2006/relationships/hyperlink" Target="https://view.officeapps.live.com/op/view.aspx?src=https%3A%2F%2Fwww.localgovernment.vic.gov.au%2F__data%2Fassets%2Fword_doc%2F0027%2F167913%2FLocal-Government-Act-2020-Principles-Community-Engagement.docx&amp;wdOrigin=BROWSELINK"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legislation.vic.gov.au/as-made/acts/local-government-act-2020" TargetMode="External"/><Relationship Id="rId33" Type="http://schemas.openxmlformats.org/officeDocument/2006/relationships/hyperlink" Target="https://engage.vic.gov.au/draft-public-engagement-framework"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eelongaustralia.com.au/councilplan/default.aspx" TargetMode="External"/><Relationship Id="rId29" Type="http://schemas.openxmlformats.org/officeDocument/2006/relationships/hyperlink" Target="https://www.audit.vic.gov.au/report/public-participation-government-decision-making-better-practice-guide?sectio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eelongaustralia.com.au/governancerules/documents/item/8d84cfeac2d5d2a.aspx" TargetMode="External"/><Relationship Id="rId32" Type="http://schemas.openxmlformats.org/officeDocument/2006/relationships/hyperlink" Target="https://www.audit.vic.gov.au/report/public-participation-government-decision-making?section"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yoursay.geelongaustralia.com.au/" TargetMode="External"/><Relationship Id="rId28" Type="http://schemas.openxmlformats.org/officeDocument/2006/relationships/hyperlink" Target="https://www.audit.vic.gov.au/report/public-participation-government-decision-making-better-practice-guide?section"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yoursay.geelongaustralia.com.au/community-engagement-policy-2025-2029" TargetMode="External"/><Relationship Id="rId31" Type="http://schemas.openxmlformats.org/officeDocument/2006/relationships/hyperlink" Target="https://www.audit.vic.gov.au/report/public-participation-and-community-engagement-local-government-sector?sec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engagementinstitute.org.au/resources/iap2-public-participation-spectrum/" TargetMode="External"/><Relationship Id="rId27" Type="http://schemas.openxmlformats.org/officeDocument/2006/relationships/hyperlink" Target="https://www.wadawurrung.org.au/_files/ugd/d96c4e_72611327c6a54d3198c0499ac5c26e54.pdf" TargetMode="External"/><Relationship Id="rId30" Type="http://schemas.openxmlformats.org/officeDocument/2006/relationships/hyperlink" Target="https://www.audit.vic.gov.au/report/public-participation-and-community-engagement-local-government-sector?section" TargetMode="External"/><Relationship Id="rId35" Type="http://schemas.openxmlformats.org/officeDocument/2006/relationships/fontTable" Target="fontTable.xml"/><Relationship Id="rId8"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05844\AppData\Roaming\Microsoft\Templates\TRIM\Legal%20Services%20Templates\COGG%20Legal%20Agreement%20Template.DOTM" TargetMode="External"/></Relationships>
</file>

<file path=word/theme/theme1.xml><?xml version="1.0" encoding="utf-8"?>
<a:theme xmlns:a="http://schemas.openxmlformats.org/drawingml/2006/main" name="Office Theme">
  <a:themeElements>
    <a:clrScheme name="COGG">
      <a:dk1>
        <a:srgbClr val="231F20"/>
      </a:dk1>
      <a:lt1>
        <a:srgbClr val="FFFFFF"/>
      </a:lt1>
      <a:dk2>
        <a:srgbClr val="003263"/>
      </a:dk2>
      <a:lt2>
        <a:srgbClr val="F3F2F2"/>
      </a:lt2>
      <a:accent1>
        <a:srgbClr val="8ACED7"/>
      </a:accent1>
      <a:accent2>
        <a:srgbClr val="003263"/>
      </a:accent2>
      <a:accent3>
        <a:srgbClr val="F04E2D"/>
      </a:accent3>
      <a:accent4>
        <a:srgbClr val="50BFA2"/>
      </a:accent4>
      <a:accent5>
        <a:srgbClr val="9A64A9"/>
      </a:accent5>
      <a:accent6>
        <a:srgbClr val="FFCF62"/>
      </a:accent6>
      <a:hlink>
        <a:srgbClr val="231F20"/>
      </a:hlink>
      <a:folHlink>
        <a:srgbClr val="9A64A9"/>
      </a:folHlink>
    </a:clrScheme>
    <a:fontScheme name="Calibri/Arial">
      <a:majorFont>
        <a:latin typeface="Calibri"/>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D29373F8AA2D2488478C9E1B890C27A" ma:contentTypeVersion="8" ma:contentTypeDescription="Create a new document." ma:contentTypeScope="" ma:versionID="f6ca838263aadc6ca5cd9b3a90ee5027">
  <xsd:schema xmlns:xsd="http://www.w3.org/2001/XMLSchema" xmlns:xs="http://www.w3.org/2001/XMLSchema" xmlns:p="http://schemas.microsoft.com/office/2006/metadata/properties" xmlns:ns2="bd28a1c0-60de-446e-a8a9-4637b4d7d04a" xmlns:ns3="7d279b51-c818-4ea0-941e-2b73183acf56" targetNamespace="http://schemas.microsoft.com/office/2006/metadata/properties" ma:root="true" ma:fieldsID="e18fb444384226957272baea5c91521b" ns2:_="" ns3:_="">
    <xsd:import namespace="bd28a1c0-60de-446e-a8a9-4637b4d7d04a"/>
    <xsd:import namespace="7d279b51-c818-4ea0-941e-2b73183acf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8a1c0-60de-446e-a8a9-4637b4d7d0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279b51-c818-4ea0-941e-2b73183acf5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0C1149E0-F3DA-4BB0-80EB-642588CEB8EB}">
  <ds:schemaRefs>
    <ds:schemaRef ds:uri="http://schemas.openxmlformats.org/officeDocument/2006/bibliography"/>
  </ds:schemaRefs>
</ds:datastoreItem>
</file>

<file path=customXml/itemProps2.xml><?xml version="1.0" encoding="utf-8"?>
<ds:datastoreItem xmlns:ds="http://schemas.openxmlformats.org/officeDocument/2006/customXml" ds:itemID="{5C2531C4-1E3F-4DD3-9295-0587F474C1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8a1c0-60de-446e-a8a9-4637b4d7d04a"/>
    <ds:schemaRef ds:uri="7d279b51-c818-4ea0-941e-2b73183ac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A6BA1A-21E6-4E3E-B04D-0B258379F389}">
  <ds:schemaRefs>
    <ds:schemaRef ds:uri="http://schemas.microsoft.com/sharepoint/v3/contenttype/forms"/>
  </ds:schemaRefs>
</ds:datastoreItem>
</file>

<file path=customXml/itemProps4.xml><?xml version="1.0" encoding="utf-8"?>
<ds:datastoreItem xmlns:ds="http://schemas.openxmlformats.org/officeDocument/2006/customXml" ds:itemID="{6ADF8D97-2D4B-46A0-9937-878AAA79FB2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108A1CE-E1E8-4558-A1DB-94662255D7AB}">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COGG Legal Agreement Template.DOTM</Template>
  <TotalTime>1</TotalTime>
  <Pages>3</Pages>
  <Words>6288</Words>
  <Characters>31566</Characters>
  <Application>Microsoft Office Word</Application>
  <DocSecurity>4</DocSecurity>
  <Lines>1127</Lines>
  <Paragraphs>714</Paragraphs>
  <ScaleCrop>false</ScaleCrop>
  <Company/>
  <LinksUpToDate>false</LinksUpToDate>
  <CharactersWithSpaces>37140</CharactersWithSpaces>
  <SharedDoc>false</SharedDoc>
  <HLinks>
    <vt:vector size="192" baseType="variant">
      <vt:variant>
        <vt:i4>1376316</vt:i4>
      </vt:variant>
      <vt:variant>
        <vt:i4>138</vt:i4>
      </vt:variant>
      <vt:variant>
        <vt:i4>0</vt:i4>
      </vt:variant>
      <vt:variant>
        <vt:i4>5</vt:i4>
      </vt:variant>
      <vt:variant>
        <vt:lpwstr>https://view.officeapps.live.com/op/view.aspx?src=https%3A%2F%2Fwww.localgovernment.vic.gov.au%2F__data%2Fassets%2Fword_doc%2F0027%2F167913%2FLocal-Government-Act-2020-Principles-Community-Engagement.docx&amp;wdOrigin=BROWSELINK</vt:lpwstr>
      </vt:variant>
      <vt:variant>
        <vt:lpwstr/>
      </vt:variant>
      <vt:variant>
        <vt:i4>2293801</vt:i4>
      </vt:variant>
      <vt:variant>
        <vt:i4>135</vt:i4>
      </vt:variant>
      <vt:variant>
        <vt:i4>0</vt:i4>
      </vt:variant>
      <vt:variant>
        <vt:i4>5</vt:i4>
      </vt:variant>
      <vt:variant>
        <vt:lpwstr>https://engage.vic.gov.au/draft-public-engagement-framework</vt:lpwstr>
      </vt:variant>
      <vt:variant>
        <vt:lpwstr/>
      </vt:variant>
      <vt:variant>
        <vt:i4>2555958</vt:i4>
      </vt:variant>
      <vt:variant>
        <vt:i4>132</vt:i4>
      </vt:variant>
      <vt:variant>
        <vt:i4>0</vt:i4>
      </vt:variant>
      <vt:variant>
        <vt:i4>5</vt:i4>
      </vt:variant>
      <vt:variant>
        <vt:lpwstr>https://www.audit.vic.gov.au/report/public-participation-government-decision-making?section</vt:lpwstr>
      </vt:variant>
      <vt:variant>
        <vt:lpwstr/>
      </vt:variant>
      <vt:variant>
        <vt:i4>327770</vt:i4>
      </vt:variant>
      <vt:variant>
        <vt:i4>129</vt:i4>
      </vt:variant>
      <vt:variant>
        <vt:i4>0</vt:i4>
      </vt:variant>
      <vt:variant>
        <vt:i4>5</vt:i4>
      </vt:variant>
      <vt:variant>
        <vt:lpwstr>https://www.audit.vic.gov.au/report/public-participation-and-community-engagement-local-government-sector?section</vt:lpwstr>
      </vt:variant>
      <vt:variant>
        <vt:lpwstr/>
      </vt:variant>
      <vt:variant>
        <vt:i4>327770</vt:i4>
      </vt:variant>
      <vt:variant>
        <vt:i4>126</vt:i4>
      </vt:variant>
      <vt:variant>
        <vt:i4>0</vt:i4>
      </vt:variant>
      <vt:variant>
        <vt:i4>5</vt:i4>
      </vt:variant>
      <vt:variant>
        <vt:lpwstr>https://www.audit.vic.gov.au/report/public-participation-and-community-engagement-local-government-sector?section</vt:lpwstr>
      </vt:variant>
      <vt:variant>
        <vt:lpwstr/>
      </vt:variant>
      <vt:variant>
        <vt:i4>5439518</vt:i4>
      </vt:variant>
      <vt:variant>
        <vt:i4>123</vt:i4>
      </vt:variant>
      <vt:variant>
        <vt:i4>0</vt:i4>
      </vt:variant>
      <vt:variant>
        <vt:i4>5</vt:i4>
      </vt:variant>
      <vt:variant>
        <vt:lpwstr>https://www.audit.vic.gov.au/report/public-participation-government-decision-making-better-practice-guide?section</vt:lpwstr>
      </vt:variant>
      <vt:variant>
        <vt:lpwstr/>
      </vt:variant>
      <vt:variant>
        <vt:i4>5439518</vt:i4>
      </vt:variant>
      <vt:variant>
        <vt:i4>120</vt:i4>
      </vt:variant>
      <vt:variant>
        <vt:i4>0</vt:i4>
      </vt:variant>
      <vt:variant>
        <vt:i4>5</vt:i4>
      </vt:variant>
      <vt:variant>
        <vt:lpwstr>https://www.audit.vic.gov.au/report/public-participation-government-decision-making-better-practice-guide?section</vt:lpwstr>
      </vt:variant>
      <vt:variant>
        <vt:lpwstr/>
      </vt:variant>
      <vt:variant>
        <vt:i4>3407988</vt:i4>
      </vt:variant>
      <vt:variant>
        <vt:i4>117</vt:i4>
      </vt:variant>
      <vt:variant>
        <vt:i4>0</vt:i4>
      </vt:variant>
      <vt:variant>
        <vt:i4>5</vt:i4>
      </vt:variant>
      <vt:variant>
        <vt:lpwstr>https://www.wadawurrung.org.au/_files/ugd/d96c4e_72611327c6a54d3198c0499ac5c26e54.pdf</vt:lpwstr>
      </vt:variant>
      <vt:variant>
        <vt:lpwstr/>
      </vt:variant>
      <vt:variant>
        <vt:i4>65544</vt:i4>
      </vt:variant>
      <vt:variant>
        <vt:i4>114</vt:i4>
      </vt:variant>
      <vt:variant>
        <vt:i4>0</vt:i4>
      </vt:variant>
      <vt:variant>
        <vt:i4>5</vt:i4>
      </vt:variant>
      <vt:variant>
        <vt:lpwstr>https://engagementinstitute.org.au/resources/iap2-public-participation-spectrum/</vt:lpwstr>
      </vt:variant>
      <vt:variant>
        <vt:lpwstr/>
      </vt:variant>
      <vt:variant>
        <vt:i4>6225921</vt:i4>
      </vt:variant>
      <vt:variant>
        <vt:i4>111</vt:i4>
      </vt:variant>
      <vt:variant>
        <vt:i4>0</vt:i4>
      </vt:variant>
      <vt:variant>
        <vt:i4>5</vt:i4>
      </vt:variant>
      <vt:variant>
        <vt:lpwstr>https://www.legislation.vic.gov.au/as-made/acts/local-government-act-2020</vt:lpwstr>
      </vt:variant>
      <vt:variant>
        <vt:lpwstr/>
      </vt:variant>
      <vt:variant>
        <vt:i4>131092</vt:i4>
      </vt:variant>
      <vt:variant>
        <vt:i4>108</vt:i4>
      </vt:variant>
      <vt:variant>
        <vt:i4>0</vt:i4>
      </vt:variant>
      <vt:variant>
        <vt:i4>5</vt:i4>
      </vt:variant>
      <vt:variant>
        <vt:lpwstr/>
      </vt:variant>
      <vt:variant>
        <vt:lpwstr>_Responsible_Officer</vt:lpwstr>
      </vt:variant>
      <vt:variant>
        <vt:i4>7995454</vt:i4>
      </vt:variant>
      <vt:variant>
        <vt:i4>105</vt:i4>
      </vt:variant>
      <vt:variant>
        <vt:i4>0</vt:i4>
      </vt:variant>
      <vt:variant>
        <vt:i4>5</vt:i4>
      </vt:variant>
      <vt:variant>
        <vt:lpwstr>https://www.geelongaustralia.com.au/governancerules/documents/item/8d84cfeac2d5d2a.aspx</vt:lpwstr>
      </vt:variant>
      <vt:variant>
        <vt:lpwstr/>
      </vt:variant>
      <vt:variant>
        <vt:i4>589919</vt:i4>
      </vt:variant>
      <vt:variant>
        <vt:i4>102</vt:i4>
      </vt:variant>
      <vt:variant>
        <vt:i4>0</vt:i4>
      </vt:variant>
      <vt:variant>
        <vt:i4>5</vt:i4>
      </vt:variant>
      <vt:variant>
        <vt:lpwstr>https://yoursay.geelongaustralia.com.au/</vt:lpwstr>
      </vt:variant>
      <vt:variant>
        <vt:lpwstr/>
      </vt:variant>
      <vt:variant>
        <vt:i4>65544</vt:i4>
      </vt:variant>
      <vt:variant>
        <vt:i4>99</vt:i4>
      </vt:variant>
      <vt:variant>
        <vt:i4>0</vt:i4>
      </vt:variant>
      <vt:variant>
        <vt:i4>5</vt:i4>
      </vt:variant>
      <vt:variant>
        <vt:lpwstr>https://engagementinstitute.org.au/resources/iap2-public-participation-spectrum/</vt:lpwstr>
      </vt:variant>
      <vt:variant>
        <vt:lpwstr/>
      </vt:variant>
      <vt:variant>
        <vt:i4>4456476</vt:i4>
      </vt:variant>
      <vt:variant>
        <vt:i4>96</vt:i4>
      </vt:variant>
      <vt:variant>
        <vt:i4>0</vt:i4>
      </vt:variant>
      <vt:variant>
        <vt:i4>5</vt:i4>
      </vt:variant>
      <vt:variant>
        <vt:lpwstr>https://www.geelongaustralia.com.au/strategy/documents/item/8ddc90cad8331c4.aspx</vt:lpwstr>
      </vt:variant>
      <vt:variant>
        <vt:lpwstr/>
      </vt:variant>
      <vt:variant>
        <vt:i4>1638480</vt:i4>
      </vt:variant>
      <vt:variant>
        <vt:i4>93</vt:i4>
      </vt:variant>
      <vt:variant>
        <vt:i4>0</vt:i4>
      </vt:variant>
      <vt:variant>
        <vt:i4>5</vt:i4>
      </vt:variant>
      <vt:variant>
        <vt:lpwstr>https://www.geelongaustralia.com.au/councilplan/default.aspx</vt:lpwstr>
      </vt:variant>
      <vt:variant>
        <vt:lpwstr/>
      </vt:variant>
      <vt:variant>
        <vt:i4>1048605</vt:i4>
      </vt:variant>
      <vt:variant>
        <vt:i4>90</vt:i4>
      </vt:variant>
      <vt:variant>
        <vt:i4>0</vt:i4>
      </vt:variant>
      <vt:variant>
        <vt:i4>5</vt:i4>
      </vt:variant>
      <vt:variant>
        <vt:lpwstr>https://yoursay.geelongaustralia.com.au/community-engagement-policy-2025-2029</vt:lpwstr>
      </vt:variant>
      <vt:variant>
        <vt:lpwstr/>
      </vt:variant>
      <vt:variant>
        <vt:i4>7077948</vt:i4>
      </vt:variant>
      <vt:variant>
        <vt:i4>87</vt:i4>
      </vt:variant>
      <vt:variant>
        <vt:i4>0</vt:i4>
      </vt:variant>
      <vt:variant>
        <vt:i4>5</vt:i4>
      </vt:variant>
      <vt:variant>
        <vt:lpwstr>https://yoursay.geelongaustralia.com.au/CER</vt:lpwstr>
      </vt:variant>
      <vt:variant>
        <vt:lpwstr/>
      </vt:variant>
      <vt:variant>
        <vt:i4>2031665</vt:i4>
      </vt:variant>
      <vt:variant>
        <vt:i4>80</vt:i4>
      </vt:variant>
      <vt:variant>
        <vt:i4>0</vt:i4>
      </vt:variant>
      <vt:variant>
        <vt:i4>5</vt:i4>
      </vt:variant>
      <vt:variant>
        <vt:lpwstr/>
      </vt:variant>
      <vt:variant>
        <vt:lpwstr>_Toc224806742</vt:lpwstr>
      </vt:variant>
      <vt:variant>
        <vt:i4>2031665</vt:i4>
      </vt:variant>
      <vt:variant>
        <vt:i4>74</vt:i4>
      </vt:variant>
      <vt:variant>
        <vt:i4>0</vt:i4>
      </vt:variant>
      <vt:variant>
        <vt:i4>5</vt:i4>
      </vt:variant>
      <vt:variant>
        <vt:lpwstr/>
      </vt:variant>
      <vt:variant>
        <vt:lpwstr>_Toc224806741</vt:lpwstr>
      </vt:variant>
      <vt:variant>
        <vt:i4>2031665</vt:i4>
      </vt:variant>
      <vt:variant>
        <vt:i4>68</vt:i4>
      </vt:variant>
      <vt:variant>
        <vt:i4>0</vt:i4>
      </vt:variant>
      <vt:variant>
        <vt:i4>5</vt:i4>
      </vt:variant>
      <vt:variant>
        <vt:lpwstr/>
      </vt:variant>
      <vt:variant>
        <vt:lpwstr>_Toc224806740</vt:lpwstr>
      </vt:variant>
      <vt:variant>
        <vt:i4>1572913</vt:i4>
      </vt:variant>
      <vt:variant>
        <vt:i4>62</vt:i4>
      </vt:variant>
      <vt:variant>
        <vt:i4>0</vt:i4>
      </vt:variant>
      <vt:variant>
        <vt:i4>5</vt:i4>
      </vt:variant>
      <vt:variant>
        <vt:lpwstr/>
      </vt:variant>
      <vt:variant>
        <vt:lpwstr>_Toc224806739</vt:lpwstr>
      </vt:variant>
      <vt:variant>
        <vt:i4>1572913</vt:i4>
      </vt:variant>
      <vt:variant>
        <vt:i4>56</vt:i4>
      </vt:variant>
      <vt:variant>
        <vt:i4>0</vt:i4>
      </vt:variant>
      <vt:variant>
        <vt:i4>5</vt:i4>
      </vt:variant>
      <vt:variant>
        <vt:lpwstr/>
      </vt:variant>
      <vt:variant>
        <vt:lpwstr>_Toc224806738</vt:lpwstr>
      </vt:variant>
      <vt:variant>
        <vt:i4>1572913</vt:i4>
      </vt:variant>
      <vt:variant>
        <vt:i4>50</vt:i4>
      </vt:variant>
      <vt:variant>
        <vt:i4>0</vt:i4>
      </vt:variant>
      <vt:variant>
        <vt:i4>5</vt:i4>
      </vt:variant>
      <vt:variant>
        <vt:lpwstr/>
      </vt:variant>
      <vt:variant>
        <vt:lpwstr>_Toc224806737</vt:lpwstr>
      </vt:variant>
      <vt:variant>
        <vt:i4>1572913</vt:i4>
      </vt:variant>
      <vt:variant>
        <vt:i4>44</vt:i4>
      </vt:variant>
      <vt:variant>
        <vt:i4>0</vt:i4>
      </vt:variant>
      <vt:variant>
        <vt:i4>5</vt:i4>
      </vt:variant>
      <vt:variant>
        <vt:lpwstr/>
      </vt:variant>
      <vt:variant>
        <vt:lpwstr>_Toc224806736</vt:lpwstr>
      </vt:variant>
      <vt:variant>
        <vt:i4>1572913</vt:i4>
      </vt:variant>
      <vt:variant>
        <vt:i4>38</vt:i4>
      </vt:variant>
      <vt:variant>
        <vt:i4>0</vt:i4>
      </vt:variant>
      <vt:variant>
        <vt:i4>5</vt:i4>
      </vt:variant>
      <vt:variant>
        <vt:lpwstr/>
      </vt:variant>
      <vt:variant>
        <vt:lpwstr>_Toc224806735</vt:lpwstr>
      </vt:variant>
      <vt:variant>
        <vt:i4>1572913</vt:i4>
      </vt:variant>
      <vt:variant>
        <vt:i4>32</vt:i4>
      </vt:variant>
      <vt:variant>
        <vt:i4>0</vt:i4>
      </vt:variant>
      <vt:variant>
        <vt:i4>5</vt:i4>
      </vt:variant>
      <vt:variant>
        <vt:lpwstr/>
      </vt:variant>
      <vt:variant>
        <vt:lpwstr>_Toc224806734</vt:lpwstr>
      </vt:variant>
      <vt:variant>
        <vt:i4>1572913</vt:i4>
      </vt:variant>
      <vt:variant>
        <vt:i4>26</vt:i4>
      </vt:variant>
      <vt:variant>
        <vt:i4>0</vt:i4>
      </vt:variant>
      <vt:variant>
        <vt:i4>5</vt:i4>
      </vt:variant>
      <vt:variant>
        <vt:lpwstr/>
      </vt:variant>
      <vt:variant>
        <vt:lpwstr>_Toc224806733</vt:lpwstr>
      </vt:variant>
      <vt:variant>
        <vt:i4>1572913</vt:i4>
      </vt:variant>
      <vt:variant>
        <vt:i4>20</vt:i4>
      </vt:variant>
      <vt:variant>
        <vt:i4>0</vt:i4>
      </vt:variant>
      <vt:variant>
        <vt:i4>5</vt:i4>
      </vt:variant>
      <vt:variant>
        <vt:lpwstr/>
      </vt:variant>
      <vt:variant>
        <vt:lpwstr>_Toc224806732</vt:lpwstr>
      </vt:variant>
      <vt:variant>
        <vt:i4>1572913</vt:i4>
      </vt:variant>
      <vt:variant>
        <vt:i4>14</vt:i4>
      </vt:variant>
      <vt:variant>
        <vt:i4>0</vt:i4>
      </vt:variant>
      <vt:variant>
        <vt:i4>5</vt:i4>
      </vt:variant>
      <vt:variant>
        <vt:lpwstr/>
      </vt:variant>
      <vt:variant>
        <vt:lpwstr>_Toc224806731</vt:lpwstr>
      </vt:variant>
      <vt:variant>
        <vt:i4>1572913</vt:i4>
      </vt:variant>
      <vt:variant>
        <vt:i4>8</vt:i4>
      </vt:variant>
      <vt:variant>
        <vt:i4>0</vt:i4>
      </vt:variant>
      <vt:variant>
        <vt:i4>5</vt:i4>
      </vt:variant>
      <vt:variant>
        <vt:lpwstr/>
      </vt:variant>
      <vt:variant>
        <vt:lpwstr>_Toc224806730</vt:lpwstr>
      </vt:variant>
      <vt:variant>
        <vt:i4>1638449</vt:i4>
      </vt:variant>
      <vt:variant>
        <vt:i4>2</vt:i4>
      </vt:variant>
      <vt:variant>
        <vt:i4>0</vt:i4>
      </vt:variant>
      <vt:variant>
        <vt:i4>5</vt:i4>
      </vt:variant>
      <vt:variant>
        <vt:lpwstr/>
      </vt:variant>
      <vt:variant>
        <vt:lpwstr>_Toc224806729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Allan</dc:creator>
  <cp:keywords/>
  <cp:lastModifiedBy>Jenny Zeinstra</cp:lastModifiedBy>
  <cp:revision>2</cp:revision>
  <cp:lastPrinted>2026-01-16T00:20:00Z</cp:lastPrinted>
  <dcterms:created xsi:type="dcterms:W3CDTF">2026-05-26T23:39:00Z</dcterms:created>
  <dcterms:modified xsi:type="dcterms:W3CDTF">2026-05-26T23:39:00Z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0x010100AD29373F8AA2D2488478C9E1B890C27A</vt:lpwstr>
  </property>
  <property fmtid="{D5CDD505-2E9C-101B-9397-08002B2CF9AE}" pid="4" name="docLang">
    <vt:lpwstr>en</vt:lpwstr>
  </property>
</Properties>
</file>