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139" w:type="dxa"/>
        <w:tblLook w:val="04A0" w:firstRow="1" w:lastRow="0" w:firstColumn="1" w:lastColumn="0" w:noHBand="0" w:noVBand="1"/>
      </w:tblPr>
      <w:tblGrid>
        <w:gridCol w:w="5570"/>
      </w:tblGrid>
      <w:tr w:rsidR="002A7D53" w14:paraId="0654F841" w14:textId="77777777" w:rsidTr="002A7D53">
        <w:tc>
          <w:tcPr>
            <w:tcW w:w="5017" w:type="dxa"/>
          </w:tcPr>
          <w:p w14:paraId="177C4FF7" w14:textId="77777777" w:rsidR="002A7D53" w:rsidRDefault="002A7D53" w:rsidP="002A7D53">
            <w:pPr>
              <w:pStyle w:val="TitleLeadin"/>
            </w:pPr>
            <w:bookmarkStart w:id="0" w:name="_GoBack"/>
            <w:bookmarkEnd w:id="0"/>
            <w:r>
              <w:t>The City Of</w:t>
            </w:r>
          </w:p>
          <w:p w14:paraId="1714718D" w14:textId="77777777" w:rsidR="002A7D53" w:rsidRDefault="002A7D53" w:rsidP="002A7D53">
            <w:pPr>
              <w:pStyle w:val="TitleLeadin"/>
            </w:pPr>
            <w:r>
              <w:t>Greater Geelong</w:t>
            </w:r>
          </w:p>
        </w:tc>
      </w:tr>
      <w:tr w:rsidR="002A7D53" w14:paraId="0A970690" w14:textId="77777777" w:rsidTr="002A7D53">
        <w:tc>
          <w:tcPr>
            <w:tcW w:w="5017" w:type="dxa"/>
          </w:tcPr>
          <w:p w14:paraId="04C49AC7" w14:textId="395E680F" w:rsidR="002A7D53" w:rsidRPr="00236CCB" w:rsidRDefault="00CB2D1A" w:rsidP="00236CCB">
            <w:pPr>
              <w:pStyle w:val="Title"/>
            </w:pPr>
            <w:sdt>
              <w:sdtPr>
                <w:id w:val="1508164739"/>
                <w:placeholder>
                  <w:docPart w:val="0613842A8C3E4AA78528D4B4CE9B2ADB"/>
                </w:placeholder>
              </w:sdtPr>
              <w:sdtEndPr/>
              <w:sdtContent>
                <w:r w:rsidR="00434A70">
                  <w:t>Access</w:t>
                </w:r>
              </w:sdtContent>
            </w:sdt>
            <w:r w:rsidR="003A4250">
              <w:t xml:space="preserve"> </w:t>
            </w:r>
            <w:sdt>
              <w:sdtPr>
                <w:id w:val="-774786067"/>
                <w:placeholder>
                  <w:docPart w:val="E1C445CA888C4651B06DFB9E0E0DF145"/>
                </w:placeholder>
                <w:dropDownList>
                  <w:listItem w:value="Choose an item."/>
                  <w:listItem w:displayText="Council" w:value="Council"/>
                  <w:listItem w:displayText="Management" w:value="Management"/>
                </w:dropDownList>
              </w:sdtPr>
              <w:sdtEndPr/>
              <w:sdtContent>
                <w:r w:rsidR="00434A70">
                  <w:t>Management</w:t>
                </w:r>
              </w:sdtContent>
            </w:sdt>
            <w:r w:rsidR="003A4250">
              <w:t xml:space="preserve"> </w:t>
            </w:r>
            <w:r w:rsidR="00EB5298" w:rsidRPr="003F5F3F">
              <w:t>Policy</w:t>
            </w:r>
          </w:p>
          <w:p w14:paraId="05726A83" w14:textId="77777777" w:rsidR="00236CCB" w:rsidRPr="00236CCB" w:rsidRDefault="00236CCB" w:rsidP="00236CCB"/>
          <w:p w14:paraId="116CC922" w14:textId="77777777" w:rsidR="0032135D" w:rsidRDefault="0032135D" w:rsidP="0032135D">
            <w:pPr>
              <w:spacing w:before="120" w:after="200"/>
            </w:pPr>
            <w:r>
              <w:rPr>
                <w:noProof/>
              </w:rPr>
              <mc:AlternateContent>
                <mc:Choice Requires="wps">
                  <w:drawing>
                    <wp:inline distT="0" distB="0" distL="0" distR="0" wp14:anchorId="255419B0" wp14:editId="266A427D">
                      <wp:extent cx="360000" cy="0"/>
                      <wp:effectExtent l="0" t="19050" r="21590" b="19050"/>
                      <wp:docPr id="78" name="Straight Connector 78"/>
                      <wp:cNvGraphicFramePr/>
                      <a:graphic xmlns:a="http://schemas.openxmlformats.org/drawingml/2006/main">
                        <a:graphicData uri="http://schemas.microsoft.com/office/word/2010/wordprocessingShape">
                          <wps:wsp>
                            <wps:cNvCnPr/>
                            <wps:spPr>
                              <a:xfrm>
                                <a:off x="0" y="0"/>
                                <a:ext cx="360000"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80EED0F" id="Straight Connector 78" o:spid="_x0000_s1026" style="visibility:visible;mso-wrap-style:square;mso-left-percent:-10001;mso-top-percent:-10001;mso-position-horizontal:absolute;mso-position-horizontal-relative:char;mso-position-vertical:absolute;mso-position-vertical-relative:line;mso-left-percent:-10001;mso-top-percent:-10001" from="0,0" to="28.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" strokecolor="#003263 [3215]" strokeweight="3pt">
                      <w10:anchorlock/>
                    </v:line>
                  </w:pict>
                </mc:Fallback>
              </mc:AlternateContent>
            </w:r>
          </w:p>
          <w:p w14:paraId="156CD0E8" w14:textId="77777777" w:rsidR="002A7D53" w:rsidRDefault="002A7D53" w:rsidP="0032135D"/>
        </w:tc>
      </w:tr>
      <w:tr w:rsidR="002A7D53" w14:paraId="2F712351" w14:textId="77777777" w:rsidTr="0032135D">
        <w:trPr>
          <w:trHeight w:val="964"/>
        </w:trPr>
        <w:tc>
          <w:tcPr>
            <w:tcW w:w="5017" w:type="dxa"/>
          </w:tcPr>
          <w:p w14:paraId="5EE37137" w14:textId="03F2760A" w:rsidR="002A7D53" w:rsidRDefault="00DB3B7A" w:rsidP="00236CCB">
            <w:pPr>
              <w:pStyle w:val="Subtitle"/>
            </w:pPr>
            <w:r>
              <w:t>Version:</w:t>
            </w:r>
            <w:r w:rsidR="003A4250">
              <w:t xml:space="preserve"> </w:t>
            </w:r>
            <w:sdt>
              <w:sdtPr>
                <w:id w:val="-355507501"/>
                <w:placeholder>
                  <w:docPart w:val="80088D23B02549E9BFE923C11F36BD54"/>
                </w:placeholder>
              </w:sdtPr>
              <w:sdtEndPr/>
              <w:sdtContent>
                <w:r w:rsidR="00781B9A">
                  <w:t>1</w:t>
                </w:r>
              </w:sdtContent>
            </w:sdt>
            <w:r>
              <w:t xml:space="preserve"> </w:t>
            </w:r>
          </w:p>
          <w:p w14:paraId="567B3FF1" w14:textId="77777777" w:rsidR="008972F9" w:rsidRDefault="008972F9" w:rsidP="008972F9"/>
          <w:p w14:paraId="5150EF25" w14:textId="10BAED78" w:rsidR="00F05E41" w:rsidRPr="00F61D48" w:rsidRDefault="00F05E41" w:rsidP="00F61D48">
            <w:pPr>
              <w:pStyle w:val="BodyText"/>
              <w:rPr>
                <w:rFonts w:asciiTheme="majorHAnsi" w:hAnsiTheme="majorHAnsi" w:cstheme="majorHAnsi"/>
                <w:color w:val="003361"/>
                <w:sz w:val="22"/>
                <w:szCs w:val="22"/>
              </w:rPr>
            </w:pPr>
            <w:bookmarkStart w:id="1" w:name="_Toc517958114"/>
            <w:bookmarkStart w:id="2" w:name="_Toc518310497"/>
            <w:bookmarkStart w:id="3" w:name="_Toc519241462"/>
            <w:bookmarkStart w:id="4" w:name="_Toc522874216"/>
            <w:bookmarkStart w:id="5" w:name="_Toc523814721"/>
            <w:bookmarkStart w:id="6" w:name="_Toc525556795"/>
            <w:bookmarkStart w:id="7" w:name="_Toc525556838"/>
            <w:r w:rsidRPr="00F61D48">
              <w:rPr>
                <w:rFonts w:asciiTheme="majorHAnsi" w:hAnsiTheme="majorHAnsi" w:cstheme="majorHAnsi"/>
                <w:b/>
                <w:color w:val="003361"/>
                <w:sz w:val="22"/>
                <w:szCs w:val="22"/>
              </w:rPr>
              <w:t>Approval Date:</w:t>
            </w:r>
            <w:r w:rsidRPr="00F61D48">
              <w:rPr>
                <w:rFonts w:asciiTheme="majorHAnsi" w:hAnsiTheme="majorHAnsi" w:cstheme="majorHAnsi"/>
                <w:color w:val="003361"/>
                <w:sz w:val="22"/>
                <w:szCs w:val="22"/>
              </w:rPr>
              <w:t xml:space="preserve"> </w:t>
            </w:r>
            <w:sdt>
              <w:sdtPr>
                <w:rPr>
                  <w:rFonts w:asciiTheme="majorHAnsi" w:hAnsiTheme="majorHAnsi" w:cstheme="majorHAnsi"/>
                  <w:color w:val="003361"/>
                  <w:sz w:val="22"/>
                  <w:szCs w:val="22"/>
                  <w:highlight w:val="yellow"/>
                </w:rPr>
                <w:id w:val="-984702687"/>
                <w:placeholder>
                  <w:docPart w:val="A529BADB21DA468C894986155D430AF9"/>
                </w:placeholder>
              </w:sdtPr>
              <w:sdtEndPr>
                <w:rPr>
                  <w:highlight w:val="none"/>
                </w:rPr>
              </w:sdtEndPr>
              <w:sdtContent>
                <w:r w:rsidR="00781B9A">
                  <w:rPr>
                    <w:rFonts w:asciiTheme="majorHAnsi" w:hAnsiTheme="majorHAnsi" w:cstheme="majorHAnsi"/>
                    <w:color w:val="003361"/>
                    <w:sz w:val="22"/>
                    <w:szCs w:val="22"/>
                  </w:rPr>
                  <w:t>20 November 2019</w:t>
                </w:r>
              </w:sdtContent>
            </w:sdt>
            <w:r w:rsidR="00C91714">
              <w:rPr>
                <w:rFonts w:asciiTheme="majorHAnsi" w:hAnsiTheme="majorHAnsi" w:cstheme="majorHAnsi"/>
                <w:color w:val="003361"/>
                <w:sz w:val="22"/>
                <w:szCs w:val="22"/>
              </w:rPr>
              <w:t xml:space="preserve"> </w:t>
            </w:r>
            <w:r w:rsidR="003A4250">
              <w:rPr>
                <w:rFonts w:asciiTheme="majorHAnsi" w:hAnsiTheme="majorHAnsi" w:cstheme="majorHAnsi"/>
                <w:color w:val="003361"/>
                <w:sz w:val="22"/>
                <w:szCs w:val="22"/>
              </w:rPr>
              <w:t xml:space="preserve"> </w:t>
            </w:r>
            <w:bookmarkEnd w:id="1"/>
            <w:bookmarkEnd w:id="2"/>
            <w:bookmarkEnd w:id="3"/>
            <w:bookmarkEnd w:id="4"/>
            <w:bookmarkEnd w:id="5"/>
            <w:bookmarkEnd w:id="6"/>
            <w:bookmarkEnd w:id="7"/>
          </w:p>
          <w:p w14:paraId="28F33C2E" w14:textId="696D9A88" w:rsidR="00F05E41" w:rsidRPr="00F61D48" w:rsidRDefault="00F05E41" w:rsidP="00F61D48">
            <w:pPr>
              <w:pStyle w:val="BodyText"/>
              <w:rPr>
                <w:rFonts w:asciiTheme="majorHAnsi" w:hAnsiTheme="majorHAnsi" w:cstheme="majorHAnsi"/>
                <w:b/>
                <w:color w:val="003361"/>
                <w:sz w:val="22"/>
                <w:szCs w:val="22"/>
              </w:rPr>
            </w:pPr>
            <w:bookmarkStart w:id="8" w:name="_Toc517958115"/>
            <w:bookmarkStart w:id="9" w:name="_Toc522874217"/>
            <w:bookmarkStart w:id="10" w:name="_Toc523814722"/>
            <w:bookmarkStart w:id="11" w:name="_Toc525556796"/>
            <w:bookmarkStart w:id="12" w:name="_Toc525556839"/>
            <w:bookmarkStart w:id="13" w:name="_Toc518310498"/>
            <w:bookmarkStart w:id="14" w:name="_Toc519241463"/>
            <w:r w:rsidRPr="00F61D48">
              <w:rPr>
                <w:rFonts w:asciiTheme="majorHAnsi" w:hAnsiTheme="majorHAnsi" w:cstheme="majorHAnsi"/>
                <w:b/>
                <w:color w:val="003361"/>
                <w:sz w:val="22"/>
                <w:szCs w:val="22"/>
              </w:rPr>
              <w:t>Approved by:</w:t>
            </w:r>
            <w:bookmarkEnd w:id="8"/>
            <w:bookmarkEnd w:id="9"/>
            <w:bookmarkEnd w:id="10"/>
            <w:bookmarkEnd w:id="11"/>
            <w:bookmarkEnd w:id="12"/>
            <w:r w:rsidRPr="00F61D48">
              <w:rPr>
                <w:rFonts w:asciiTheme="majorHAnsi" w:hAnsiTheme="majorHAnsi" w:cstheme="majorHAnsi"/>
                <w:b/>
                <w:color w:val="003361"/>
                <w:sz w:val="22"/>
                <w:szCs w:val="22"/>
              </w:rPr>
              <w:t xml:space="preserve"> </w:t>
            </w:r>
            <w:bookmarkEnd w:id="13"/>
            <w:bookmarkEnd w:id="14"/>
            <w:r w:rsidR="003A4250">
              <w:rPr>
                <w:rFonts w:asciiTheme="majorHAnsi" w:hAnsiTheme="majorHAnsi" w:cstheme="majorHAnsi"/>
                <w:b/>
                <w:color w:val="003361"/>
                <w:sz w:val="22"/>
                <w:szCs w:val="22"/>
              </w:rPr>
              <w:t xml:space="preserve"> </w:t>
            </w:r>
            <w:sdt>
              <w:sdtPr>
                <w:rPr>
                  <w:rFonts w:asciiTheme="majorHAnsi" w:hAnsiTheme="majorHAnsi" w:cstheme="majorHAnsi"/>
                  <w:color w:val="003361"/>
                  <w:sz w:val="22"/>
                  <w:szCs w:val="22"/>
                </w:rPr>
                <w:id w:val="-276941705"/>
                <w:placeholder>
                  <w:docPart w:val="5572B28A27934F66AFF5B36CC36D4219"/>
                </w:placeholder>
              </w:sdtPr>
              <w:sdtEndPr/>
              <w:sdtContent>
                <w:r w:rsidR="00CC3335">
                  <w:rPr>
                    <w:rFonts w:asciiTheme="majorHAnsi" w:hAnsiTheme="majorHAnsi" w:cstheme="majorHAnsi"/>
                    <w:color w:val="003361"/>
                    <w:sz w:val="22"/>
                    <w:szCs w:val="22"/>
                  </w:rPr>
                  <w:t>CEO</w:t>
                </w:r>
              </w:sdtContent>
            </w:sdt>
          </w:p>
          <w:p w14:paraId="16586D1B" w14:textId="52797829" w:rsidR="00F05E41" w:rsidRPr="00F61D48" w:rsidRDefault="00F05E41" w:rsidP="00F61D48">
            <w:pPr>
              <w:pStyle w:val="BodyText"/>
              <w:rPr>
                <w:rFonts w:asciiTheme="majorHAnsi" w:hAnsiTheme="majorHAnsi" w:cstheme="majorHAnsi"/>
                <w:b/>
                <w:color w:val="003361"/>
                <w:sz w:val="22"/>
                <w:szCs w:val="22"/>
              </w:rPr>
            </w:pPr>
            <w:bookmarkStart w:id="15" w:name="_Toc517958116"/>
            <w:bookmarkStart w:id="16" w:name="_Toc518310499"/>
            <w:bookmarkStart w:id="17" w:name="_Toc519241464"/>
            <w:bookmarkStart w:id="18" w:name="_Toc522874218"/>
            <w:bookmarkStart w:id="19" w:name="_Toc523814723"/>
            <w:bookmarkStart w:id="20" w:name="_Toc525556797"/>
            <w:bookmarkStart w:id="21" w:name="_Toc525556840"/>
            <w:r w:rsidRPr="00F61D48">
              <w:rPr>
                <w:rFonts w:asciiTheme="majorHAnsi" w:hAnsiTheme="majorHAnsi" w:cstheme="majorHAnsi"/>
                <w:b/>
                <w:color w:val="003361"/>
                <w:sz w:val="22"/>
                <w:szCs w:val="22"/>
              </w:rPr>
              <w:t>Review Date:</w:t>
            </w:r>
            <w:bookmarkEnd w:id="15"/>
            <w:bookmarkEnd w:id="16"/>
            <w:bookmarkEnd w:id="17"/>
            <w:bookmarkEnd w:id="18"/>
            <w:bookmarkEnd w:id="19"/>
            <w:bookmarkEnd w:id="20"/>
            <w:bookmarkEnd w:id="21"/>
            <w:r w:rsidRPr="00F61D48">
              <w:rPr>
                <w:rFonts w:asciiTheme="majorHAnsi" w:hAnsiTheme="majorHAnsi" w:cstheme="majorHAnsi"/>
                <w:b/>
                <w:color w:val="003361"/>
                <w:sz w:val="22"/>
                <w:szCs w:val="22"/>
              </w:rPr>
              <w:t xml:space="preserve"> </w:t>
            </w:r>
            <w:sdt>
              <w:sdtPr>
                <w:rPr>
                  <w:rFonts w:asciiTheme="majorHAnsi" w:hAnsiTheme="majorHAnsi" w:cstheme="majorHAnsi"/>
                  <w:b/>
                  <w:color w:val="003361"/>
                  <w:sz w:val="22"/>
                  <w:szCs w:val="22"/>
                  <w:highlight w:val="yellow"/>
                </w:rPr>
                <w:id w:val="279687518"/>
                <w:placeholder>
                  <w:docPart w:val="EE26427A15FD40339450BB4C470F93A8"/>
                </w:placeholder>
              </w:sdtPr>
              <w:sdtEndPr>
                <w:rPr>
                  <w:highlight w:val="none"/>
                </w:rPr>
              </w:sdtEndPr>
              <w:sdtContent>
                <w:sdt>
                  <w:sdtPr>
                    <w:rPr>
                      <w:rFonts w:asciiTheme="majorHAnsi" w:hAnsiTheme="majorHAnsi" w:cstheme="majorHAnsi"/>
                      <w:color w:val="003361"/>
                      <w:sz w:val="22"/>
                      <w:szCs w:val="22"/>
                      <w:highlight w:val="yellow"/>
                    </w:rPr>
                    <w:id w:val="-1940442674"/>
                    <w:placeholder>
                      <w:docPart w:val="39B8DAD5307944B8866B208800276036"/>
                    </w:placeholder>
                  </w:sdtPr>
                  <w:sdtEndPr>
                    <w:rPr>
                      <w:highlight w:val="none"/>
                    </w:rPr>
                  </w:sdtEndPr>
                  <w:sdtContent>
                    <w:r w:rsidR="00B9140E">
                      <w:rPr>
                        <w:rFonts w:asciiTheme="majorHAnsi" w:hAnsiTheme="majorHAnsi" w:cstheme="majorHAnsi"/>
                        <w:color w:val="003361"/>
                        <w:sz w:val="22"/>
                        <w:szCs w:val="22"/>
                      </w:rPr>
                      <w:t>20 November 20</w:t>
                    </w:r>
                    <w:r w:rsidR="00B9140E">
                      <w:rPr>
                        <w:rFonts w:asciiTheme="majorHAnsi" w:hAnsiTheme="majorHAnsi" w:cstheme="majorHAnsi"/>
                        <w:color w:val="003361"/>
                        <w:sz w:val="22"/>
                        <w:szCs w:val="22"/>
                      </w:rPr>
                      <w:t>23</w:t>
                    </w:r>
                  </w:sdtContent>
                </w:sdt>
              </w:sdtContent>
            </w:sdt>
            <w:r w:rsidR="003A4250">
              <w:rPr>
                <w:rFonts w:asciiTheme="majorHAnsi" w:hAnsiTheme="majorHAnsi" w:cstheme="majorHAnsi"/>
                <w:b/>
                <w:color w:val="003361"/>
                <w:sz w:val="22"/>
                <w:szCs w:val="22"/>
              </w:rPr>
              <w:t xml:space="preserve"> </w:t>
            </w:r>
            <w:r w:rsidR="00176212">
              <w:rPr>
                <w:rFonts w:asciiTheme="majorHAnsi" w:hAnsiTheme="majorHAnsi" w:cstheme="majorHAnsi"/>
                <w:b/>
                <w:color w:val="003361"/>
                <w:sz w:val="22"/>
                <w:szCs w:val="22"/>
              </w:rPr>
              <w:t xml:space="preserve"> </w:t>
            </w:r>
          </w:p>
          <w:p w14:paraId="595E67B8" w14:textId="3EA50102" w:rsidR="008972F9" w:rsidRPr="00CC3335" w:rsidRDefault="00F05E41" w:rsidP="00F61D48">
            <w:pPr>
              <w:pStyle w:val="BodyText"/>
              <w:ind w:left="720" w:hanging="720"/>
              <w:rPr>
                <w:rFonts w:asciiTheme="majorHAnsi" w:hAnsiTheme="majorHAnsi" w:cstheme="majorHAnsi"/>
                <w:color w:val="003361"/>
                <w:sz w:val="22"/>
                <w:szCs w:val="22"/>
              </w:rPr>
            </w:pPr>
            <w:bookmarkStart w:id="22" w:name="_Toc517958117"/>
            <w:bookmarkStart w:id="23" w:name="_Toc518310500"/>
            <w:bookmarkStart w:id="24" w:name="_Toc519241465"/>
            <w:bookmarkStart w:id="25" w:name="_Toc522874219"/>
            <w:bookmarkStart w:id="26" w:name="_Toc523814724"/>
            <w:bookmarkStart w:id="27" w:name="_Toc525556798"/>
            <w:bookmarkStart w:id="28" w:name="_Toc525556841"/>
            <w:r w:rsidRPr="00F61D48">
              <w:rPr>
                <w:rFonts w:asciiTheme="majorHAnsi" w:hAnsiTheme="majorHAnsi" w:cstheme="majorHAnsi"/>
                <w:b/>
                <w:color w:val="003361"/>
                <w:sz w:val="22"/>
                <w:szCs w:val="22"/>
              </w:rPr>
              <w:t>Responsible Officer:</w:t>
            </w:r>
            <w:bookmarkEnd w:id="22"/>
            <w:r w:rsidR="003A4250">
              <w:rPr>
                <w:rFonts w:asciiTheme="majorHAnsi" w:hAnsiTheme="majorHAnsi" w:cstheme="majorHAnsi"/>
                <w:b/>
                <w:color w:val="003361"/>
                <w:sz w:val="22"/>
                <w:szCs w:val="22"/>
              </w:rPr>
              <w:t xml:space="preserve"> </w:t>
            </w:r>
            <w:sdt>
              <w:sdtPr>
                <w:rPr>
                  <w:rFonts w:asciiTheme="majorHAnsi" w:hAnsiTheme="majorHAnsi" w:cstheme="majorHAnsi"/>
                  <w:color w:val="003361"/>
                  <w:sz w:val="22"/>
                  <w:szCs w:val="22"/>
                </w:rPr>
                <w:id w:val="-2031013997"/>
                <w:placeholder>
                  <w:docPart w:val="0CD5F7C7618A446A969B8891E1B83C99"/>
                </w:placeholder>
              </w:sdtPr>
              <w:sdtEndPr/>
              <w:sdtContent>
                <w:r w:rsidR="00CC3335" w:rsidRPr="00CC3335">
                  <w:rPr>
                    <w:rFonts w:asciiTheme="majorHAnsi" w:hAnsiTheme="majorHAnsi" w:cstheme="majorHAnsi"/>
                    <w:color w:val="003361"/>
                    <w:sz w:val="22"/>
                    <w:szCs w:val="22"/>
                  </w:rPr>
                  <w:t>Director, Customer and Corporate Services</w:t>
                </w:r>
              </w:sdtContent>
            </w:sdt>
            <w:bookmarkEnd w:id="23"/>
            <w:bookmarkEnd w:id="24"/>
            <w:bookmarkEnd w:id="25"/>
            <w:bookmarkEnd w:id="26"/>
            <w:bookmarkEnd w:id="27"/>
            <w:bookmarkEnd w:id="28"/>
          </w:p>
          <w:p w14:paraId="15BDDF8E" w14:textId="5696BE63" w:rsidR="00F05E41" w:rsidRPr="00F61D48" w:rsidRDefault="00F05E41" w:rsidP="00F61D48">
            <w:pPr>
              <w:pStyle w:val="BodyText"/>
              <w:rPr>
                <w:rFonts w:asciiTheme="majorHAnsi" w:hAnsiTheme="majorHAnsi" w:cstheme="majorHAnsi"/>
                <w:b/>
                <w:color w:val="003361"/>
                <w:sz w:val="22"/>
                <w:szCs w:val="22"/>
              </w:rPr>
            </w:pPr>
            <w:bookmarkStart w:id="29" w:name="_Toc517958118"/>
            <w:bookmarkStart w:id="30" w:name="_Toc518310501"/>
            <w:bookmarkStart w:id="31" w:name="_Toc519241466"/>
            <w:bookmarkStart w:id="32" w:name="_Toc522874220"/>
            <w:bookmarkStart w:id="33" w:name="_Toc523814725"/>
            <w:bookmarkStart w:id="34" w:name="_Toc525556842"/>
            <w:r w:rsidRPr="00F61D48">
              <w:rPr>
                <w:rFonts w:asciiTheme="majorHAnsi" w:hAnsiTheme="majorHAnsi" w:cstheme="majorHAnsi"/>
                <w:b/>
                <w:color w:val="003361"/>
                <w:sz w:val="22"/>
                <w:szCs w:val="22"/>
              </w:rPr>
              <w:t>Authorising Officer:</w:t>
            </w:r>
            <w:bookmarkEnd w:id="29"/>
            <w:r w:rsidRPr="00F61D48">
              <w:rPr>
                <w:rFonts w:asciiTheme="majorHAnsi" w:hAnsiTheme="majorHAnsi" w:cstheme="majorHAnsi"/>
                <w:color w:val="003361"/>
                <w:sz w:val="22"/>
                <w:szCs w:val="22"/>
              </w:rPr>
              <w:t xml:space="preserve"> </w:t>
            </w:r>
            <w:bookmarkEnd w:id="30"/>
            <w:bookmarkEnd w:id="31"/>
            <w:bookmarkEnd w:id="32"/>
            <w:bookmarkEnd w:id="33"/>
            <w:bookmarkEnd w:id="34"/>
            <w:sdt>
              <w:sdtPr>
                <w:rPr>
                  <w:rFonts w:asciiTheme="majorHAnsi" w:hAnsiTheme="majorHAnsi" w:cstheme="majorHAnsi"/>
                  <w:color w:val="003361"/>
                  <w:sz w:val="22"/>
                  <w:szCs w:val="22"/>
                </w:rPr>
                <w:id w:val="1840201296"/>
                <w:placeholder>
                  <w:docPart w:val="E5A21A2CA3B847158B6AF631CBEDD55F"/>
                </w:placeholder>
              </w:sdtPr>
              <w:sdtEndPr/>
              <w:sdtContent>
                <w:r w:rsidR="00CC3335">
                  <w:rPr>
                    <w:rFonts w:asciiTheme="majorHAnsi" w:hAnsiTheme="majorHAnsi" w:cstheme="majorHAnsi"/>
                    <w:color w:val="003361"/>
                    <w:sz w:val="22"/>
                    <w:szCs w:val="22"/>
                  </w:rPr>
                  <w:t>CEO</w:t>
                </w:r>
              </w:sdtContent>
            </w:sdt>
            <w:r w:rsidR="00C91714">
              <w:rPr>
                <w:rFonts w:asciiTheme="majorHAnsi" w:hAnsiTheme="majorHAnsi" w:cstheme="majorHAnsi"/>
                <w:color w:val="003361"/>
                <w:sz w:val="22"/>
                <w:szCs w:val="22"/>
              </w:rPr>
              <w:t xml:space="preserve"> </w:t>
            </w:r>
          </w:p>
          <w:p w14:paraId="3035F8AB" w14:textId="77777777" w:rsidR="00F05E41" w:rsidRPr="00F05E41" w:rsidRDefault="00F05E41" w:rsidP="00F05E41">
            <w:pPr>
              <w:pStyle w:val="BodyText"/>
            </w:pPr>
          </w:p>
          <w:p w14:paraId="219186CC" w14:textId="77777777" w:rsidR="00F05E41" w:rsidRPr="00F05E41" w:rsidRDefault="00F05E41" w:rsidP="00F05E41">
            <w:pPr>
              <w:pStyle w:val="BodyText"/>
            </w:pPr>
          </w:p>
          <w:p w14:paraId="66ED0F4E" w14:textId="77777777" w:rsidR="00236CCB" w:rsidRPr="00236CCB" w:rsidRDefault="00236CCB" w:rsidP="00236CCB"/>
        </w:tc>
      </w:tr>
      <w:tr w:rsidR="00DB3B7A" w14:paraId="0809188F" w14:textId="77777777" w:rsidTr="0032135D">
        <w:trPr>
          <w:trHeight w:val="964"/>
        </w:trPr>
        <w:tc>
          <w:tcPr>
            <w:tcW w:w="5017" w:type="dxa"/>
          </w:tcPr>
          <w:p w14:paraId="22649732" w14:textId="77777777" w:rsidR="00DB3B7A" w:rsidRDefault="00DB3B7A" w:rsidP="00236CCB">
            <w:pPr>
              <w:pStyle w:val="Subtitle"/>
            </w:pPr>
          </w:p>
        </w:tc>
      </w:tr>
    </w:tbl>
    <w:p w14:paraId="5FFFCCAF" w14:textId="77777777" w:rsidR="002A7D53" w:rsidRDefault="002A7D53" w:rsidP="0032135D"/>
    <w:p w14:paraId="735C5241" w14:textId="77777777" w:rsidR="002A7D53" w:rsidRDefault="002A7D53" w:rsidP="002A7D53">
      <w:pPr>
        <w:sectPr w:rsidR="002A7D53" w:rsidSect="002A5BB9">
          <w:headerReference w:type="even" r:id="rId9"/>
          <w:headerReference w:type="default" r:id="rId10"/>
          <w:footerReference w:type="even" r:id="rId11"/>
          <w:footerReference w:type="default" r:id="rId12"/>
          <w:headerReference w:type="first" r:id="rId13"/>
          <w:footerReference w:type="first" r:id="rId14"/>
          <w:pgSz w:w="11907" w:h="16840" w:code="9"/>
          <w:pgMar w:top="794" w:right="794" w:bottom="794" w:left="794" w:header="567" w:footer="340" w:gutter="0"/>
          <w:cols w:space="284"/>
          <w:titlePg/>
          <w:docGrid w:linePitch="360"/>
        </w:sectPr>
      </w:pPr>
    </w:p>
    <w:sdt>
      <w:sdtPr>
        <w:rPr>
          <w:rFonts w:asciiTheme="minorHAnsi" w:eastAsia="Times New Roman" w:hAnsiTheme="minorHAnsi" w:cs="Times New Roman"/>
          <w:b w:val="0"/>
          <w:color w:val="auto"/>
          <w:spacing w:val="2"/>
          <w:sz w:val="19"/>
          <w:szCs w:val="19"/>
          <w:lang w:val="en-AU" w:eastAsia="en-AU"/>
        </w:rPr>
        <w:id w:val="1483087"/>
        <w:docPartObj>
          <w:docPartGallery w:val="Table of Contents"/>
          <w:docPartUnique/>
        </w:docPartObj>
      </w:sdtPr>
      <w:sdtEndPr>
        <w:rPr>
          <w:bCs/>
          <w:noProof/>
        </w:rPr>
      </w:sdtEndPr>
      <w:sdtContent>
        <w:p w14:paraId="37CC6B0B" w14:textId="77777777" w:rsidR="004D51B9" w:rsidRDefault="004D51B9" w:rsidP="00030518">
          <w:pPr>
            <w:pStyle w:val="TOCHeading"/>
            <w:framePr w:wrap="around"/>
          </w:pPr>
          <w:r>
            <w:t>Contents</w:t>
          </w:r>
        </w:p>
        <w:p w14:paraId="54F70CC9" w14:textId="28E93D09" w:rsidR="00F45199" w:rsidRDefault="004D51B9">
          <w:pPr>
            <w:pStyle w:val="TOC1"/>
            <w:rPr>
              <w:rFonts w:eastAsiaTheme="minorEastAsia" w:cstheme="minorBidi"/>
              <w:b w:val="0"/>
              <w:color w:val="auto"/>
              <w:spacing w:val="0"/>
              <w:sz w:val="22"/>
              <w:szCs w:val="22"/>
            </w:rPr>
          </w:pPr>
          <w:r>
            <w:rPr>
              <w:b w:val="0"/>
            </w:rPr>
            <w:fldChar w:fldCharType="begin"/>
          </w:r>
          <w:r>
            <w:instrText xml:space="preserve"> TOC \o "1-3" \h \z \u </w:instrText>
          </w:r>
          <w:r>
            <w:rPr>
              <w:b w:val="0"/>
            </w:rPr>
            <w:fldChar w:fldCharType="separate"/>
          </w:r>
          <w:hyperlink w:anchor="_Toc15887555" w:history="1">
            <w:r w:rsidR="00F45199" w:rsidRPr="00CC35E2">
              <w:rPr>
                <w:rStyle w:val="Hyperlink"/>
              </w:rPr>
              <w:t>Introduction</w:t>
            </w:r>
            <w:r w:rsidR="00F45199">
              <w:rPr>
                <w:webHidden/>
              </w:rPr>
              <w:tab/>
            </w:r>
            <w:r w:rsidR="00F45199">
              <w:rPr>
                <w:webHidden/>
              </w:rPr>
              <w:fldChar w:fldCharType="begin"/>
            </w:r>
            <w:r w:rsidR="00F45199">
              <w:rPr>
                <w:webHidden/>
              </w:rPr>
              <w:instrText xml:space="preserve"> PAGEREF _Toc15887555 \h </w:instrText>
            </w:r>
            <w:r w:rsidR="00F45199">
              <w:rPr>
                <w:webHidden/>
              </w:rPr>
            </w:r>
            <w:r w:rsidR="00F45199">
              <w:rPr>
                <w:webHidden/>
              </w:rPr>
              <w:fldChar w:fldCharType="separate"/>
            </w:r>
            <w:r w:rsidR="00F45199">
              <w:rPr>
                <w:webHidden/>
              </w:rPr>
              <w:t>3</w:t>
            </w:r>
            <w:r w:rsidR="00F45199">
              <w:rPr>
                <w:webHidden/>
              </w:rPr>
              <w:fldChar w:fldCharType="end"/>
            </w:r>
          </w:hyperlink>
        </w:p>
        <w:p w14:paraId="24B25323" w14:textId="0670D969" w:rsidR="00F45199" w:rsidRDefault="00CB2D1A">
          <w:pPr>
            <w:pStyle w:val="TOC2"/>
            <w:rPr>
              <w:rFonts w:eastAsiaTheme="minorEastAsia" w:cstheme="minorBidi"/>
              <w:spacing w:val="0"/>
              <w:sz w:val="22"/>
              <w:szCs w:val="22"/>
            </w:rPr>
          </w:pPr>
          <w:hyperlink w:anchor="_Toc15887556" w:history="1">
            <w:r w:rsidR="00F45199" w:rsidRPr="00CC35E2">
              <w:rPr>
                <w:rStyle w:val="Hyperlink"/>
              </w:rPr>
              <w:t>Purpose</w:t>
            </w:r>
            <w:r w:rsidR="00F45199">
              <w:rPr>
                <w:webHidden/>
              </w:rPr>
              <w:tab/>
            </w:r>
            <w:r w:rsidR="00F45199">
              <w:rPr>
                <w:webHidden/>
              </w:rPr>
              <w:fldChar w:fldCharType="begin"/>
            </w:r>
            <w:r w:rsidR="00F45199">
              <w:rPr>
                <w:webHidden/>
              </w:rPr>
              <w:instrText xml:space="preserve"> PAGEREF _Toc15887556 \h </w:instrText>
            </w:r>
            <w:r w:rsidR="00F45199">
              <w:rPr>
                <w:webHidden/>
              </w:rPr>
            </w:r>
            <w:r w:rsidR="00F45199">
              <w:rPr>
                <w:webHidden/>
              </w:rPr>
              <w:fldChar w:fldCharType="separate"/>
            </w:r>
            <w:r w:rsidR="00F45199">
              <w:rPr>
                <w:webHidden/>
              </w:rPr>
              <w:t>3</w:t>
            </w:r>
            <w:r w:rsidR="00F45199">
              <w:rPr>
                <w:webHidden/>
              </w:rPr>
              <w:fldChar w:fldCharType="end"/>
            </w:r>
          </w:hyperlink>
        </w:p>
        <w:p w14:paraId="682C3091" w14:textId="694F411E" w:rsidR="00F45199" w:rsidRDefault="00CB2D1A">
          <w:pPr>
            <w:pStyle w:val="TOC2"/>
            <w:rPr>
              <w:rFonts w:eastAsiaTheme="minorEastAsia" w:cstheme="minorBidi"/>
              <w:spacing w:val="0"/>
              <w:sz w:val="22"/>
              <w:szCs w:val="22"/>
            </w:rPr>
          </w:pPr>
          <w:hyperlink w:anchor="_Toc15887557" w:history="1">
            <w:r w:rsidR="00F45199" w:rsidRPr="00CC35E2">
              <w:rPr>
                <w:rStyle w:val="Hyperlink"/>
              </w:rPr>
              <w:t>Scope</w:t>
            </w:r>
            <w:r w:rsidR="00F45199">
              <w:rPr>
                <w:webHidden/>
              </w:rPr>
              <w:tab/>
            </w:r>
            <w:r w:rsidR="00F45199">
              <w:rPr>
                <w:webHidden/>
              </w:rPr>
              <w:fldChar w:fldCharType="begin"/>
            </w:r>
            <w:r w:rsidR="00F45199">
              <w:rPr>
                <w:webHidden/>
              </w:rPr>
              <w:instrText xml:space="preserve"> PAGEREF _Toc15887557 \h </w:instrText>
            </w:r>
            <w:r w:rsidR="00F45199">
              <w:rPr>
                <w:webHidden/>
              </w:rPr>
            </w:r>
            <w:r w:rsidR="00F45199">
              <w:rPr>
                <w:webHidden/>
              </w:rPr>
              <w:fldChar w:fldCharType="separate"/>
            </w:r>
            <w:r w:rsidR="00F45199">
              <w:rPr>
                <w:webHidden/>
              </w:rPr>
              <w:t>3</w:t>
            </w:r>
            <w:r w:rsidR="00F45199">
              <w:rPr>
                <w:webHidden/>
              </w:rPr>
              <w:fldChar w:fldCharType="end"/>
            </w:r>
          </w:hyperlink>
        </w:p>
        <w:p w14:paraId="02501621" w14:textId="76693BC8" w:rsidR="00F45199" w:rsidRDefault="00CB2D1A">
          <w:pPr>
            <w:pStyle w:val="TOC1"/>
            <w:rPr>
              <w:rFonts w:eastAsiaTheme="minorEastAsia" w:cstheme="minorBidi"/>
              <w:b w:val="0"/>
              <w:color w:val="auto"/>
              <w:spacing w:val="0"/>
              <w:sz w:val="22"/>
              <w:szCs w:val="22"/>
            </w:rPr>
          </w:pPr>
          <w:hyperlink w:anchor="_Toc15887558" w:history="1">
            <w:r w:rsidR="00F45199" w:rsidRPr="00CC35E2">
              <w:rPr>
                <w:rStyle w:val="Hyperlink"/>
              </w:rPr>
              <w:t>Definitions</w:t>
            </w:r>
            <w:r w:rsidR="00F45199">
              <w:rPr>
                <w:webHidden/>
              </w:rPr>
              <w:tab/>
            </w:r>
            <w:r w:rsidR="00F45199">
              <w:rPr>
                <w:webHidden/>
              </w:rPr>
              <w:fldChar w:fldCharType="begin"/>
            </w:r>
            <w:r w:rsidR="00F45199">
              <w:rPr>
                <w:webHidden/>
              </w:rPr>
              <w:instrText xml:space="preserve"> PAGEREF _Toc15887558 \h </w:instrText>
            </w:r>
            <w:r w:rsidR="00F45199">
              <w:rPr>
                <w:webHidden/>
              </w:rPr>
            </w:r>
            <w:r w:rsidR="00F45199">
              <w:rPr>
                <w:webHidden/>
              </w:rPr>
              <w:fldChar w:fldCharType="separate"/>
            </w:r>
            <w:r w:rsidR="00F45199">
              <w:rPr>
                <w:webHidden/>
              </w:rPr>
              <w:t>4</w:t>
            </w:r>
            <w:r w:rsidR="00F45199">
              <w:rPr>
                <w:webHidden/>
              </w:rPr>
              <w:fldChar w:fldCharType="end"/>
            </w:r>
          </w:hyperlink>
        </w:p>
        <w:p w14:paraId="556D8F3B" w14:textId="00083142" w:rsidR="00F45199" w:rsidRDefault="00CB2D1A">
          <w:pPr>
            <w:pStyle w:val="TOC1"/>
            <w:rPr>
              <w:rFonts w:eastAsiaTheme="minorEastAsia" w:cstheme="minorBidi"/>
              <w:b w:val="0"/>
              <w:color w:val="auto"/>
              <w:spacing w:val="0"/>
              <w:sz w:val="22"/>
              <w:szCs w:val="22"/>
            </w:rPr>
          </w:pPr>
          <w:hyperlink w:anchor="_Toc15887559" w:history="1">
            <w:r w:rsidR="00F45199" w:rsidRPr="00CC35E2">
              <w:rPr>
                <w:rStyle w:val="Hyperlink"/>
              </w:rPr>
              <w:t>Policy</w:t>
            </w:r>
            <w:r w:rsidR="00F45199">
              <w:rPr>
                <w:webHidden/>
              </w:rPr>
              <w:tab/>
            </w:r>
            <w:r w:rsidR="00F45199">
              <w:rPr>
                <w:webHidden/>
              </w:rPr>
              <w:fldChar w:fldCharType="begin"/>
            </w:r>
            <w:r w:rsidR="00F45199">
              <w:rPr>
                <w:webHidden/>
              </w:rPr>
              <w:instrText xml:space="preserve"> PAGEREF _Toc15887559 \h </w:instrText>
            </w:r>
            <w:r w:rsidR="00F45199">
              <w:rPr>
                <w:webHidden/>
              </w:rPr>
            </w:r>
            <w:r w:rsidR="00F45199">
              <w:rPr>
                <w:webHidden/>
              </w:rPr>
              <w:fldChar w:fldCharType="separate"/>
            </w:r>
            <w:r w:rsidR="00F45199">
              <w:rPr>
                <w:webHidden/>
              </w:rPr>
              <w:t>5</w:t>
            </w:r>
            <w:r w:rsidR="00F45199">
              <w:rPr>
                <w:webHidden/>
              </w:rPr>
              <w:fldChar w:fldCharType="end"/>
            </w:r>
          </w:hyperlink>
        </w:p>
        <w:p w14:paraId="671CC0D2" w14:textId="310881DD" w:rsidR="00F45199" w:rsidRDefault="00CB2D1A">
          <w:pPr>
            <w:pStyle w:val="TOC1"/>
            <w:rPr>
              <w:rFonts w:eastAsiaTheme="minorEastAsia" w:cstheme="minorBidi"/>
              <w:b w:val="0"/>
              <w:color w:val="auto"/>
              <w:spacing w:val="0"/>
              <w:sz w:val="22"/>
              <w:szCs w:val="22"/>
            </w:rPr>
          </w:pPr>
          <w:hyperlink w:anchor="_Toc15887560" w:history="1">
            <w:r w:rsidR="00F45199" w:rsidRPr="00CC35E2">
              <w:rPr>
                <w:rStyle w:val="Hyperlink"/>
              </w:rPr>
              <w:t>Implementation of this Policy</w:t>
            </w:r>
            <w:r w:rsidR="00F45199">
              <w:rPr>
                <w:webHidden/>
              </w:rPr>
              <w:tab/>
            </w:r>
            <w:r w:rsidR="00F45199">
              <w:rPr>
                <w:webHidden/>
              </w:rPr>
              <w:fldChar w:fldCharType="begin"/>
            </w:r>
            <w:r w:rsidR="00F45199">
              <w:rPr>
                <w:webHidden/>
              </w:rPr>
              <w:instrText xml:space="preserve"> PAGEREF _Toc15887560 \h </w:instrText>
            </w:r>
            <w:r w:rsidR="00F45199">
              <w:rPr>
                <w:webHidden/>
              </w:rPr>
            </w:r>
            <w:r w:rsidR="00F45199">
              <w:rPr>
                <w:webHidden/>
              </w:rPr>
              <w:fldChar w:fldCharType="separate"/>
            </w:r>
            <w:r w:rsidR="00F45199">
              <w:rPr>
                <w:webHidden/>
              </w:rPr>
              <w:t>9</w:t>
            </w:r>
            <w:r w:rsidR="00F45199">
              <w:rPr>
                <w:webHidden/>
              </w:rPr>
              <w:fldChar w:fldCharType="end"/>
            </w:r>
          </w:hyperlink>
        </w:p>
        <w:p w14:paraId="551E28D5" w14:textId="35AC6EA7" w:rsidR="00F45199" w:rsidRDefault="00CB2D1A">
          <w:pPr>
            <w:pStyle w:val="TOC2"/>
            <w:rPr>
              <w:rFonts w:eastAsiaTheme="minorEastAsia" w:cstheme="minorBidi"/>
              <w:spacing w:val="0"/>
              <w:sz w:val="22"/>
              <w:szCs w:val="22"/>
            </w:rPr>
          </w:pPr>
          <w:hyperlink w:anchor="_Toc15887561" w:history="1">
            <w:r w:rsidR="00F45199" w:rsidRPr="00CC35E2">
              <w:rPr>
                <w:rStyle w:val="Hyperlink"/>
              </w:rPr>
              <w:t>Monitoring and reporting</w:t>
            </w:r>
            <w:r w:rsidR="00F45199">
              <w:rPr>
                <w:webHidden/>
              </w:rPr>
              <w:tab/>
            </w:r>
            <w:r w:rsidR="00F45199">
              <w:rPr>
                <w:webHidden/>
              </w:rPr>
              <w:fldChar w:fldCharType="begin"/>
            </w:r>
            <w:r w:rsidR="00F45199">
              <w:rPr>
                <w:webHidden/>
              </w:rPr>
              <w:instrText xml:space="preserve"> PAGEREF _Toc15887561 \h </w:instrText>
            </w:r>
            <w:r w:rsidR="00F45199">
              <w:rPr>
                <w:webHidden/>
              </w:rPr>
            </w:r>
            <w:r w:rsidR="00F45199">
              <w:rPr>
                <w:webHidden/>
              </w:rPr>
              <w:fldChar w:fldCharType="separate"/>
            </w:r>
            <w:r w:rsidR="00F45199">
              <w:rPr>
                <w:webHidden/>
              </w:rPr>
              <w:t>9</w:t>
            </w:r>
            <w:r w:rsidR="00F45199">
              <w:rPr>
                <w:webHidden/>
              </w:rPr>
              <w:fldChar w:fldCharType="end"/>
            </w:r>
          </w:hyperlink>
        </w:p>
        <w:p w14:paraId="0111467B" w14:textId="60633180" w:rsidR="00F45199" w:rsidRDefault="00CB2D1A">
          <w:pPr>
            <w:pStyle w:val="TOC2"/>
            <w:rPr>
              <w:rFonts w:eastAsiaTheme="minorEastAsia" w:cstheme="minorBidi"/>
              <w:spacing w:val="0"/>
              <w:sz w:val="22"/>
              <w:szCs w:val="22"/>
            </w:rPr>
          </w:pPr>
          <w:hyperlink w:anchor="_Toc15887562" w:history="1">
            <w:r w:rsidR="00F45199" w:rsidRPr="00CC35E2">
              <w:rPr>
                <w:rStyle w:val="Hyperlink"/>
              </w:rPr>
              <w:t>Advice and assistance</w:t>
            </w:r>
            <w:r w:rsidR="00F45199">
              <w:rPr>
                <w:webHidden/>
              </w:rPr>
              <w:tab/>
            </w:r>
            <w:r w:rsidR="00F45199">
              <w:rPr>
                <w:webHidden/>
              </w:rPr>
              <w:fldChar w:fldCharType="begin"/>
            </w:r>
            <w:r w:rsidR="00F45199">
              <w:rPr>
                <w:webHidden/>
              </w:rPr>
              <w:instrText xml:space="preserve"> PAGEREF _Toc15887562 \h </w:instrText>
            </w:r>
            <w:r w:rsidR="00F45199">
              <w:rPr>
                <w:webHidden/>
              </w:rPr>
            </w:r>
            <w:r w:rsidR="00F45199">
              <w:rPr>
                <w:webHidden/>
              </w:rPr>
              <w:fldChar w:fldCharType="separate"/>
            </w:r>
            <w:r w:rsidR="00F45199">
              <w:rPr>
                <w:webHidden/>
              </w:rPr>
              <w:t>9</w:t>
            </w:r>
            <w:r w:rsidR="00F45199">
              <w:rPr>
                <w:webHidden/>
              </w:rPr>
              <w:fldChar w:fldCharType="end"/>
            </w:r>
          </w:hyperlink>
        </w:p>
        <w:p w14:paraId="0EC97AA9" w14:textId="046B7002" w:rsidR="00F45199" w:rsidRDefault="00CB2D1A">
          <w:pPr>
            <w:pStyle w:val="TOC2"/>
            <w:rPr>
              <w:rFonts w:eastAsiaTheme="minorEastAsia" w:cstheme="minorBidi"/>
              <w:spacing w:val="0"/>
              <w:sz w:val="22"/>
              <w:szCs w:val="22"/>
            </w:rPr>
          </w:pPr>
          <w:hyperlink w:anchor="_Toc15887563" w:history="1">
            <w:r w:rsidR="00F45199" w:rsidRPr="00CC35E2">
              <w:rPr>
                <w:rStyle w:val="Hyperlink"/>
              </w:rPr>
              <w:t>Records</w:t>
            </w:r>
            <w:r w:rsidR="00F45199">
              <w:rPr>
                <w:webHidden/>
              </w:rPr>
              <w:tab/>
            </w:r>
            <w:r w:rsidR="00F45199">
              <w:rPr>
                <w:webHidden/>
              </w:rPr>
              <w:fldChar w:fldCharType="begin"/>
            </w:r>
            <w:r w:rsidR="00F45199">
              <w:rPr>
                <w:webHidden/>
              </w:rPr>
              <w:instrText xml:space="preserve"> PAGEREF _Toc15887563 \h </w:instrText>
            </w:r>
            <w:r w:rsidR="00F45199">
              <w:rPr>
                <w:webHidden/>
              </w:rPr>
            </w:r>
            <w:r w:rsidR="00F45199">
              <w:rPr>
                <w:webHidden/>
              </w:rPr>
              <w:fldChar w:fldCharType="separate"/>
            </w:r>
            <w:r w:rsidR="00F45199">
              <w:rPr>
                <w:webHidden/>
              </w:rPr>
              <w:t>9</w:t>
            </w:r>
            <w:r w:rsidR="00F45199">
              <w:rPr>
                <w:webHidden/>
              </w:rPr>
              <w:fldChar w:fldCharType="end"/>
            </w:r>
          </w:hyperlink>
        </w:p>
        <w:p w14:paraId="62734BAF" w14:textId="04ED0136" w:rsidR="00F45199" w:rsidRDefault="00CB2D1A">
          <w:pPr>
            <w:pStyle w:val="TOC2"/>
            <w:rPr>
              <w:rFonts w:eastAsiaTheme="minorEastAsia" w:cstheme="minorBidi"/>
              <w:spacing w:val="0"/>
              <w:sz w:val="22"/>
              <w:szCs w:val="22"/>
            </w:rPr>
          </w:pPr>
          <w:hyperlink w:anchor="_Toc15887564" w:history="1">
            <w:r w:rsidR="00F45199" w:rsidRPr="00CC35E2">
              <w:rPr>
                <w:rStyle w:val="Hyperlink"/>
              </w:rPr>
              <w:t>Review</w:t>
            </w:r>
            <w:r w:rsidR="00F45199">
              <w:rPr>
                <w:webHidden/>
              </w:rPr>
              <w:tab/>
            </w:r>
            <w:r w:rsidR="00F45199">
              <w:rPr>
                <w:webHidden/>
              </w:rPr>
              <w:fldChar w:fldCharType="begin"/>
            </w:r>
            <w:r w:rsidR="00F45199">
              <w:rPr>
                <w:webHidden/>
              </w:rPr>
              <w:instrText xml:space="preserve"> PAGEREF _Toc15887564 \h </w:instrText>
            </w:r>
            <w:r w:rsidR="00F45199">
              <w:rPr>
                <w:webHidden/>
              </w:rPr>
            </w:r>
            <w:r w:rsidR="00F45199">
              <w:rPr>
                <w:webHidden/>
              </w:rPr>
              <w:fldChar w:fldCharType="separate"/>
            </w:r>
            <w:r w:rsidR="00F45199">
              <w:rPr>
                <w:webHidden/>
              </w:rPr>
              <w:t>9</w:t>
            </w:r>
            <w:r w:rsidR="00F45199">
              <w:rPr>
                <w:webHidden/>
              </w:rPr>
              <w:fldChar w:fldCharType="end"/>
            </w:r>
          </w:hyperlink>
        </w:p>
        <w:p w14:paraId="7C2B56F1" w14:textId="72C41F3A" w:rsidR="00F45199" w:rsidRDefault="00CB2D1A">
          <w:pPr>
            <w:pStyle w:val="TOC1"/>
            <w:rPr>
              <w:rFonts w:eastAsiaTheme="minorEastAsia" w:cstheme="minorBidi"/>
              <w:b w:val="0"/>
              <w:color w:val="auto"/>
              <w:spacing w:val="0"/>
              <w:sz w:val="22"/>
              <w:szCs w:val="22"/>
            </w:rPr>
          </w:pPr>
          <w:hyperlink w:anchor="_Toc15887565" w:history="1">
            <w:r w:rsidR="00F45199" w:rsidRPr="00CC35E2">
              <w:rPr>
                <w:rStyle w:val="Hyperlink"/>
              </w:rPr>
              <w:t>References</w:t>
            </w:r>
            <w:r w:rsidR="00F45199">
              <w:rPr>
                <w:webHidden/>
              </w:rPr>
              <w:tab/>
            </w:r>
            <w:r w:rsidR="00F45199">
              <w:rPr>
                <w:webHidden/>
              </w:rPr>
              <w:fldChar w:fldCharType="begin"/>
            </w:r>
            <w:r w:rsidR="00F45199">
              <w:rPr>
                <w:webHidden/>
              </w:rPr>
              <w:instrText xml:space="preserve"> PAGEREF _Toc15887565 \h </w:instrText>
            </w:r>
            <w:r w:rsidR="00F45199">
              <w:rPr>
                <w:webHidden/>
              </w:rPr>
            </w:r>
            <w:r w:rsidR="00F45199">
              <w:rPr>
                <w:webHidden/>
              </w:rPr>
              <w:fldChar w:fldCharType="separate"/>
            </w:r>
            <w:r w:rsidR="00F45199">
              <w:rPr>
                <w:webHidden/>
              </w:rPr>
              <w:t>10</w:t>
            </w:r>
            <w:r w:rsidR="00F45199">
              <w:rPr>
                <w:webHidden/>
              </w:rPr>
              <w:fldChar w:fldCharType="end"/>
            </w:r>
          </w:hyperlink>
        </w:p>
        <w:p w14:paraId="2F1F64A1" w14:textId="27E69BE3" w:rsidR="00D42E0F" w:rsidRDefault="004D51B9" w:rsidP="002A7D53">
          <w:pPr>
            <w:sectPr w:rsidR="00D42E0F" w:rsidSect="002A5BB9">
              <w:pgSz w:w="11907" w:h="16840" w:code="9"/>
              <w:pgMar w:top="794" w:right="794" w:bottom="794" w:left="794" w:header="567" w:footer="340" w:gutter="0"/>
              <w:cols w:num="2" w:space="284"/>
              <w:docGrid w:linePitch="360"/>
            </w:sectPr>
          </w:pPr>
          <w:r>
            <w:rPr>
              <w:b/>
              <w:bCs/>
              <w:noProof/>
            </w:rPr>
            <w:fldChar w:fldCharType="end"/>
          </w:r>
        </w:p>
      </w:sdtContent>
    </w:sdt>
    <w:p w14:paraId="62642F28" w14:textId="77777777" w:rsidR="00F61D48" w:rsidRDefault="00F61D48" w:rsidP="00F61D48">
      <w:pPr>
        <w:pStyle w:val="Heading1"/>
        <w:framePr w:wrap="around"/>
      </w:pPr>
      <w:bookmarkStart w:id="35" w:name="_Toc15887555"/>
      <w:r>
        <w:lastRenderedPageBreak/>
        <w:t>Introduction</w:t>
      </w:r>
      <w:bookmarkEnd w:id="35"/>
    </w:p>
    <w:p w14:paraId="3871F3FD" w14:textId="77777777" w:rsidR="00F61D48" w:rsidRDefault="00F61D48" w:rsidP="00F61D48">
      <w:pPr>
        <w:pStyle w:val="Heading2"/>
      </w:pPr>
      <w:bookmarkStart w:id="36" w:name="_Toc15887556"/>
      <w:r>
        <w:t>Purpose</w:t>
      </w:r>
      <w:bookmarkEnd w:id="36"/>
    </w:p>
    <w:p w14:paraId="06A9FE51" w14:textId="78871912" w:rsidR="00C91714" w:rsidRDefault="00F743E3" w:rsidP="00434A70">
      <w:pPr>
        <w:autoSpaceDE w:val="0"/>
        <w:autoSpaceDN w:val="0"/>
        <w:adjustRightInd w:val="0"/>
        <w:spacing w:after="120"/>
        <w:rPr>
          <w:rFonts w:cs="Arial"/>
          <w:color w:val="000000"/>
          <w:szCs w:val="20"/>
        </w:rPr>
      </w:pPr>
      <w:r>
        <w:rPr>
          <w:rFonts w:cs="Arial"/>
          <w:color w:val="000000"/>
          <w:szCs w:val="20"/>
        </w:rPr>
        <w:t xml:space="preserve">The purpose of this policy is </w:t>
      </w:r>
      <w:sdt>
        <w:sdtPr>
          <w:rPr>
            <w:rFonts w:cs="Arial"/>
            <w:color w:val="000000"/>
            <w:szCs w:val="20"/>
          </w:rPr>
          <w:id w:val="994841845"/>
          <w:placeholder>
            <w:docPart w:val="D695699CCD53497A8AF14D71B66061D4"/>
          </w:placeholder>
        </w:sdtPr>
        <w:sdtEndPr/>
        <w:sdtContent>
          <w:r w:rsidR="00434A70" w:rsidRPr="00434A70">
            <w:rPr>
              <w:rFonts w:cs="Arial"/>
              <w:color w:val="000000"/>
              <w:szCs w:val="20"/>
            </w:rPr>
            <w:t xml:space="preserve">to enable </w:t>
          </w:r>
          <w:r w:rsidR="00FF4E27">
            <w:rPr>
              <w:rFonts w:cs="Arial"/>
              <w:color w:val="000000"/>
              <w:szCs w:val="20"/>
            </w:rPr>
            <w:t>t</w:t>
          </w:r>
          <w:r w:rsidR="00B26A90">
            <w:rPr>
              <w:rFonts w:cs="Arial"/>
              <w:color w:val="000000"/>
              <w:szCs w:val="20"/>
            </w:rPr>
            <w:t>he City</w:t>
          </w:r>
          <w:r w:rsidR="00434A70" w:rsidRPr="00434A70">
            <w:rPr>
              <w:rFonts w:cs="Arial"/>
              <w:color w:val="000000"/>
              <w:szCs w:val="20"/>
            </w:rPr>
            <w:t xml:space="preserve"> to</w:t>
          </w:r>
          <w:r w:rsidR="00434A70">
            <w:rPr>
              <w:rFonts w:cs="Arial"/>
              <w:color w:val="000000"/>
              <w:szCs w:val="20"/>
            </w:rPr>
            <w:t>:</w:t>
          </w:r>
        </w:sdtContent>
      </w:sdt>
    </w:p>
    <w:p w14:paraId="24347763" w14:textId="15ACEA0C" w:rsidR="00434A70" w:rsidRDefault="00FF4E27" w:rsidP="00434A70">
      <w:pPr>
        <w:pStyle w:val="BodyText"/>
        <w:numPr>
          <w:ilvl w:val="0"/>
          <w:numId w:val="29"/>
        </w:numPr>
        <w:rPr>
          <w:rFonts w:cs="Arial"/>
          <w:color w:val="000000"/>
          <w:szCs w:val="20"/>
        </w:rPr>
      </w:pPr>
      <w:r>
        <w:rPr>
          <w:rFonts w:cs="Arial"/>
          <w:color w:val="000000"/>
          <w:szCs w:val="20"/>
        </w:rPr>
        <w:t>d</w:t>
      </w:r>
      <w:r w:rsidR="00434A70" w:rsidRPr="00434A70">
        <w:rPr>
          <w:rFonts w:cs="Arial"/>
          <w:color w:val="000000"/>
          <w:szCs w:val="20"/>
        </w:rPr>
        <w:t xml:space="preserve">efine standards for connecting to </w:t>
      </w:r>
      <w:r w:rsidR="00B26A90">
        <w:rPr>
          <w:rFonts w:cs="Arial"/>
          <w:color w:val="000000"/>
          <w:szCs w:val="20"/>
        </w:rPr>
        <w:t>The City’s</w:t>
      </w:r>
      <w:r w:rsidR="00434A70" w:rsidRPr="00434A70">
        <w:rPr>
          <w:rFonts w:cs="Arial"/>
          <w:color w:val="000000"/>
          <w:szCs w:val="20"/>
        </w:rPr>
        <w:t xml:space="preserve"> network from any </w:t>
      </w:r>
      <w:r w:rsidR="00D22DB1">
        <w:rPr>
          <w:rFonts w:cs="Arial"/>
          <w:color w:val="000000"/>
          <w:szCs w:val="20"/>
        </w:rPr>
        <w:t>device</w:t>
      </w:r>
      <w:r>
        <w:rPr>
          <w:rFonts w:cs="Arial"/>
          <w:color w:val="000000"/>
          <w:szCs w:val="20"/>
        </w:rPr>
        <w:t>;</w:t>
      </w:r>
      <w:r w:rsidR="00434A70">
        <w:rPr>
          <w:rFonts w:cs="Arial"/>
          <w:color w:val="000000"/>
          <w:szCs w:val="20"/>
        </w:rPr>
        <w:t xml:space="preserve">  </w:t>
      </w:r>
    </w:p>
    <w:p w14:paraId="2D26136A" w14:textId="3E56902E" w:rsidR="00434A70" w:rsidRDefault="00FF4E27" w:rsidP="00434A70">
      <w:pPr>
        <w:pStyle w:val="BodyText"/>
        <w:numPr>
          <w:ilvl w:val="0"/>
          <w:numId w:val="29"/>
        </w:numPr>
        <w:rPr>
          <w:rFonts w:cs="Arial"/>
          <w:color w:val="000000"/>
          <w:szCs w:val="20"/>
        </w:rPr>
      </w:pPr>
      <w:r>
        <w:rPr>
          <w:rFonts w:cs="Arial"/>
          <w:color w:val="000000"/>
          <w:szCs w:val="20"/>
        </w:rPr>
        <w:t>m</w:t>
      </w:r>
      <w:r w:rsidR="00434A70" w:rsidRPr="00434A70">
        <w:rPr>
          <w:rFonts w:cs="Arial"/>
          <w:color w:val="000000"/>
          <w:szCs w:val="20"/>
        </w:rPr>
        <w:t xml:space="preserve">inimize the potential exposure to </w:t>
      </w:r>
      <w:r w:rsidR="00B26A90">
        <w:rPr>
          <w:rFonts w:cs="Arial"/>
          <w:color w:val="000000"/>
          <w:szCs w:val="20"/>
        </w:rPr>
        <w:t>The City</w:t>
      </w:r>
      <w:r w:rsidR="00434A70" w:rsidRPr="00434A70">
        <w:rPr>
          <w:rFonts w:cs="Arial"/>
          <w:color w:val="000000"/>
          <w:szCs w:val="20"/>
        </w:rPr>
        <w:t xml:space="preserve"> from damages, which may result from unauthorized use of </w:t>
      </w:r>
      <w:r w:rsidR="00B26A90">
        <w:rPr>
          <w:rFonts w:cs="Arial"/>
          <w:color w:val="000000"/>
          <w:szCs w:val="20"/>
        </w:rPr>
        <w:t>City</w:t>
      </w:r>
      <w:r w:rsidR="00434A70" w:rsidRPr="00434A70">
        <w:rPr>
          <w:rFonts w:cs="Arial"/>
          <w:color w:val="000000"/>
          <w:szCs w:val="20"/>
        </w:rPr>
        <w:t xml:space="preserve">'s resources. Damages include the loss of sensitive or confidential data, intellectual property, damage to public image, damage to critical </w:t>
      </w:r>
      <w:r w:rsidR="00B26A90">
        <w:rPr>
          <w:rFonts w:cs="Arial"/>
          <w:color w:val="000000"/>
          <w:szCs w:val="20"/>
        </w:rPr>
        <w:t>City</w:t>
      </w:r>
      <w:r w:rsidR="00434A70" w:rsidRPr="00434A70">
        <w:rPr>
          <w:rFonts w:cs="Arial"/>
          <w:color w:val="000000"/>
          <w:szCs w:val="20"/>
        </w:rPr>
        <w:t xml:space="preserve"> internal systems, et</w:t>
      </w:r>
      <w:r>
        <w:rPr>
          <w:rFonts w:cs="Arial"/>
          <w:color w:val="000000"/>
          <w:szCs w:val="20"/>
        </w:rPr>
        <w:t>; and</w:t>
      </w:r>
      <w:r w:rsidR="00434A70" w:rsidRPr="00434A70">
        <w:rPr>
          <w:rFonts w:cs="Arial"/>
          <w:color w:val="000000"/>
          <w:szCs w:val="20"/>
        </w:rPr>
        <w:t>.</w:t>
      </w:r>
      <w:r w:rsidR="00434A70">
        <w:rPr>
          <w:rFonts w:cs="Arial"/>
          <w:color w:val="000000"/>
          <w:szCs w:val="20"/>
        </w:rPr>
        <w:t xml:space="preserve">  </w:t>
      </w:r>
    </w:p>
    <w:p w14:paraId="428E0EE4" w14:textId="77C1D9DA" w:rsidR="00F61D48" w:rsidRPr="00EF36C0" w:rsidRDefault="00FF4E27" w:rsidP="00434A70">
      <w:pPr>
        <w:pStyle w:val="BodyText"/>
        <w:numPr>
          <w:ilvl w:val="0"/>
          <w:numId w:val="29"/>
        </w:numPr>
      </w:pPr>
      <w:r>
        <w:rPr>
          <w:rFonts w:cs="Arial"/>
          <w:color w:val="000000"/>
          <w:szCs w:val="20"/>
        </w:rPr>
        <w:t>p</w:t>
      </w:r>
      <w:r w:rsidR="00434A70" w:rsidRPr="00434A70">
        <w:rPr>
          <w:rFonts w:cs="Arial"/>
          <w:color w:val="000000"/>
          <w:szCs w:val="20"/>
        </w:rPr>
        <w:t xml:space="preserve">rotect all information networks, regardless of connectivity, whether </w:t>
      </w:r>
      <w:r w:rsidR="00B26A90">
        <w:rPr>
          <w:rFonts w:cs="Arial"/>
          <w:color w:val="000000"/>
          <w:szCs w:val="20"/>
        </w:rPr>
        <w:t>City</w:t>
      </w:r>
      <w:r w:rsidR="00434A70" w:rsidRPr="00434A70">
        <w:rPr>
          <w:rFonts w:cs="Arial"/>
          <w:color w:val="000000"/>
          <w:szCs w:val="20"/>
        </w:rPr>
        <w:t>-owned, leased, or contractor operated, from unauthorized access.</w:t>
      </w:r>
    </w:p>
    <w:p w14:paraId="2B61AFD1" w14:textId="77777777" w:rsidR="00265806" w:rsidRDefault="00265806" w:rsidP="00265806">
      <w:pPr>
        <w:pStyle w:val="Heading2"/>
      </w:pPr>
      <w:bookmarkStart w:id="37" w:name="_Toc15887557"/>
      <w:r>
        <w:t>Scope</w:t>
      </w:r>
      <w:bookmarkEnd w:id="37"/>
    </w:p>
    <w:p w14:paraId="5DA2B313" w14:textId="77777777" w:rsidR="00265806" w:rsidRDefault="00265806" w:rsidP="00265806">
      <w:pPr>
        <w:pStyle w:val="BodyText"/>
      </w:pPr>
      <w:r>
        <w:t xml:space="preserve">This policy applies to </w:t>
      </w:r>
      <w:sdt>
        <w:sdtPr>
          <w:id w:val="-1308933655"/>
          <w:placeholder>
            <w:docPart w:val="FF8A08E19C6D44D982C488563ED3F6BF"/>
          </w:placeholder>
        </w:sdtPr>
        <w:sdtContent>
          <w:r w:rsidRPr="00434A70">
            <w:t xml:space="preserve">all </w:t>
          </w:r>
          <w:r>
            <w:t>E</w:t>
          </w:r>
          <w:r w:rsidRPr="00434A70">
            <w:t>mployees</w:t>
          </w:r>
          <w:r>
            <w:t xml:space="preserve"> </w:t>
          </w:r>
          <w:r w:rsidRPr="00434A70">
            <w:t xml:space="preserve">with a </w:t>
          </w:r>
          <w:r>
            <w:t>city</w:t>
          </w:r>
          <w:r w:rsidRPr="00434A70">
            <w:t xml:space="preserve">-owned or personally owned computer or workstation used to connect to the </w:t>
          </w:r>
          <w:r>
            <w:t>City</w:t>
          </w:r>
          <w:r w:rsidRPr="00434A70">
            <w:t xml:space="preserve"> network. This policy applies to remote access connections </w:t>
          </w:r>
          <w:r>
            <w:t>from any device</w:t>
          </w:r>
          <w:r w:rsidRPr="00434A70">
            <w:t xml:space="preserve">. This policy </w:t>
          </w:r>
          <w:r>
            <w:t xml:space="preserve">also </w:t>
          </w:r>
          <w:r w:rsidRPr="00434A70">
            <w:t>applies to software programs that access or administer access to information resources.</w:t>
          </w:r>
        </w:sdtContent>
      </w:sdt>
    </w:p>
    <w:p w14:paraId="560DBE40" w14:textId="56E5D14A" w:rsidR="00265806" w:rsidRDefault="00265806" w:rsidP="00265806">
      <w:pPr>
        <w:pStyle w:val="Heading2"/>
      </w:pPr>
      <w:r>
        <w:t xml:space="preserve"> </w:t>
      </w:r>
      <w:r>
        <w:t>revoked polices</w:t>
      </w:r>
    </w:p>
    <w:p w14:paraId="684890A3" w14:textId="77777777" w:rsidR="00265806" w:rsidRDefault="00265806" w:rsidP="00265806">
      <w:pPr>
        <w:autoSpaceDE w:val="0"/>
        <w:autoSpaceDN w:val="0"/>
        <w:adjustRightInd w:val="0"/>
        <w:spacing w:after="120"/>
        <w:rPr>
          <w:rFonts w:cs="Arial"/>
          <w:color w:val="000000"/>
          <w:szCs w:val="20"/>
        </w:rPr>
      </w:pPr>
      <w:r>
        <w:rPr>
          <w:rFonts w:cs="Arial"/>
          <w:color w:val="000000"/>
          <w:szCs w:val="20"/>
        </w:rPr>
        <w:t>This policy revokes the following policy and procedures:</w:t>
      </w:r>
    </w:p>
    <w:p w14:paraId="42E1B2ED" w14:textId="70956B65" w:rsidR="00265806" w:rsidRPr="00203F21" w:rsidRDefault="005F3F0C" w:rsidP="00265806">
      <w:pPr>
        <w:pStyle w:val="BodyText"/>
        <w:numPr>
          <w:ilvl w:val="0"/>
          <w:numId w:val="42"/>
        </w:numPr>
      </w:pPr>
      <w:r w:rsidRPr="005F3F0C">
        <w:t>Data Access Management Policy</w:t>
      </w:r>
    </w:p>
    <w:p w14:paraId="679A15A5" w14:textId="546E74EF" w:rsidR="00265806" w:rsidRDefault="005F3F0C" w:rsidP="00265806">
      <w:pPr>
        <w:pStyle w:val="BodyText"/>
        <w:numPr>
          <w:ilvl w:val="0"/>
          <w:numId w:val="42"/>
        </w:numPr>
      </w:pPr>
      <w:r w:rsidRPr="005F3F0C">
        <w:t>Broadband Access for Home Use Management Policy</w:t>
      </w:r>
    </w:p>
    <w:p w14:paraId="2C88E572" w14:textId="0FC80AA1" w:rsidR="005F3F0C" w:rsidRDefault="009809D7" w:rsidP="00265806">
      <w:pPr>
        <w:pStyle w:val="BodyText"/>
        <w:numPr>
          <w:ilvl w:val="0"/>
          <w:numId w:val="42"/>
        </w:numPr>
      </w:pPr>
      <w:r w:rsidRPr="009809D7">
        <w:t>Email and Internet Access Management Policy</w:t>
      </w:r>
    </w:p>
    <w:p w14:paraId="084C8DDF" w14:textId="4F035D0F" w:rsidR="009809D7" w:rsidRPr="00203F21" w:rsidRDefault="009809D7" w:rsidP="00265806">
      <w:pPr>
        <w:pStyle w:val="BodyText"/>
        <w:numPr>
          <w:ilvl w:val="0"/>
          <w:numId w:val="42"/>
        </w:numPr>
      </w:pPr>
      <w:r w:rsidRPr="009809D7">
        <w:t>Information Technology Access Control Procedure</w:t>
      </w:r>
      <w:r>
        <w:t>.</w:t>
      </w:r>
    </w:p>
    <w:p w14:paraId="672EAE31" w14:textId="77777777" w:rsidR="00F61D48" w:rsidRDefault="00F61D48" w:rsidP="00F61D48">
      <w:pPr>
        <w:pStyle w:val="Heading1"/>
        <w:framePr w:wrap="around"/>
      </w:pPr>
      <w:bookmarkStart w:id="38" w:name="_Toc15887558"/>
      <w:r>
        <w:lastRenderedPageBreak/>
        <w:t>Definitions</w:t>
      </w:r>
      <w:bookmarkEnd w:id="38"/>
    </w:p>
    <w:p w14:paraId="04DD864A" w14:textId="77777777" w:rsidR="00F61D48" w:rsidRDefault="00F61D48" w:rsidP="00F61D48">
      <w:pPr>
        <w:pStyle w:val="BodyText"/>
      </w:pPr>
    </w:p>
    <w:p w14:paraId="41757B5B" w14:textId="77777777" w:rsidR="00F61D48" w:rsidRDefault="00F61D48" w:rsidP="00F61D48">
      <w:pPr>
        <w:pStyle w:val="BodyText"/>
      </w:pPr>
      <w:r w:rsidRPr="00992606">
        <w:t xml:space="preserve">This section defines the key terms used in this policy. </w:t>
      </w:r>
    </w:p>
    <w:p w14:paraId="6B40FD81" w14:textId="77777777" w:rsidR="00FB49C1" w:rsidRPr="00351280" w:rsidRDefault="00FB49C1" w:rsidP="00FB49C1">
      <w:pPr>
        <w:pStyle w:val="BodyText"/>
        <w:spacing w:before="240"/>
        <w:rPr>
          <w:rFonts w:asciiTheme="majorHAnsi" w:hAnsiTheme="majorHAnsi" w:cstheme="majorHAnsi"/>
          <w:b/>
          <w:color w:val="003361"/>
          <w:sz w:val="24"/>
          <w:szCs w:val="24"/>
        </w:rPr>
      </w:pPr>
      <w:bookmarkStart w:id="39" w:name="_Approval_Authority"/>
      <w:bookmarkStart w:id="40" w:name="_Toc519241474"/>
      <w:bookmarkStart w:id="41" w:name="_Toc522874231"/>
      <w:bookmarkStart w:id="42" w:name="_Toc523814736"/>
      <w:bookmarkEnd w:id="39"/>
      <w:r w:rsidRPr="00351280">
        <w:rPr>
          <w:rFonts w:asciiTheme="majorHAnsi" w:hAnsiTheme="majorHAnsi" w:cstheme="majorHAnsi"/>
          <w:b/>
          <w:color w:val="003361"/>
          <w:sz w:val="24"/>
          <w:szCs w:val="24"/>
        </w:rPr>
        <w:t>CITY</w:t>
      </w:r>
      <w:bookmarkEnd w:id="40"/>
      <w:bookmarkEnd w:id="41"/>
      <w:bookmarkEnd w:id="42"/>
    </w:p>
    <w:p w14:paraId="374A3C91" w14:textId="77777777" w:rsidR="00FB49C1" w:rsidRPr="00E47BA5" w:rsidRDefault="00FB49C1" w:rsidP="00FB49C1">
      <w:pPr>
        <w:pStyle w:val="BodyText"/>
        <w:spacing w:line="240" w:lineRule="auto"/>
      </w:pPr>
      <w:r>
        <w:t>The City of Greater Geelong organisation, led by the CEO.</w:t>
      </w:r>
    </w:p>
    <w:p w14:paraId="36026683" w14:textId="77777777" w:rsidR="00FB49C1" w:rsidRPr="00351280" w:rsidRDefault="00FB49C1" w:rsidP="00FB49C1">
      <w:pPr>
        <w:pStyle w:val="BodyText"/>
        <w:spacing w:before="240"/>
        <w:rPr>
          <w:rFonts w:asciiTheme="majorHAnsi" w:hAnsiTheme="majorHAnsi" w:cstheme="majorHAnsi"/>
          <w:b/>
          <w:color w:val="003361"/>
          <w:sz w:val="24"/>
          <w:szCs w:val="24"/>
        </w:rPr>
      </w:pPr>
      <w:bookmarkStart w:id="43" w:name="_Toc519241475"/>
      <w:bookmarkStart w:id="44" w:name="_Toc522874232"/>
      <w:bookmarkStart w:id="45" w:name="_Toc523814737"/>
      <w:r w:rsidRPr="00351280">
        <w:rPr>
          <w:rFonts w:asciiTheme="majorHAnsi" w:hAnsiTheme="majorHAnsi" w:cstheme="majorHAnsi"/>
          <w:b/>
          <w:color w:val="003361"/>
          <w:sz w:val="24"/>
          <w:szCs w:val="24"/>
        </w:rPr>
        <w:t>COUNCIL</w:t>
      </w:r>
      <w:bookmarkEnd w:id="43"/>
      <w:bookmarkEnd w:id="44"/>
      <w:bookmarkEnd w:id="45"/>
    </w:p>
    <w:p w14:paraId="15236F48" w14:textId="77777777" w:rsidR="00FB49C1" w:rsidRDefault="00FB49C1" w:rsidP="00FB49C1">
      <w:pPr>
        <w:pStyle w:val="BodyText"/>
        <w:spacing w:line="240" w:lineRule="auto"/>
      </w:pPr>
      <w:r>
        <w:t xml:space="preserve">The City of Greater Geelong Council comprised of elected councillors and led by the Mayor. </w:t>
      </w:r>
    </w:p>
    <w:p w14:paraId="0B70DFC5" w14:textId="77777777" w:rsidR="00FB49C1" w:rsidRPr="00B84855" w:rsidRDefault="00FB49C1" w:rsidP="00FB49C1">
      <w:pPr>
        <w:pStyle w:val="BodyText"/>
        <w:spacing w:before="240"/>
        <w:rPr>
          <w:rFonts w:asciiTheme="majorHAnsi" w:hAnsiTheme="majorHAnsi" w:cstheme="majorHAnsi"/>
          <w:b/>
          <w:color w:val="003361"/>
          <w:sz w:val="24"/>
          <w:szCs w:val="22"/>
        </w:rPr>
      </w:pPr>
      <w:r w:rsidRPr="00B84855">
        <w:rPr>
          <w:rFonts w:asciiTheme="majorHAnsi" w:hAnsiTheme="majorHAnsi" w:cstheme="majorHAnsi"/>
          <w:b/>
          <w:color w:val="003361"/>
          <w:sz w:val="24"/>
          <w:szCs w:val="22"/>
        </w:rPr>
        <w:t>ELT</w:t>
      </w:r>
    </w:p>
    <w:p w14:paraId="04454E67" w14:textId="438CADBE" w:rsidR="00FB49C1" w:rsidRDefault="00FB49C1" w:rsidP="00FB49C1">
      <w:pPr>
        <w:pStyle w:val="BodyText"/>
        <w:spacing w:line="240" w:lineRule="auto"/>
      </w:pPr>
      <w:r>
        <w:t xml:space="preserve">The Executive Leadership Team of the City, as constituted from time to time. </w:t>
      </w:r>
    </w:p>
    <w:p w14:paraId="14BA4140" w14:textId="77777777" w:rsidR="00D22DB1" w:rsidRPr="00CB7F29" w:rsidRDefault="00D22DB1" w:rsidP="00D22DB1">
      <w:pPr>
        <w:pStyle w:val="BodyText"/>
        <w:spacing w:before="240"/>
        <w:rPr>
          <w:rFonts w:asciiTheme="majorHAnsi" w:hAnsiTheme="majorHAnsi" w:cstheme="majorHAnsi"/>
          <w:b/>
          <w:color w:val="003361"/>
          <w:sz w:val="24"/>
          <w:szCs w:val="22"/>
        </w:rPr>
      </w:pPr>
      <w:r>
        <w:rPr>
          <w:rFonts w:asciiTheme="majorHAnsi" w:hAnsiTheme="majorHAnsi" w:cstheme="majorHAnsi"/>
          <w:b/>
          <w:color w:val="003361"/>
          <w:sz w:val="24"/>
          <w:szCs w:val="22"/>
        </w:rPr>
        <w:t xml:space="preserve">EMPLOYEE </w:t>
      </w:r>
    </w:p>
    <w:p w14:paraId="4865FECE" w14:textId="444E8E1B" w:rsidR="00D22DB1" w:rsidRDefault="008936AA" w:rsidP="00D22DB1">
      <w:pPr>
        <w:pStyle w:val="BodyText"/>
      </w:pPr>
      <w:r>
        <w:t>A</w:t>
      </w:r>
      <w:r w:rsidR="00D22DB1">
        <w:t xml:space="preserve">n officer, </w:t>
      </w:r>
      <w:r w:rsidR="00D22DB1" w:rsidRPr="00037D1F">
        <w:t xml:space="preserve">employee, contractor, consultant, labour hire </w:t>
      </w:r>
      <w:r w:rsidR="00D22DB1">
        <w:t>employee</w:t>
      </w:r>
      <w:r w:rsidR="00D22DB1" w:rsidRPr="00037D1F">
        <w:t xml:space="preserve"> </w:t>
      </w:r>
      <w:r w:rsidR="00D22DB1">
        <w:t xml:space="preserve">and any </w:t>
      </w:r>
      <w:r w:rsidR="00D22DB1" w:rsidRPr="00037D1F">
        <w:t>other worker at the City</w:t>
      </w:r>
      <w:r w:rsidR="00D22DB1">
        <w:t>.</w:t>
      </w:r>
    </w:p>
    <w:p w14:paraId="40E89408" w14:textId="0F95B718" w:rsidR="00434A70" w:rsidRPr="00434A70" w:rsidRDefault="00434A70" w:rsidP="00434A70">
      <w:pPr>
        <w:pStyle w:val="BodyText"/>
        <w:spacing w:before="240"/>
        <w:rPr>
          <w:rFonts w:asciiTheme="majorHAnsi" w:hAnsiTheme="majorHAnsi" w:cstheme="majorHAnsi"/>
          <w:b/>
          <w:color w:val="003361"/>
          <w:sz w:val="24"/>
          <w:szCs w:val="22"/>
        </w:rPr>
      </w:pPr>
      <w:r w:rsidRPr="00434A70">
        <w:rPr>
          <w:rFonts w:asciiTheme="majorHAnsi" w:hAnsiTheme="majorHAnsi" w:cstheme="majorHAnsi"/>
          <w:b/>
          <w:color w:val="003361"/>
          <w:sz w:val="24"/>
          <w:szCs w:val="22"/>
        </w:rPr>
        <w:t>A</w:t>
      </w:r>
      <w:r w:rsidR="005C51E4">
        <w:rPr>
          <w:rFonts w:asciiTheme="majorHAnsi" w:hAnsiTheme="majorHAnsi" w:cstheme="majorHAnsi"/>
          <w:b/>
          <w:color w:val="003361"/>
          <w:sz w:val="24"/>
          <w:szCs w:val="22"/>
        </w:rPr>
        <w:t>CCESS</w:t>
      </w:r>
    </w:p>
    <w:p w14:paraId="1577CF43" w14:textId="001CE39D" w:rsidR="00434A70" w:rsidRDefault="00434A70" w:rsidP="00434A70">
      <w:pPr>
        <w:pStyle w:val="BodyText"/>
      </w:pPr>
      <w:r>
        <w:t xml:space="preserve">Any connection to </w:t>
      </w:r>
      <w:r w:rsidR="00B26A90">
        <w:t>City’s</w:t>
      </w:r>
      <w:r>
        <w:t xml:space="preserve"> corporate network through a </w:t>
      </w:r>
      <w:r w:rsidR="00B26A90">
        <w:t>City</w:t>
      </w:r>
      <w:r>
        <w:t xml:space="preserve"> controlled network, device, or medium</w:t>
      </w:r>
      <w:r w:rsidR="00FF4E27">
        <w:t>.</w:t>
      </w:r>
    </w:p>
    <w:p w14:paraId="4660E557" w14:textId="5FB4FDCC" w:rsidR="00434A70" w:rsidRPr="00434A70" w:rsidRDefault="00434A70" w:rsidP="00434A70">
      <w:pPr>
        <w:pStyle w:val="BodyText"/>
        <w:spacing w:before="240"/>
        <w:rPr>
          <w:rFonts w:asciiTheme="majorHAnsi" w:hAnsiTheme="majorHAnsi" w:cstheme="majorHAnsi"/>
          <w:b/>
          <w:color w:val="003361"/>
          <w:sz w:val="24"/>
          <w:szCs w:val="22"/>
        </w:rPr>
      </w:pPr>
      <w:r w:rsidRPr="00434A70">
        <w:rPr>
          <w:rFonts w:asciiTheme="majorHAnsi" w:hAnsiTheme="majorHAnsi" w:cstheme="majorHAnsi"/>
          <w:b/>
          <w:color w:val="003361"/>
          <w:sz w:val="24"/>
          <w:szCs w:val="22"/>
        </w:rPr>
        <w:t>A</w:t>
      </w:r>
      <w:r w:rsidR="005C51E4">
        <w:rPr>
          <w:rFonts w:asciiTheme="majorHAnsi" w:hAnsiTheme="majorHAnsi" w:cstheme="majorHAnsi"/>
          <w:b/>
          <w:color w:val="003361"/>
          <w:sz w:val="24"/>
          <w:szCs w:val="22"/>
        </w:rPr>
        <w:t>CCESS</w:t>
      </w:r>
      <w:r w:rsidRPr="00434A70">
        <w:rPr>
          <w:rFonts w:asciiTheme="majorHAnsi" w:hAnsiTheme="majorHAnsi" w:cstheme="majorHAnsi"/>
          <w:b/>
          <w:color w:val="003361"/>
          <w:sz w:val="24"/>
          <w:szCs w:val="22"/>
        </w:rPr>
        <w:t xml:space="preserve"> C</w:t>
      </w:r>
      <w:r w:rsidR="005C51E4">
        <w:rPr>
          <w:rFonts w:asciiTheme="majorHAnsi" w:hAnsiTheme="majorHAnsi" w:cstheme="majorHAnsi"/>
          <w:b/>
          <w:color w:val="003361"/>
          <w:sz w:val="24"/>
          <w:szCs w:val="22"/>
        </w:rPr>
        <w:t>ONTROLS</w:t>
      </w:r>
    </w:p>
    <w:p w14:paraId="71DD83FB" w14:textId="03E872B6" w:rsidR="00FB49C1" w:rsidRDefault="00434A70" w:rsidP="00434A70">
      <w:pPr>
        <w:pStyle w:val="BodyText"/>
      </w:pPr>
      <w:r>
        <w:t xml:space="preserve">Methods used to prevent unauthorized access to </w:t>
      </w:r>
      <w:r w:rsidR="00B26A90">
        <w:t>City’s</w:t>
      </w:r>
      <w:r>
        <w:t xml:space="preserve"> corporate network, such as passwords, user IDs, digital certificates, etc.</w:t>
      </w:r>
    </w:p>
    <w:p w14:paraId="6A0A9379" w14:textId="51AD4AD6" w:rsidR="00507738" w:rsidRDefault="005C51E4" w:rsidP="00507738">
      <w:pPr>
        <w:pStyle w:val="BodyText"/>
      </w:pPr>
      <w:r>
        <w:rPr>
          <w:rFonts w:asciiTheme="majorHAnsi" w:hAnsiTheme="majorHAnsi" w:cstheme="majorHAnsi"/>
          <w:b/>
          <w:color w:val="003361"/>
          <w:sz w:val="24"/>
          <w:szCs w:val="22"/>
        </w:rPr>
        <w:t>TWO-FACTOR AUTHENTICATION</w:t>
      </w:r>
      <w:r w:rsidR="00507738">
        <w:t xml:space="preserve"> </w:t>
      </w:r>
      <w:r w:rsidR="00D22DB1">
        <w:t xml:space="preserve">is a form of authentication that requires the </w:t>
      </w:r>
      <w:r w:rsidR="00FF4E27">
        <w:t>E</w:t>
      </w:r>
      <w:r w:rsidR="00065628">
        <w:t>mployee</w:t>
      </w:r>
      <w:r w:rsidR="00D22DB1">
        <w:t xml:space="preserve"> </w:t>
      </w:r>
      <w:r w:rsidR="00507738">
        <w:t>to provide two things</w:t>
      </w:r>
      <w:r w:rsidR="00D22DB1">
        <w:t xml:space="preserve"> in order to access the network (for example, a</w:t>
      </w:r>
      <w:r w:rsidR="00507738">
        <w:t xml:space="preserve"> password and a code sent to </w:t>
      </w:r>
      <w:r w:rsidR="00D22DB1">
        <w:t>a</w:t>
      </w:r>
      <w:r w:rsidR="00507738">
        <w:t xml:space="preserve"> mobile device</w:t>
      </w:r>
      <w:r w:rsidR="00D22DB1">
        <w:t>).</w:t>
      </w:r>
    </w:p>
    <w:p w14:paraId="5A1D27B9" w14:textId="77777777" w:rsidR="00F61D48" w:rsidRDefault="00F61D48" w:rsidP="00F61D48">
      <w:pPr>
        <w:pStyle w:val="Heading1"/>
        <w:framePr w:wrap="around"/>
      </w:pPr>
      <w:bookmarkStart w:id="46" w:name="_Council_Officers"/>
      <w:bookmarkStart w:id="47" w:name="_Toc15887559"/>
      <w:bookmarkEnd w:id="46"/>
      <w:r>
        <w:lastRenderedPageBreak/>
        <w:t>Policy</w:t>
      </w:r>
      <w:bookmarkEnd w:id="47"/>
    </w:p>
    <w:p w14:paraId="2B89C1A5" w14:textId="77777777" w:rsidR="00F61D48" w:rsidRDefault="00F61D48" w:rsidP="00F61D48">
      <w:pPr>
        <w:pStyle w:val="BodyTextAfterListTable"/>
      </w:pPr>
    </w:p>
    <w:sdt>
      <w:sdtPr>
        <w:id w:val="-1636477454"/>
        <w:placeholder>
          <w:docPart w:val="0AEF80BAED904096A98ABEB2873303DC"/>
        </w:placeholder>
      </w:sdtPr>
      <w:sdtEndPr/>
      <w:sdtContent>
        <w:p w14:paraId="4E8F0759" w14:textId="77777777" w:rsidR="00434A70" w:rsidRPr="00434A70" w:rsidRDefault="00434A70" w:rsidP="00434A70">
          <w:pPr>
            <w:pStyle w:val="BodyText"/>
            <w:rPr>
              <w:rFonts w:asciiTheme="majorHAnsi" w:hAnsiTheme="majorHAnsi" w:cstheme="majorHAnsi"/>
              <w:b/>
              <w:color w:val="003361"/>
              <w:sz w:val="24"/>
              <w:szCs w:val="22"/>
            </w:rPr>
          </w:pPr>
          <w:r w:rsidRPr="00434A70">
            <w:rPr>
              <w:rFonts w:asciiTheme="majorHAnsi" w:hAnsiTheme="majorHAnsi" w:cstheme="majorHAnsi"/>
              <w:b/>
              <w:color w:val="003361"/>
              <w:sz w:val="24"/>
              <w:szCs w:val="22"/>
            </w:rPr>
            <w:t>Passwords</w:t>
          </w:r>
        </w:p>
        <w:p w14:paraId="5428EFEF" w14:textId="629135DE" w:rsidR="00434A70" w:rsidRDefault="00FF4E27" w:rsidP="00C15D2C">
          <w:pPr>
            <w:pStyle w:val="BodyText"/>
            <w:numPr>
              <w:ilvl w:val="0"/>
              <w:numId w:val="30"/>
            </w:numPr>
          </w:pPr>
          <w:r>
            <w:t>E</w:t>
          </w:r>
          <w:r w:rsidR="00D22DB1">
            <w:t>mployees</w:t>
          </w:r>
          <w:r w:rsidR="00434A70">
            <w:t xml:space="preserve"> must </w:t>
          </w:r>
          <w:r w:rsidR="00D22DB1">
            <w:t xml:space="preserve">comply with </w:t>
          </w:r>
          <w:r w:rsidR="00434A70">
            <w:t>hav</w:t>
          </w:r>
          <w:r w:rsidR="00D22DB1">
            <w:t>ing</w:t>
          </w:r>
          <w:r w:rsidR="00434A70">
            <w:t xml:space="preserve"> their identity verified with a user ID and a secret password</w:t>
          </w:r>
          <w:r w:rsidR="00D63326">
            <w:t>.</w:t>
          </w:r>
        </w:p>
        <w:p w14:paraId="32EEBA75" w14:textId="3431B516" w:rsidR="008B1C84" w:rsidRDefault="008B1C84" w:rsidP="008B1C84">
          <w:pPr>
            <w:pStyle w:val="BodyText"/>
            <w:numPr>
              <w:ilvl w:val="0"/>
              <w:numId w:val="30"/>
            </w:numPr>
          </w:pPr>
          <w:r>
            <w:t xml:space="preserve">Always use different passwords for various </w:t>
          </w:r>
          <w:r w:rsidR="00B26A90">
            <w:t>City</w:t>
          </w:r>
          <w:r>
            <w:t xml:space="preserve"> </w:t>
          </w:r>
          <w:r w:rsidR="00D63326">
            <w:t xml:space="preserve">systems </w:t>
          </w:r>
          <w:r>
            <w:t xml:space="preserve">access whenever possible.  </w:t>
          </w:r>
        </w:p>
        <w:p w14:paraId="5483DEF6" w14:textId="6A1DEF5B" w:rsidR="00434A70" w:rsidRDefault="00434A70" w:rsidP="00C15D2C">
          <w:pPr>
            <w:pStyle w:val="BodyText"/>
            <w:numPr>
              <w:ilvl w:val="0"/>
              <w:numId w:val="30"/>
            </w:numPr>
          </w:pPr>
          <w:r>
            <w:t xml:space="preserve">Inactive logon credentials are suspended after 60 days. Removal will occur at the discretion of </w:t>
          </w:r>
          <w:r w:rsidR="00B26A90">
            <w:t>City</w:t>
          </w:r>
          <w:r>
            <w:t xml:space="preserve"> management and IT.</w:t>
          </w:r>
        </w:p>
        <w:p w14:paraId="0D3BF60C" w14:textId="54BCE331" w:rsidR="00D63326" w:rsidRDefault="00D63326" w:rsidP="00C15D2C">
          <w:pPr>
            <w:pStyle w:val="BodyText"/>
            <w:numPr>
              <w:ilvl w:val="0"/>
              <w:numId w:val="30"/>
            </w:numPr>
          </w:pPr>
          <w:r>
            <w:t xml:space="preserve">IT will monitor and review accounts against HR add/move/deletes. </w:t>
          </w:r>
        </w:p>
        <w:p w14:paraId="620D6333" w14:textId="76725056" w:rsidR="00434A70" w:rsidRDefault="00434A70" w:rsidP="00C15D2C">
          <w:pPr>
            <w:pStyle w:val="BodyText"/>
            <w:numPr>
              <w:ilvl w:val="0"/>
              <w:numId w:val="30"/>
            </w:numPr>
          </w:pPr>
          <w:r>
            <w:t xml:space="preserve">IT will </w:t>
          </w:r>
          <w:r w:rsidR="00C15D2C">
            <w:t>require</w:t>
          </w:r>
          <w:r>
            <w:t xml:space="preserve"> managers </w:t>
          </w:r>
          <w:r w:rsidR="00C15D2C">
            <w:t xml:space="preserve">to revalidate their </w:t>
          </w:r>
          <w:r w:rsidR="00FF4E27">
            <w:t>E</w:t>
          </w:r>
          <w:r w:rsidR="00B26A90">
            <w:t>mployee</w:t>
          </w:r>
          <w:r w:rsidR="000A76B2">
            <w:t>’</w:t>
          </w:r>
          <w:r w:rsidR="00C15D2C">
            <w:t>s system access on an annual basis.</w:t>
          </w:r>
        </w:p>
        <w:p w14:paraId="36A38195" w14:textId="4000786B" w:rsidR="00434A70" w:rsidRDefault="00434A70" w:rsidP="00C15D2C">
          <w:pPr>
            <w:pStyle w:val="BodyText"/>
            <w:numPr>
              <w:ilvl w:val="0"/>
              <w:numId w:val="30"/>
            </w:numPr>
          </w:pPr>
          <w:r>
            <w:t>To prevent password guessing attacks</w:t>
          </w:r>
          <w:r w:rsidR="00D63326">
            <w:t xml:space="preserve"> against </w:t>
          </w:r>
          <w:r w:rsidR="008936AA">
            <w:t>E</w:t>
          </w:r>
          <w:r w:rsidR="00D63326">
            <w:t>mployees</w:t>
          </w:r>
          <w:r>
            <w:t xml:space="preserve">, the number of consecutive attempts to enter an incorrect password must be strictly limited. Following three consecutive failed attempts, the involved user ID will be suspended until reset by the IT </w:t>
          </w:r>
          <w:r w:rsidR="00C15D2C">
            <w:t>service</w:t>
          </w:r>
          <w:r>
            <w:t xml:space="preserve"> desk</w:t>
          </w:r>
          <w:r w:rsidR="00D63326">
            <w:t>.</w:t>
          </w:r>
        </w:p>
        <w:p w14:paraId="39AEF3BE" w14:textId="613320B6" w:rsidR="00434A70" w:rsidRDefault="00434A70" w:rsidP="00C15D2C">
          <w:pPr>
            <w:pStyle w:val="BodyText"/>
            <w:numPr>
              <w:ilvl w:val="0"/>
              <w:numId w:val="30"/>
            </w:numPr>
          </w:pPr>
          <w:r>
            <w:t xml:space="preserve">Whenever the security of system passwords has been compromised, or even if there is a convincing reason to believe that it has been compromised, the </w:t>
          </w:r>
          <w:r w:rsidR="00FF4E27">
            <w:t>E</w:t>
          </w:r>
          <w:r w:rsidR="00065628">
            <w:t>mployee</w:t>
          </w:r>
          <w:r>
            <w:t xml:space="preserve"> should immediately:</w:t>
          </w:r>
        </w:p>
        <w:p w14:paraId="07C985DC" w14:textId="7D353138" w:rsidR="00434A70" w:rsidRDefault="00434A70" w:rsidP="00C15D2C">
          <w:pPr>
            <w:pStyle w:val="BodyText"/>
            <w:numPr>
              <w:ilvl w:val="1"/>
              <w:numId w:val="31"/>
            </w:numPr>
          </w:pPr>
          <w:r>
            <w:t>Notify IT;</w:t>
          </w:r>
        </w:p>
        <w:p w14:paraId="5921077C" w14:textId="77777777" w:rsidR="00434A70" w:rsidRDefault="00434A70" w:rsidP="00C15D2C">
          <w:pPr>
            <w:pStyle w:val="BodyText"/>
            <w:numPr>
              <w:ilvl w:val="1"/>
              <w:numId w:val="31"/>
            </w:numPr>
          </w:pPr>
          <w:r>
            <w:t>Reassign all relevant passwords; and</w:t>
          </w:r>
        </w:p>
        <w:p w14:paraId="63291396" w14:textId="77777777" w:rsidR="00434A70" w:rsidRDefault="00434A70" w:rsidP="00C15D2C">
          <w:pPr>
            <w:pStyle w:val="BodyText"/>
            <w:numPr>
              <w:ilvl w:val="1"/>
              <w:numId w:val="31"/>
            </w:numPr>
          </w:pPr>
          <w:r>
            <w:t>Force every password on the involved system to be changed at the time of next login.</w:t>
          </w:r>
        </w:p>
        <w:p w14:paraId="39E13EC7" w14:textId="77777777" w:rsidR="00434A70" w:rsidRDefault="00434A70" w:rsidP="00C15D2C">
          <w:pPr>
            <w:pStyle w:val="BodyText"/>
            <w:numPr>
              <w:ilvl w:val="0"/>
              <w:numId w:val="30"/>
            </w:numPr>
          </w:pPr>
          <w:r>
            <w:t>The display and printing of passwords must be masked, suppressed, or otherwise obscured such that unauthorized parties will not be able to observe or subsequently recover the passwords.</w:t>
          </w:r>
        </w:p>
        <w:p w14:paraId="1132379B" w14:textId="3171BB59" w:rsidR="00434A70" w:rsidRDefault="00FF4E27" w:rsidP="00C15D2C">
          <w:pPr>
            <w:pStyle w:val="BodyText"/>
            <w:numPr>
              <w:ilvl w:val="0"/>
              <w:numId w:val="30"/>
            </w:numPr>
          </w:pPr>
          <w:r>
            <w:t>E</w:t>
          </w:r>
          <w:r w:rsidR="00D22DB1">
            <w:t xml:space="preserve">mployees </w:t>
          </w:r>
          <w:r w:rsidR="00434A70">
            <w:t>must create passwords that have</w:t>
          </w:r>
          <w:r w:rsidR="00C15D2C">
            <w:t>:</w:t>
          </w:r>
        </w:p>
        <w:p w14:paraId="4E8BEA95" w14:textId="6EE1578F" w:rsidR="00434A70" w:rsidRDefault="00434A70" w:rsidP="00C15D2C">
          <w:pPr>
            <w:pStyle w:val="BodyText"/>
            <w:numPr>
              <w:ilvl w:val="0"/>
              <w:numId w:val="32"/>
            </w:numPr>
          </w:pPr>
          <w:r>
            <w:t xml:space="preserve">A minimum of </w:t>
          </w:r>
          <w:r w:rsidR="00C15D2C">
            <w:t>ten</w:t>
          </w:r>
          <w:r>
            <w:t xml:space="preserve"> characters in length and</w:t>
          </w:r>
        </w:p>
        <w:p w14:paraId="68B33596" w14:textId="77777777" w:rsidR="00434A70" w:rsidRDefault="00434A70" w:rsidP="00C15D2C">
          <w:pPr>
            <w:pStyle w:val="BodyText"/>
            <w:numPr>
              <w:ilvl w:val="0"/>
              <w:numId w:val="32"/>
            </w:numPr>
          </w:pPr>
          <w:r>
            <w:t>Upper and lowercase letters, non-sequential numbers, and special characters.</w:t>
          </w:r>
        </w:p>
        <w:p w14:paraId="3E1BA511" w14:textId="2E2C9D43" w:rsidR="00434A70" w:rsidRDefault="00FF4E27" w:rsidP="00C15D2C">
          <w:pPr>
            <w:pStyle w:val="BodyText"/>
            <w:numPr>
              <w:ilvl w:val="0"/>
              <w:numId w:val="30"/>
            </w:numPr>
          </w:pPr>
          <w:r>
            <w:t>E</w:t>
          </w:r>
          <w:r w:rsidR="00D22DB1">
            <w:t xml:space="preserve">mployees </w:t>
          </w:r>
          <w:r w:rsidR="00434A70">
            <w:t xml:space="preserve">are required to change network passwords at least every </w:t>
          </w:r>
          <w:r w:rsidR="00C15D2C">
            <w:t>12</w:t>
          </w:r>
          <w:r w:rsidR="00434A70">
            <w:t>0 days and will be prompted to do so either prior to or upon password expiry.</w:t>
          </w:r>
        </w:p>
        <w:p w14:paraId="45985464" w14:textId="2B15FBEE" w:rsidR="00434A70" w:rsidRDefault="00434A70" w:rsidP="00C15D2C">
          <w:pPr>
            <w:pStyle w:val="BodyText"/>
            <w:numPr>
              <w:ilvl w:val="0"/>
              <w:numId w:val="30"/>
            </w:numPr>
          </w:pPr>
          <w:r>
            <w:t xml:space="preserve">The initial passwords issued by a security administrator must be valid only for the </w:t>
          </w:r>
          <w:r w:rsidR="00D22DB1">
            <w:t>first login</w:t>
          </w:r>
          <w:r>
            <w:t xml:space="preserve">. At that time, the </w:t>
          </w:r>
          <w:r w:rsidR="00FF4E27">
            <w:t>E</w:t>
          </w:r>
          <w:r w:rsidR="00D22DB1">
            <w:t xml:space="preserve">mployee </w:t>
          </w:r>
          <w:r>
            <w:t xml:space="preserve">must be forced to choose another password before any work can be initiated. </w:t>
          </w:r>
        </w:p>
        <w:p w14:paraId="7FEA6AA6" w14:textId="2257B600" w:rsidR="00434A70" w:rsidRDefault="00434A70" w:rsidP="00434A70">
          <w:pPr>
            <w:pStyle w:val="BodyText"/>
            <w:rPr>
              <w:rFonts w:asciiTheme="majorHAnsi" w:hAnsiTheme="majorHAnsi" w:cstheme="majorHAnsi"/>
              <w:b/>
              <w:color w:val="003361"/>
              <w:sz w:val="24"/>
              <w:szCs w:val="22"/>
            </w:rPr>
          </w:pPr>
          <w:r w:rsidRPr="00434A70">
            <w:rPr>
              <w:rFonts w:asciiTheme="majorHAnsi" w:hAnsiTheme="majorHAnsi" w:cstheme="majorHAnsi"/>
              <w:b/>
              <w:color w:val="003361"/>
              <w:sz w:val="24"/>
              <w:szCs w:val="22"/>
            </w:rPr>
            <w:t>Remote Access</w:t>
          </w:r>
        </w:p>
        <w:p w14:paraId="19EDD320" w14:textId="09C774EC" w:rsidR="00507738" w:rsidRPr="00507738" w:rsidRDefault="00507738" w:rsidP="00507738">
          <w:pPr>
            <w:pStyle w:val="BodyText"/>
          </w:pPr>
          <w:r>
            <w:t xml:space="preserve">Remote access to corporate applications and systems will be available on city issued mobile devices (tablets, laptops).  For any non-city issued devices (such as person computers or public computers) </w:t>
          </w:r>
          <w:r w:rsidR="00FF4E27">
            <w:t>T</w:t>
          </w:r>
          <w:r>
            <w:t xml:space="preserve">wo-factor </w:t>
          </w:r>
          <w:r w:rsidR="00FF4E27">
            <w:t>A</w:t>
          </w:r>
          <w:r>
            <w:t xml:space="preserve">uthentication </w:t>
          </w:r>
          <w:r w:rsidR="00065628">
            <w:t>may</w:t>
          </w:r>
          <w:r>
            <w:t xml:space="preserve"> be required to provide an extra layer of security</w:t>
          </w:r>
          <w:r w:rsidR="00A1033E">
            <w:t xml:space="preserve">, however not all applications will be available as the IT department cannot guarantee the security controls in place on these devices.  </w:t>
          </w:r>
        </w:p>
        <w:p w14:paraId="173E42CB" w14:textId="4431AF41" w:rsidR="00434A70" w:rsidRDefault="00434A70" w:rsidP="00C15D2C">
          <w:pPr>
            <w:pStyle w:val="BodyText"/>
            <w:numPr>
              <w:ilvl w:val="0"/>
              <w:numId w:val="33"/>
            </w:numPr>
          </w:pPr>
          <w:r>
            <w:t xml:space="preserve">Remote access to </w:t>
          </w:r>
          <w:r w:rsidR="00B26A90">
            <w:t>City</w:t>
          </w:r>
          <w:r>
            <w:t xml:space="preserve"> resources must be through </w:t>
          </w:r>
          <w:r w:rsidR="002138C0">
            <w:t xml:space="preserve">the City’s </w:t>
          </w:r>
          <w:r>
            <w:t>secure virtual private network (VPN) application</w:t>
          </w:r>
          <w:r w:rsidR="002138C0">
            <w:t>.</w:t>
          </w:r>
        </w:p>
        <w:p w14:paraId="34C1F8D4" w14:textId="64E60FAD" w:rsidR="00434A70" w:rsidRDefault="00FF4E27" w:rsidP="00434A70">
          <w:pPr>
            <w:pStyle w:val="BodyText"/>
          </w:pPr>
          <w:r>
            <w:t xml:space="preserve">The </w:t>
          </w:r>
          <w:r w:rsidR="00B26A90">
            <w:t>City</w:t>
          </w:r>
          <w:r w:rsidR="00434A70">
            <w:t xml:space="preserve"> must ensure</w:t>
          </w:r>
          <w:r>
            <w:t xml:space="preserve"> that</w:t>
          </w:r>
          <w:r w:rsidR="00434A70">
            <w:t>:</w:t>
          </w:r>
        </w:p>
        <w:p w14:paraId="1073BD4E" w14:textId="7408834F" w:rsidR="00434A70" w:rsidRDefault="00FF4E27" w:rsidP="00C15D2C">
          <w:pPr>
            <w:pStyle w:val="BodyText"/>
            <w:numPr>
              <w:ilvl w:val="0"/>
              <w:numId w:val="34"/>
            </w:numPr>
          </w:pPr>
          <w:r>
            <w:t>F</w:t>
          </w:r>
          <w:r w:rsidR="00434A70">
            <w:t>irewall filters must be configured to deny connections unless otherwise approved by the IT</w:t>
          </w:r>
          <w:r w:rsidR="00065628">
            <w:t xml:space="preserve"> department</w:t>
          </w:r>
          <w:r w:rsidR="00434A70">
            <w:t>.</w:t>
          </w:r>
        </w:p>
        <w:p w14:paraId="43320D1D" w14:textId="193E3583" w:rsidR="00434A70" w:rsidRDefault="00434A70" w:rsidP="00C15D2C">
          <w:pPr>
            <w:pStyle w:val="BodyText"/>
            <w:numPr>
              <w:ilvl w:val="0"/>
              <w:numId w:val="34"/>
            </w:numPr>
          </w:pPr>
          <w:r>
            <w:t xml:space="preserve">Firewall administration is limited to authorized </w:t>
          </w:r>
          <w:r w:rsidR="00B26A90">
            <w:t>employee</w:t>
          </w:r>
          <w:r>
            <w:t xml:space="preserve"> appointed by IT. Changes to the firewall require approval by IT Management.</w:t>
          </w:r>
        </w:p>
        <w:p w14:paraId="722DD8B7" w14:textId="26F08878" w:rsidR="00434A70" w:rsidRDefault="00434A70" w:rsidP="00C15D2C">
          <w:pPr>
            <w:pStyle w:val="BodyText"/>
            <w:numPr>
              <w:ilvl w:val="0"/>
              <w:numId w:val="34"/>
            </w:numPr>
          </w:pPr>
          <w:r>
            <w:t xml:space="preserve">To the extent feasible, connections between </w:t>
          </w:r>
          <w:r w:rsidR="00B26A90">
            <w:t>City</w:t>
          </w:r>
          <w:r>
            <w:t xml:space="preserve"> networks and the Internet must be brokered by an application proxy.</w:t>
          </w:r>
        </w:p>
        <w:p w14:paraId="63DFD3BF" w14:textId="24D343CC" w:rsidR="00434A70" w:rsidRDefault="00434A70" w:rsidP="00C15D2C">
          <w:pPr>
            <w:pStyle w:val="BodyText"/>
            <w:numPr>
              <w:ilvl w:val="0"/>
              <w:numId w:val="34"/>
            </w:numPr>
          </w:pPr>
          <w:r>
            <w:t xml:space="preserve">The </w:t>
          </w:r>
          <w:r w:rsidR="00B26A90">
            <w:t>City</w:t>
          </w:r>
          <w:r>
            <w:t>'s internal network-addressing scheme must not be visible to external connections.</w:t>
          </w:r>
        </w:p>
        <w:p w14:paraId="1CCB3C8D" w14:textId="46B1E9AE" w:rsidR="00434A70" w:rsidRDefault="00434A70" w:rsidP="00C15D2C">
          <w:pPr>
            <w:pStyle w:val="BodyText"/>
            <w:numPr>
              <w:ilvl w:val="0"/>
              <w:numId w:val="34"/>
            </w:numPr>
          </w:pPr>
          <w:r>
            <w:t xml:space="preserve">To eliminate many of the vulnerabilities inherent with TCP/IP, routers, switches and firewalls, the </w:t>
          </w:r>
          <w:r w:rsidR="00B26A90">
            <w:t>City</w:t>
          </w:r>
          <w:r>
            <w:t xml:space="preserve"> must not accept external connections that appear to be coming from internal addresses. This reduces the risk of a successful spoofing attack.</w:t>
          </w:r>
        </w:p>
        <w:p w14:paraId="3BF9EE05" w14:textId="77777777" w:rsidR="00434A70" w:rsidRPr="008B1C84" w:rsidRDefault="00434A70" w:rsidP="00434A70">
          <w:pPr>
            <w:pStyle w:val="BodyText"/>
            <w:rPr>
              <w:rFonts w:asciiTheme="majorHAnsi" w:hAnsiTheme="majorHAnsi" w:cstheme="majorHAnsi"/>
              <w:b/>
              <w:color w:val="003361"/>
              <w:sz w:val="24"/>
              <w:szCs w:val="22"/>
            </w:rPr>
          </w:pPr>
          <w:r w:rsidRPr="008B1C84">
            <w:rPr>
              <w:rFonts w:asciiTheme="majorHAnsi" w:hAnsiTheme="majorHAnsi" w:cstheme="majorHAnsi"/>
              <w:b/>
              <w:color w:val="003361"/>
              <w:sz w:val="24"/>
              <w:szCs w:val="22"/>
            </w:rPr>
            <w:lastRenderedPageBreak/>
            <w:t>Third-Party Access</w:t>
          </w:r>
        </w:p>
        <w:p w14:paraId="7E2D089C" w14:textId="77777777" w:rsidR="00434A70" w:rsidRDefault="00434A70" w:rsidP="00434A70">
          <w:pPr>
            <w:pStyle w:val="BodyText"/>
          </w:pPr>
          <w:r>
            <w:t>Contractor access</w:t>
          </w:r>
        </w:p>
        <w:p w14:paraId="20B03DDD" w14:textId="23F2EBAB" w:rsidR="00434A70" w:rsidRDefault="00434A70" w:rsidP="008B1C84">
          <w:pPr>
            <w:pStyle w:val="BodyText"/>
            <w:numPr>
              <w:ilvl w:val="0"/>
              <w:numId w:val="36"/>
            </w:numPr>
          </w:pPr>
          <w:r>
            <w:t xml:space="preserve">Contractors are expected to ensure that </w:t>
          </w:r>
          <w:r w:rsidR="00D22DB1">
            <w:t>they only access</w:t>
          </w:r>
          <w:r>
            <w:t xml:space="preserve"> </w:t>
          </w:r>
          <w:r w:rsidR="00B26A90">
            <w:t>City</w:t>
          </w:r>
          <w:r>
            <w:t xml:space="preserve"> information </w:t>
          </w:r>
          <w:r w:rsidR="00D22DB1">
            <w:t>which is required for them to perform their task</w:t>
          </w:r>
          <w:r>
            <w:t>.</w:t>
          </w:r>
        </w:p>
        <w:p w14:paraId="2441FE0F" w14:textId="1F02924B" w:rsidR="00434A70" w:rsidRDefault="00434A70" w:rsidP="008B1C84">
          <w:pPr>
            <w:pStyle w:val="BodyText"/>
            <w:numPr>
              <w:ilvl w:val="0"/>
              <w:numId w:val="36"/>
            </w:numPr>
          </w:pPr>
          <w:r>
            <w:t xml:space="preserve">Encryption or password protection must be used when available to protect </w:t>
          </w:r>
          <w:r w:rsidR="00B26A90">
            <w:t>City</w:t>
          </w:r>
          <w:r>
            <w:t xml:space="preserve"> information. If unable to encrypt, contractors should </w:t>
          </w:r>
          <w:r w:rsidR="002138C0">
            <w:t>contact the IT service desk for further assistance.</w:t>
          </w:r>
        </w:p>
        <w:p w14:paraId="12BC56D3" w14:textId="50B5459D" w:rsidR="00434A70" w:rsidRDefault="00434A70" w:rsidP="008B1C84">
          <w:pPr>
            <w:pStyle w:val="BodyText"/>
            <w:numPr>
              <w:ilvl w:val="0"/>
              <w:numId w:val="36"/>
            </w:numPr>
          </w:pPr>
          <w:r>
            <w:t xml:space="preserve">Each contractor </w:t>
          </w:r>
          <w:r w:rsidR="00065628">
            <w:t>must</w:t>
          </w:r>
          <w:r>
            <w:t xml:space="preserve"> </w:t>
          </w:r>
          <w:r w:rsidR="00065628">
            <w:t>s</w:t>
          </w:r>
          <w:r>
            <w:t>afeguard his or her password, user ID, and badge and protect them from unauthorized use.</w:t>
          </w:r>
        </w:p>
        <w:p w14:paraId="47B5CF7D" w14:textId="77777777" w:rsidR="00434A70" w:rsidRDefault="00434A70" w:rsidP="00434A70">
          <w:pPr>
            <w:pStyle w:val="BodyText"/>
          </w:pPr>
          <w:r>
            <w:t>Vendor access</w:t>
          </w:r>
        </w:p>
        <w:p w14:paraId="24E5DC08" w14:textId="24134644" w:rsidR="00434A70" w:rsidRDefault="00434A70" w:rsidP="008B1C84">
          <w:pPr>
            <w:pStyle w:val="BodyText"/>
            <w:numPr>
              <w:ilvl w:val="0"/>
              <w:numId w:val="37"/>
            </w:numPr>
          </w:pPr>
          <w:r>
            <w:t>Vendor access must be uniquely identifiable</w:t>
          </w:r>
          <w:r w:rsidR="00065628">
            <w:t xml:space="preserve"> (e.g. a separate </w:t>
          </w:r>
          <w:r w:rsidR="00FF4E27">
            <w:t>U</w:t>
          </w:r>
          <w:r w:rsidR="008936AA">
            <w:t>ser</w:t>
          </w:r>
          <w:r w:rsidR="00FF4E27">
            <w:t xml:space="preserve"> ID</w:t>
          </w:r>
          <w:r w:rsidR="00065628">
            <w:t>)</w:t>
          </w:r>
          <w:r>
            <w:t xml:space="preserve"> and password management must comply with the </w:t>
          </w:r>
          <w:r w:rsidR="00B26A90">
            <w:t>City</w:t>
          </w:r>
          <w:r>
            <w:t>'s password standard practice.</w:t>
          </w:r>
        </w:p>
        <w:p w14:paraId="2136EEC8" w14:textId="163A27CF" w:rsidR="00434A70" w:rsidRDefault="00065628" w:rsidP="008B1C84">
          <w:pPr>
            <w:pStyle w:val="BodyText"/>
            <w:numPr>
              <w:ilvl w:val="0"/>
              <w:numId w:val="37"/>
            </w:numPr>
          </w:pPr>
          <w:r>
            <w:t xml:space="preserve">The </w:t>
          </w:r>
          <w:r w:rsidR="00434A70">
            <w:t>Vendor</w:t>
          </w:r>
          <w:r>
            <w:t xml:space="preserve"> must log the Vendor’s</w:t>
          </w:r>
          <w:r w:rsidR="00434A70">
            <w:t xml:space="preserve"> major work activities and </w:t>
          </w:r>
          <w:r>
            <w:t xml:space="preserve">make the logs </w:t>
          </w:r>
          <w:r w:rsidR="00434A70">
            <w:t xml:space="preserve">available to </w:t>
          </w:r>
          <w:r>
            <w:t xml:space="preserve">the </w:t>
          </w:r>
          <w:r w:rsidR="00B26A90">
            <w:t>City</w:t>
          </w:r>
          <w:r w:rsidR="00434A70">
            <w:t xml:space="preserve"> on request. Logs must include, but are not limited to, events such as personnel changes, password changes, project milestones, deliverables, and arrival and departure times.</w:t>
          </w:r>
        </w:p>
        <w:p w14:paraId="315CA45D" w14:textId="6014B633" w:rsidR="00434A70" w:rsidRDefault="00434A70" w:rsidP="008B1C84">
          <w:pPr>
            <w:pStyle w:val="BodyText"/>
            <w:numPr>
              <w:ilvl w:val="0"/>
              <w:numId w:val="37"/>
            </w:numPr>
          </w:pPr>
          <w:r>
            <w:t xml:space="preserve">On termination of contract or at the request of </w:t>
          </w:r>
          <w:r w:rsidR="00B26A90">
            <w:t>City</w:t>
          </w:r>
          <w:r>
            <w:t xml:space="preserve">, the vendor must surrender all </w:t>
          </w:r>
          <w:r w:rsidR="00B26A90">
            <w:t>City</w:t>
          </w:r>
          <w:r>
            <w:t xml:space="preserve"> identification badges, access cards, equipment and supplies immediately.</w:t>
          </w:r>
        </w:p>
        <w:p w14:paraId="4A1A578E" w14:textId="1B3632AE" w:rsidR="00434A70" w:rsidRDefault="00434A70" w:rsidP="008B1C84">
          <w:pPr>
            <w:pStyle w:val="BodyText"/>
            <w:numPr>
              <w:ilvl w:val="0"/>
              <w:numId w:val="37"/>
            </w:numPr>
          </w:pPr>
          <w:r>
            <w:t xml:space="preserve">Equipment and/or supplies </w:t>
          </w:r>
          <w:r w:rsidR="00065628">
            <w:t>that the City agrees the vendor may retain</w:t>
          </w:r>
          <w:r w:rsidR="008C6C6E">
            <w:t>,</w:t>
          </w:r>
          <w:r>
            <w:t xml:space="preserve"> must be documented by authori</w:t>
          </w:r>
          <w:r w:rsidR="008C6C6E">
            <w:t>s</w:t>
          </w:r>
          <w:r>
            <w:t xml:space="preserve">ed </w:t>
          </w:r>
          <w:r w:rsidR="00B26A90">
            <w:t>City</w:t>
          </w:r>
          <w:r>
            <w:t xml:space="preserve"> management.</w:t>
          </w:r>
        </w:p>
        <w:p w14:paraId="6F9DBF45" w14:textId="1F3EA0AB" w:rsidR="00434A70" w:rsidRDefault="00434A70" w:rsidP="008B1C84">
          <w:pPr>
            <w:pStyle w:val="BodyText"/>
            <w:numPr>
              <w:ilvl w:val="0"/>
              <w:numId w:val="37"/>
            </w:numPr>
          </w:pPr>
          <w:r>
            <w:t xml:space="preserve">Vendors </w:t>
          </w:r>
          <w:r w:rsidR="008C6C6E">
            <w:t>must</w:t>
          </w:r>
          <w:r>
            <w:t xml:space="preserve"> comply with all state and </w:t>
          </w:r>
          <w:r w:rsidR="00B26A90">
            <w:t>City</w:t>
          </w:r>
          <w:r>
            <w:t xml:space="preserve"> auditing requirements, including the auditing of the vendor's work.</w:t>
          </w:r>
        </w:p>
        <w:p w14:paraId="11BFAE5C" w14:textId="13A48165" w:rsidR="00434A70" w:rsidRDefault="00434A70" w:rsidP="008B1C84">
          <w:pPr>
            <w:pStyle w:val="BodyText"/>
            <w:numPr>
              <w:ilvl w:val="0"/>
              <w:numId w:val="37"/>
            </w:numPr>
          </w:pPr>
          <w:r>
            <w:t xml:space="preserve">All software used by the vendor in providing service to the </w:t>
          </w:r>
          <w:r w:rsidR="00B26A90">
            <w:t>City</w:t>
          </w:r>
          <w:r>
            <w:t xml:space="preserve"> must be properly licensed</w:t>
          </w:r>
          <w:r w:rsidR="008C6C6E">
            <w:t xml:space="preserve"> and secure (free from malware)</w:t>
          </w:r>
          <w:r>
            <w:t>.</w:t>
          </w:r>
        </w:p>
        <w:p w14:paraId="1814FA0E" w14:textId="77777777" w:rsidR="0087392D" w:rsidRDefault="0087392D" w:rsidP="00434A70">
          <w:pPr>
            <w:pStyle w:val="BodyText"/>
            <w:rPr>
              <w:rFonts w:asciiTheme="majorHAnsi" w:hAnsiTheme="majorHAnsi" w:cstheme="majorHAnsi"/>
              <w:b/>
              <w:color w:val="003361"/>
              <w:sz w:val="24"/>
              <w:szCs w:val="22"/>
            </w:rPr>
          </w:pPr>
        </w:p>
        <w:p w14:paraId="1CFC5243" w14:textId="65FD7715" w:rsidR="00434A70" w:rsidRPr="0087392D" w:rsidRDefault="00B26A90" w:rsidP="00434A70">
          <w:pPr>
            <w:pStyle w:val="BodyText"/>
            <w:rPr>
              <w:rFonts w:asciiTheme="majorHAnsi" w:hAnsiTheme="majorHAnsi" w:cstheme="majorHAnsi"/>
              <w:b/>
              <w:color w:val="003361"/>
              <w:sz w:val="24"/>
              <w:szCs w:val="22"/>
            </w:rPr>
          </w:pPr>
          <w:r>
            <w:rPr>
              <w:rFonts w:asciiTheme="majorHAnsi" w:hAnsiTheme="majorHAnsi" w:cstheme="majorHAnsi"/>
              <w:b/>
              <w:color w:val="003361"/>
              <w:sz w:val="24"/>
              <w:szCs w:val="22"/>
            </w:rPr>
            <w:t>City</w:t>
          </w:r>
          <w:r w:rsidR="00434A70" w:rsidRPr="0087392D">
            <w:rPr>
              <w:rFonts w:asciiTheme="majorHAnsi" w:hAnsiTheme="majorHAnsi" w:cstheme="majorHAnsi"/>
              <w:b/>
              <w:color w:val="003361"/>
              <w:sz w:val="24"/>
              <w:szCs w:val="22"/>
            </w:rPr>
            <w:t xml:space="preserve"> Equipment at Third-Party Sites</w:t>
          </w:r>
        </w:p>
        <w:p w14:paraId="16EC9A67" w14:textId="4E5AF71E" w:rsidR="00434A70" w:rsidRDefault="00434A70" w:rsidP="00F06A1F">
          <w:pPr>
            <w:pStyle w:val="BodyText"/>
            <w:numPr>
              <w:ilvl w:val="0"/>
              <w:numId w:val="41"/>
            </w:numPr>
          </w:pPr>
          <w:r>
            <w:t xml:space="preserve">In many cases it may be necessary to have </w:t>
          </w:r>
          <w:r w:rsidR="00B26A90">
            <w:t>City</w:t>
          </w:r>
          <w:r>
            <w:t xml:space="preserve">-owned and maintained equipment at a </w:t>
          </w:r>
          <w:r w:rsidR="00F06A1F">
            <w:t>third-party</w:t>
          </w:r>
          <w:r>
            <w:t xml:space="preserve"> site. </w:t>
          </w:r>
        </w:p>
        <w:p w14:paraId="0DEC0E87" w14:textId="0DF00F61" w:rsidR="00434A70" w:rsidRDefault="00434A70" w:rsidP="00F06A1F">
          <w:pPr>
            <w:pStyle w:val="BodyText"/>
            <w:numPr>
              <w:ilvl w:val="0"/>
              <w:numId w:val="41"/>
            </w:numPr>
          </w:pPr>
          <w:r>
            <w:t xml:space="preserve">Access to network devices such as routers and switches </w:t>
          </w:r>
          <w:r w:rsidR="008C6C6E">
            <w:t xml:space="preserve">are secured via password and </w:t>
          </w:r>
          <w:r>
            <w:t xml:space="preserve">will only be provided to </w:t>
          </w:r>
          <w:r w:rsidR="008C6C6E">
            <w:t>IT approved personnel</w:t>
          </w:r>
          <w:r>
            <w:t>.</w:t>
          </w:r>
        </w:p>
        <w:p w14:paraId="33F611DB" w14:textId="20DC4731" w:rsidR="00434A70" w:rsidRDefault="00434A70" w:rsidP="00F06A1F">
          <w:pPr>
            <w:pStyle w:val="BodyText"/>
            <w:numPr>
              <w:ilvl w:val="0"/>
              <w:numId w:val="41"/>
            </w:numPr>
          </w:pPr>
          <w:r>
            <w:t xml:space="preserve">All </w:t>
          </w:r>
          <w:r w:rsidR="00B26A90">
            <w:t>City</w:t>
          </w:r>
          <w:r>
            <w:t xml:space="preserve">-owned equipment located at third-party sites must be used only for </w:t>
          </w:r>
          <w:r w:rsidR="008C6C6E">
            <w:t xml:space="preserve">City </w:t>
          </w:r>
          <w:r>
            <w:t>business purposes.</w:t>
          </w:r>
        </w:p>
        <w:p w14:paraId="0217DCF9" w14:textId="2E4925BE" w:rsidR="00434A70" w:rsidRDefault="00434A70" w:rsidP="00F06A1F">
          <w:pPr>
            <w:pStyle w:val="BodyText"/>
            <w:numPr>
              <w:ilvl w:val="0"/>
              <w:numId w:val="41"/>
            </w:numPr>
          </w:pPr>
          <w:r>
            <w:t xml:space="preserve">Any misuse of access or tampering with </w:t>
          </w:r>
          <w:r w:rsidR="00B26A90">
            <w:t>City</w:t>
          </w:r>
          <w:r>
            <w:t>-provided hardware or software may result in</w:t>
          </w:r>
          <w:r w:rsidR="008C6C6E">
            <w:t xml:space="preserve"> the City exercising its rights to </w:t>
          </w:r>
          <w:r>
            <w:t>termination of the agreement with the third party.</w:t>
          </w:r>
        </w:p>
        <w:p w14:paraId="670D6209" w14:textId="77777777" w:rsidR="00434A70" w:rsidRDefault="00434A70" w:rsidP="00434A70">
          <w:pPr>
            <w:pStyle w:val="BodyText"/>
          </w:pPr>
        </w:p>
        <w:p w14:paraId="44449739" w14:textId="77777777" w:rsidR="00434A70" w:rsidRPr="0087392D" w:rsidRDefault="00434A70" w:rsidP="00434A70">
          <w:pPr>
            <w:pStyle w:val="BodyText"/>
            <w:rPr>
              <w:rFonts w:asciiTheme="majorHAnsi" w:hAnsiTheme="majorHAnsi" w:cstheme="majorHAnsi"/>
              <w:b/>
              <w:color w:val="003361"/>
              <w:sz w:val="24"/>
              <w:szCs w:val="22"/>
            </w:rPr>
          </w:pPr>
          <w:r w:rsidRPr="0087392D">
            <w:rPr>
              <w:rFonts w:asciiTheme="majorHAnsi" w:hAnsiTheme="majorHAnsi" w:cstheme="majorHAnsi"/>
              <w:b/>
              <w:color w:val="003361"/>
              <w:sz w:val="24"/>
              <w:szCs w:val="22"/>
            </w:rPr>
            <w:t>Internet and Network Monitoring</w:t>
          </w:r>
        </w:p>
        <w:p w14:paraId="166A4F6F" w14:textId="260921F6" w:rsidR="00434A70" w:rsidRDefault="00434A70" w:rsidP="00F06A1F">
          <w:pPr>
            <w:pStyle w:val="BodyText"/>
            <w:numPr>
              <w:ilvl w:val="0"/>
              <w:numId w:val="40"/>
            </w:numPr>
          </w:pPr>
          <w:r>
            <w:t xml:space="preserve">To protect the integrity of the </w:t>
          </w:r>
          <w:r w:rsidR="00B26A90">
            <w:t>City</w:t>
          </w:r>
          <w:r>
            <w:t xml:space="preserve"> network and the data maintained on it, the IT department shall monitor Internet usage and network traffic on all computers and devices connected to the corporate network, through an automated monitoring system. </w:t>
          </w:r>
        </w:p>
        <w:p w14:paraId="0776141E" w14:textId="792FEF61" w:rsidR="00434A70" w:rsidRDefault="00434A70" w:rsidP="00F06A1F">
          <w:pPr>
            <w:pStyle w:val="BodyText"/>
            <w:numPr>
              <w:ilvl w:val="0"/>
              <w:numId w:val="40"/>
            </w:numPr>
          </w:pPr>
          <w:r>
            <w:t xml:space="preserve">For all traffic the monitoring system must record the source IP Address, the date, the time, the protocol, and the destination site or server. Where possible, the system should record the user ID of the person or account initiating the traffic. </w:t>
          </w:r>
        </w:p>
        <w:p w14:paraId="737C4451" w14:textId="2D79B1C4" w:rsidR="00434A70" w:rsidRDefault="00434A70" w:rsidP="00F06A1F">
          <w:pPr>
            <w:pStyle w:val="BodyText"/>
            <w:numPr>
              <w:ilvl w:val="0"/>
              <w:numId w:val="39"/>
            </w:numPr>
          </w:pPr>
          <w:r>
            <w:t xml:space="preserve">Information recorded by the automated monitoring systems can identify an individual </w:t>
          </w:r>
          <w:r w:rsidR="00065628">
            <w:t xml:space="preserve">employee </w:t>
          </w:r>
          <w:r>
            <w:t>and show their browsing history, for example, a website or document that a</w:t>
          </w:r>
          <w:r w:rsidR="00065628">
            <w:t>n</w:t>
          </w:r>
          <w:r>
            <w:t xml:space="preserve"> </w:t>
          </w:r>
          <w:r w:rsidR="00065628">
            <w:t xml:space="preserve">employee </w:t>
          </w:r>
          <w:r>
            <w:t>has been viewing and the time spent browsing. Because of this, employees must not assume privacy in their use of the corporate systems, even when accessing the systems in their personal time i.e. out of paid working hours.</w:t>
          </w:r>
        </w:p>
        <w:p w14:paraId="0155DE3A" w14:textId="24306CB6" w:rsidR="00434A70" w:rsidRDefault="008C6C6E" w:rsidP="00F06A1F">
          <w:pPr>
            <w:pStyle w:val="BodyText"/>
            <w:numPr>
              <w:ilvl w:val="0"/>
              <w:numId w:val="39"/>
            </w:numPr>
          </w:pPr>
          <w:r>
            <w:t xml:space="preserve">If the City requests, an </w:t>
          </w:r>
          <w:r w:rsidR="00FF4E27">
            <w:t>E</w:t>
          </w:r>
          <w:r>
            <w:t xml:space="preserve">mployee must allow the City to inspect or remove any information stored on </w:t>
          </w:r>
          <w:r w:rsidR="00434A70">
            <w:t xml:space="preserve">the </w:t>
          </w:r>
          <w:r w:rsidR="00B26A90">
            <w:t>City</w:t>
          </w:r>
          <w:r w:rsidR="00434A70">
            <w:t xml:space="preserve">-provisioned device or attached </w:t>
          </w:r>
          <w:r>
            <w:t xml:space="preserve">peripherals and must assist </w:t>
          </w:r>
          <w:r w:rsidR="00434A70">
            <w:t xml:space="preserve">the </w:t>
          </w:r>
          <w:r w:rsidR="00B26A90">
            <w:t>City</w:t>
          </w:r>
          <w:r>
            <w:t xml:space="preserve"> to do so</w:t>
          </w:r>
          <w:r w:rsidR="00434A70">
            <w:t>.</w:t>
          </w:r>
        </w:p>
        <w:p w14:paraId="6A194506" w14:textId="77777777" w:rsidR="00434A70" w:rsidRDefault="00434A70" w:rsidP="00F06A1F">
          <w:pPr>
            <w:pStyle w:val="BodyText"/>
            <w:numPr>
              <w:ilvl w:val="0"/>
              <w:numId w:val="39"/>
            </w:numPr>
          </w:pPr>
          <w:r>
            <w:t xml:space="preserve">Incident response team members may access all reports and data if necessary to respond to a security incident. </w:t>
          </w:r>
        </w:p>
        <w:p w14:paraId="6679F176" w14:textId="5CD49821" w:rsidR="00434A70" w:rsidRDefault="00434A70" w:rsidP="00F06A1F">
          <w:pPr>
            <w:pStyle w:val="BodyText"/>
            <w:numPr>
              <w:ilvl w:val="0"/>
              <w:numId w:val="39"/>
            </w:numPr>
          </w:pPr>
          <w:r>
            <w:lastRenderedPageBreak/>
            <w:t xml:space="preserve">Internet use reports that identify specific </w:t>
          </w:r>
          <w:r w:rsidR="00065628">
            <w:t>employee</w:t>
          </w:r>
          <w:r w:rsidR="00FF4E27">
            <w:t>s</w:t>
          </w:r>
          <w:r>
            <w:t xml:space="preserve">, sites, teams, or devices will only be made available to </w:t>
          </w:r>
          <w:r w:rsidR="00FF4E27">
            <w:t>E</w:t>
          </w:r>
          <w:r w:rsidR="008C6C6E">
            <w:t>mployees</w:t>
          </w:r>
          <w:r>
            <w:t xml:space="preserve"> outside the incident response team upon written or e-mail request to </w:t>
          </w:r>
          <w:r w:rsidR="008C6C6E">
            <w:t>the IT department</w:t>
          </w:r>
          <w:r>
            <w:t xml:space="preserve"> from a Human Resources representative.</w:t>
          </w:r>
        </w:p>
        <w:p w14:paraId="6F31267D" w14:textId="6F526F96" w:rsidR="00434A70" w:rsidRPr="00353342" w:rsidRDefault="00434A70" w:rsidP="00434A70">
          <w:pPr>
            <w:pStyle w:val="BodyText"/>
            <w:rPr>
              <w:rFonts w:asciiTheme="majorHAnsi" w:hAnsiTheme="majorHAnsi" w:cstheme="majorHAnsi"/>
              <w:b/>
              <w:color w:val="003361"/>
              <w:sz w:val="24"/>
              <w:szCs w:val="22"/>
            </w:rPr>
          </w:pPr>
          <w:r w:rsidRPr="00353342">
            <w:rPr>
              <w:rFonts w:asciiTheme="majorHAnsi" w:hAnsiTheme="majorHAnsi" w:cstheme="majorHAnsi"/>
              <w:b/>
              <w:color w:val="003361"/>
              <w:sz w:val="24"/>
              <w:szCs w:val="22"/>
            </w:rPr>
            <w:t>Internet Filtering System</w:t>
          </w:r>
        </w:p>
        <w:p w14:paraId="4B9E7575" w14:textId="6A08F121" w:rsidR="00434A70" w:rsidRDefault="00434A70" w:rsidP="00434A70">
          <w:pPr>
            <w:pStyle w:val="BodyText"/>
          </w:pPr>
          <w:r>
            <w:t xml:space="preserve">The IT department shall block access to Internet websites and protocols that are deemed inappropriate for </w:t>
          </w:r>
          <w:r w:rsidR="00B26A90">
            <w:t>City</w:t>
          </w:r>
          <w:r>
            <w:t>'s corporate environment. The following protocols and categories of websites should be blocked:</w:t>
          </w:r>
        </w:p>
        <w:p w14:paraId="190CE0A6" w14:textId="77777777" w:rsidR="00434A70" w:rsidRDefault="00434A70" w:rsidP="00353342">
          <w:pPr>
            <w:pStyle w:val="BodyText"/>
            <w:numPr>
              <w:ilvl w:val="0"/>
              <w:numId w:val="38"/>
            </w:numPr>
          </w:pPr>
          <w:r>
            <w:t>Adult/Sexually Explicit Material</w:t>
          </w:r>
        </w:p>
        <w:p w14:paraId="1E12FD4C" w14:textId="77777777" w:rsidR="00434A70" w:rsidRDefault="00434A70" w:rsidP="00353342">
          <w:pPr>
            <w:pStyle w:val="BodyText"/>
            <w:numPr>
              <w:ilvl w:val="0"/>
              <w:numId w:val="38"/>
            </w:numPr>
          </w:pPr>
          <w:r>
            <w:t>Advertisements and Pop-Ups</w:t>
          </w:r>
        </w:p>
        <w:p w14:paraId="598C20E7" w14:textId="77777777" w:rsidR="00434A70" w:rsidRDefault="00434A70" w:rsidP="00353342">
          <w:pPr>
            <w:pStyle w:val="BodyText"/>
            <w:numPr>
              <w:ilvl w:val="0"/>
              <w:numId w:val="38"/>
            </w:numPr>
          </w:pPr>
          <w:r>
            <w:t>Gambling</w:t>
          </w:r>
        </w:p>
        <w:p w14:paraId="6FD72504" w14:textId="77777777" w:rsidR="00434A70" w:rsidRDefault="00434A70" w:rsidP="00353342">
          <w:pPr>
            <w:pStyle w:val="BodyText"/>
            <w:numPr>
              <w:ilvl w:val="0"/>
              <w:numId w:val="38"/>
            </w:numPr>
          </w:pPr>
          <w:r>
            <w:t>Hacking</w:t>
          </w:r>
        </w:p>
        <w:p w14:paraId="2BB40842" w14:textId="77777777" w:rsidR="00434A70" w:rsidRDefault="00434A70" w:rsidP="00353342">
          <w:pPr>
            <w:pStyle w:val="BodyText"/>
            <w:numPr>
              <w:ilvl w:val="0"/>
              <w:numId w:val="38"/>
            </w:numPr>
          </w:pPr>
          <w:r>
            <w:t>Illegal Drugs</w:t>
          </w:r>
        </w:p>
        <w:p w14:paraId="34ADA4EB" w14:textId="77777777" w:rsidR="00434A70" w:rsidRDefault="00434A70" w:rsidP="00353342">
          <w:pPr>
            <w:pStyle w:val="BodyText"/>
            <w:numPr>
              <w:ilvl w:val="0"/>
              <w:numId w:val="38"/>
            </w:numPr>
          </w:pPr>
          <w:r>
            <w:t>Intimate Apparel and Swimwear</w:t>
          </w:r>
        </w:p>
        <w:p w14:paraId="049C9627" w14:textId="77777777" w:rsidR="00434A70" w:rsidRDefault="00434A70" w:rsidP="00353342">
          <w:pPr>
            <w:pStyle w:val="BodyText"/>
            <w:numPr>
              <w:ilvl w:val="0"/>
              <w:numId w:val="38"/>
            </w:numPr>
          </w:pPr>
          <w:r>
            <w:t>Peer-to-Peer (P2P) File Sharing</w:t>
          </w:r>
        </w:p>
        <w:p w14:paraId="0639144A" w14:textId="77777777" w:rsidR="00434A70" w:rsidRDefault="00434A70" w:rsidP="00353342">
          <w:pPr>
            <w:pStyle w:val="BodyText"/>
            <w:numPr>
              <w:ilvl w:val="0"/>
              <w:numId w:val="38"/>
            </w:numPr>
          </w:pPr>
          <w:r>
            <w:t>Personals and Dating</w:t>
          </w:r>
        </w:p>
        <w:p w14:paraId="56CBFE3F" w14:textId="77777777" w:rsidR="00434A70" w:rsidRDefault="00434A70" w:rsidP="00353342">
          <w:pPr>
            <w:pStyle w:val="BodyText"/>
            <w:numPr>
              <w:ilvl w:val="0"/>
              <w:numId w:val="38"/>
            </w:numPr>
          </w:pPr>
          <w:r>
            <w:t>SPAM, Phishing, and Fraud</w:t>
          </w:r>
        </w:p>
        <w:p w14:paraId="6AE5ACE5" w14:textId="77777777" w:rsidR="00434A70" w:rsidRDefault="00434A70" w:rsidP="00353342">
          <w:pPr>
            <w:pStyle w:val="BodyText"/>
            <w:numPr>
              <w:ilvl w:val="0"/>
              <w:numId w:val="38"/>
            </w:numPr>
          </w:pPr>
          <w:r>
            <w:t>Spyware</w:t>
          </w:r>
        </w:p>
        <w:p w14:paraId="0826D09F" w14:textId="63622EB7" w:rsidR="00434A70" w:rsidRDefault="00434A70" w:rsidP="00353342">
          <w:pPr>
            <w:pStyle w:val="BodyText"/>
            <w:numPr>
              <w:ilvl w:val="0"/>
              <w:numId w:val="38"/>
            </w:numPr>
          </w:pPr>
          <w:r>
            <w:t xml:space="preserve">Tasteless and </w:t>
          </w:r>
          <w:r w:rsidR="005C51E4">
            <w:t>o</w:t>
          </w:r>
          <w:r>
            <w:t xml:space="preserve">ffensive </w:t>
          </w:r>
          <w:r w:rsidR="005C51E4">
            <w:t>co</w:t>
          </w:r>
          <w:r>
            <w:t>ntent</w:t>
          </w:r>
        </w:p>
        <w:p w14:paraId="541E07F4" w14:textId="77777777" w:rsidR="00434A70" w:rsidRDefault="00434A70" w:rsidP="00353342">
          <w:pPr>
            <w:pStyle w:val="BodyText"/>
            <w:numPr>
              <w:ilvl w:val="0"/>
              <w:numId w:val="38"/>
            </w:numPr>
          </w:pPr>
          <w:r>
            <w:t>Violence, Intolerance, and Hate</w:t>
          </w:r>
        </w:p>
        <w:p w14:paraId="1F23EB38" w14:textId="77777777" w:rsidR="00434A70" w:rsidRDefault="00434A70" w:rsidP="00353342">
          <w:pPr>
            <w:pStyle w:val="BodyText"/>
            <w:numPr>
              <w:ilvl w:val="0"/>
              <w:numId w:val="38"/>
            </w:numPr>
          </w:pPr>
          <w:r>
            <w:t>Web Based E-mail</w:t>
          </w:r>
        </w:p>
        <w:p w14:paraId="40037313" w14:textId="77777777" w:rsidR="00434A70" w:rsidRDefault="00434A70" w:rsidP="00353342">
          <w:pPr>
            <w:pStyle w:val="BodyText"/>
            <w:numPr>
              <w:ilvl w:val="0"/>
              <w:numId w:val="38"/>
            </w:numPr>
          </w:pPr>
          <w:r>
            <w:t>Chat and Instant Messaging</w:t>
          </w:r>
        </w:p>
        <w:p w14:paraId="5F626E6D" w14:textId="4D211673" w:rsidR="00434A70" w:rsidRDefault="00434A70" w:rsidP="00353342">
          <w:pPr>
            <w:pStyle w:val="BodyText"/>
            <w:numPr>
              <w:ilvl w:val="0"/>
              <w:numId w:val="38"/>
            </w:numPr>
          </w:pPr>
          <w:r>
            <w:t>Social Network Services</w:t>
          </w:r>
        </w:p>
        <w:p w14:paraId="096711BF" w14:textId="77777777" w:rsidR="008C6C6E" w:rsidRDefault="008C6C6E" w:rsidP="008C6C6E">
          <w:pPr>
            <w:pStyle w:val="BodyText"/>
            <w:ind w:left="720"/>
          </w:pPr>
        </w:p>
        <w:p w14:paraId="01E14118" w14:textId="488FBBB6" w:rsidR="00434A70" w:rsidRPr="0087392D" w:rsidRDefault="00434A70" w:rsidP="00434A70">
          <w:pPr>
            <w:pStyle w:val="BodyText"/>
            <w:rPr>
              <w:rFonts w:asciiTheme="majorHAnsi" w:hAnsiTheme="majorHAnsi" w:cstheme="majorHAnsi"/>
              <w:b/>
              <w:color w:val="003361"/>
              <w:sz w:val="24"/>
              <w:szCs w:val="22"/>
            </w:rPr>
          </w:pPr>
          <w:r w:rsidRPr="0087392D">
            <w:rPr>
              <w:rFonts w:asciiTheme="majorHAnsi" w:hAnsiTheme="majorHAnsi" w:cstheme="majorHAnsi"/>
              <w:b/>
              <w:color w:val="003361"/>
              <w:sz w:val="24"/>
              <w:szCs w:val="22"/>
            </w:rPr>
            <w:t>Internet Filtering Exceptions</w:t>
          </w:r>
        </w:p>
        <w:p w14:paraId="22DE80CB" w14:textId="58720732" w:rsidR="00434A70" w:rsidRDefault="00434A70" w:rsidP="00434A70">
          <w:pPr>
            <w:pStyle w:val="BodyText"/>
          </w:pPr>
          <w:r>
            <w:t>If a site is improperly categori</w:t>
          </w:r>
          <w:r w:rsidR="00FF4E27">
            <w:t>s</w:t>
          </w:r>
          <w:r>
            <w:t xml:space="preserve">ed, </w:t>
          </w:r>
          <w:r w:rsidR="00FF4E27">
            <w:t>E</w:t>
          </w:r>
          <w:r>
            <w:t>mployees may request the site be unblocked by submitting a ticket to the IT help desk. IT will review the request and unblock the site if it is improperly categori</w:t>
          </w:r>
          <w:r w:rsidR="00FF4E27">
            <w:t>s</w:t>
          </w:r>
          <w:r>
            <w:t xml:space="preserve">ed. </w:t>
          </w:r>
        </w:p>
        <w:p w14:paraId="1EC641A0" w14:textId="5C1E6610" w:rsidR="00C91714" w:rsidRPr="00C91714" w:rsidRDefault="00CB2D1A" w:rsidP="00434A70">
          <w:pPr>
            <w:pStyle w:val="BodyText"/>
            <w:rPr>
              <w:color w:val="808080"/>
            </w:rPr>
          </w:pPr>
        </w:p>
      </w:sdtContent>
    </w:sdt>
    <w:p w14:paraId="36D05ED5" w14:textId="77777777" w:rsidR="00F61D48" w:rsidRDefault="00F61D48" w:rsidP="00F61D48"/>
    <w:p w14:paraId="0FF86B32" w14:textId="77777777" w:rsidR="00F61D48" w:rsidRDefault="00F61D48" w:rsidP="00F61D48">
      <w:pPr>
        <w:pStyle w:val="Heading1"/>
        <w:framePr w:wrap="around"/>
      </w:pPr>
      <w:bookmarkStart w:id="48" w:name="_Toc15887560"/>
      <w:r w:rsidRPr="00280F07">
        <w:lastRenderedPageBreak/>
        <w:t>Implementation</w:t>
      </w:r>
      <w:r>
        <w:t xml:space="preserve"> of this Policy</w:t>
      </w:r>
      <w:bookmarkEnd w:id="48"/>
    </w:p>
    <w:p w14:paraId="48350AA5" w14:textId="77777777" w:rsidR="00F61D48" w:rsidRDefault="00F61D48" w:rsidP="00F61D48">
      <w:pPr>
        <w:pStyle w:val="Heading2"/>
        <w:spacing w:before="360"/>
      </w:pPr>
      <w:bookmarkStart w:id="49" w:name="_Toc15887561"/>
      <w:r w:rsidRPr="00280F07">
        <w:t>Monitoring and reporting</w:t>
      </w:r>
      <w:bookmarkEnd w:id="49"/>
    </w:p>
    <w:sdt>
      <w:sdtPr>
        <w:id w:val="-25411065"/>
        <w:placeholder>
          <w:docPart w:val="9962F6C7C4CE4408A3723A26ABC2469C"/>
        </w:placeholder>
      </w:sdtPr>
      <w:sdtEndPr/>
      <w:sdtContent>
        <w:p w14:paraId="60E123FA" w14:textId="77777777" w:rsidR="00434A70" w:rsidRDefault="00434A70" w:rsidP="00434A70">
          <w:pPr>
            <w:pStyle w:val="BodyText"/>
          </w:pPr>
          <w:r>
            <w:t xml:space="preserve">The Digital Information Technology team will verify compliance to this policy through various methods, including but not limited to, business tool reports, internal and external audits, and feedback to the policy owner. </w:t>
          </w:r>
        </w:p>
        <w:p w14:paraId="382E0E54" w14:textId="77777777" w:rsidR="00434A70" w:rsidRPr="00DB51B4" w:rsidRDefault="00434A70" w:rsidP="00434A70">
          <w:pPr>
            <w:pStyle w:val="BodyText"/>
            <w:rPr>
              <w:b/>
            </w:rPr>
          </w:pPr>
          <w:r w:rsidRPr="00DB51B4">
            <w:rPr>
              <w:b/>
            </w:rPr>
            <w:t>Exceptions</w:t>
          </w:r>
        </w:p>
        <w:p w14:paraId="59E8848E" w14:textId="7C6916EB" w:rsidR="00434A70" w:rsidRDefault="00434A70" w:rsidP="00434A70">
          <w:pPr>
            <w:pStyle w:val="BodyText"/>
          </w:pPr>
          <w:r>
            <w:t xml:space="preserve">Any exception to the policy must be approved </w:t>
          </w:r>
          <w:r w:rsidR="00D22DB1">
            <w:t xml:space="preserve">in writing </w:t>
          </w:r>
          <w:r>
            <w:t xml:space="preserve">by the </w:t>
          </w:r>
          <w:r w:rsidR="00D22DB1">
            <w:t xml:space="preserve">Chief Information Officer </w:t>
          </w:r>
          <w:r>
            <w:t xml:space="preserve">in advance. </w:t>
          </w:r>
        </w:p>
        <w:p w14:paraId="483225D6" w14:textId="77777777" w:rsidR="00434A70" w:rsidRPr="00DB51B4" w:rsidRDefault="00434A70" w:rsidP="00434A70">
          <w:pPr>
            <w:pStyle w:val="BodyText"/>
            <w:rPr>
              <w:b/>
            </w:rPr>
          </w:pPr>
          <w:r w:rsidRPr="00DB51B4">
            <w:rPr>
              <w:b/>
            </w:rPr>
            <w:t>Non-Compliance</w:t>
          </w:r>
        </w:p>
        <w:p w14:paraId="13899E96" w14:textId="40730476" w:rsidR="00C91714" w:rsidRPr="00434A70" w:rsidRDefault="00434A70" w:rsidP="00434A70">
          <w:pPr>
            <w:pStyle w:val="BodyText"/>
          </w:pPr>
          <w:r>
            <w:t xml:space="preserve">An </w:t>
          </w:r>
          <w:r w:rsidR="00FF4E27">
            <w:t>E</w:t>
          </w:r>
          <w:r>
            <w:t>mployee found to have violated this policy may be subject to disciplinary action, including termination of employment.</w:t>
          </w:r>
        </w:p>
      </w:sdtContent>
    </w:sdt>
    <w:p w14:paraId="21959312" w14:textId="77777777" w:rsidR="00992606" w:rsidRDefault="00992606" w:rsidP="00992606">
      <w:pPr>
        <w:pStyle w:val="BodyText"/>
      </w:pPr>
    </w:p>
    <w:p w14:paraId="0237E452" w14:textId="77777777" w:rsidR="00F61D48" w:rsidRDefault="00F61D48" w:rsidP="00F61D48">
      <w:pPr>
        <w:pStyle w:val="Heading2"/>
      </w:pPr>
      <w:bookmarkStart w:id="50" w:name="_Toc511644877"/>
      <w:bookmarkStart w:id="51" w:name="_Toc15887562"/>
      <w:r w:rsidRPr="00670856">
        <w:t>Advice and assistance</w:t>
      </w:r>
      <w:bookmarkEnd w:id="50"/>
      <w:bookmarkEnd w:id="51"/>
    </w:p>
    <w:p w14:paraId="353EDBE8" w14:textId="77777777" w:rsidR="00F61D48" w:rsidRDefault="00F61D48" w:rsidP="00F61D48">
      <w:pPr>
        <w:pStyle w:val="BodyText"/>
      </w:pPr>
      <w:r>
        <w:t xml:space="preserve">The </w:t>
      </w:r>
      <w:hyperlink w:anchor="_Responsible_Officer" w:history="1">
        <w:r w:rsidRPr="00AA7AE3">
          <w:rPr>
            <w:rStyle w:val="Hyperlink"/>
          </w:rPr>
          <w:t>Responsible Officer</w:t>
        </w:r>
      </w:hyperlink>
      <w:r>
        <w:t xml:space="preserve"> for this policy manages the provision of advice to the organisation regarding this policy</w:t>
      </w:r>
      <w:r w:rsidR="006B6DD0">
        <w:t>.</w:t>
      </w:r>
    </w:p>
    <w:p w14:paraId="2570E2BE" w14:textId="77777777" w:rsidR="00F61D48" w:rsidRDefault="00F61D48" w:rsidP="00F61D48">
      <w:pPr>
        <w:pStyle w:val="BodyText"/>
        <w:spacing w:after="0"/>
      </w:pPr>
    </w:p>
    <w:p w14:paraId="76B76704" w14:textId="77777777" w:rsidR="00F61D48" w:rsidRDefault="00F61D48" w:rsidP="00F61D48">
      <w:pPr>
        <w:pStyle w:val="Heading2"/>
      </w:pPr>
      <w:bookmarkStart w:id="52" w:name="_Document_Management_Framework"/>
      <w:bookmarkStart w:id="53" w:name="_Toc15887563"/>
      <w:bookmarkEnd w:id="52"/>
      <w:r>
        <w:t>Records</w:t>
      </w:r>
      <w:bookmarkEnd w:id="53"/>
    </w:p>
    <w:p w14:paraId="74F7F60B" w14:textId="77777777" w:rsidR="00F61D48" w:rsidRDefault="00F61D48" w:rsidP="00F61D48">
      <w:pPr>
        <w:pStyle w:val="BodyText"/>
        <w:spacing w:after="240"/>
      </w:pPr>
      <w:r>
        <w:t>The City must retain r</w:t>
      </w:r>
      <w:r w:rsidRPr="00670856">
        <w:t>ecords</w:t>
      </w:r>
      <w:r>
        <w:t xml:space="preserve"> associated with this policy</w:t>
      </w:r>
      <w:r w:rsidRPr="00670856">
        <w:t xml:space="preserve"> </w:t>
      </w:r>
      <w:r>
        <w:t xml:space="preserve">and its implementation </w:t>
      </w:r>
      <w:r w:rsidRPr="00670856">
        <w:t>for at least the period shown below.</w:t>
      </w:r>
    </w:p>
    <w:tbl>
      <w:tblPr>
        <w:tblStyle w:val="TableGrid"/>
        <w:tblW w:w="5000" w:type="pct"/>
        <w:tblLayout w:type="fixed"/>
        <w:tblLook w:val="0620" w:firstRow="1" w:lastRow="0" w:firstColumn="0" w:lastColumn="0" w:noHBand="1" w:noVBand="1"/>
      </w:tblPr>
      <w:tblGrid>
        <w:gridCol w:w="2581"/>
        <w:gridCol w:w="2580"/>
        <w:gridCol w:w="2580"/>
        <w:gridCol w:w="2578"/>
      </w:tblGrid>
      <w:tr w:rsidR="00F61D48" w14:paraId="79FAFDFB" w14:textId="77777777" w:rsidTr="00F61D48">
        <w:trPr>
          <w:cnfStyle w:val="100000000000" w:firstRow="1" w:lastRow="0" w:firstColumn="0" w:lastColumn="0" w:oddVBand="0" w:evenVBand="0" w:oddHBand="0" w:evenHBand="0" w:firstRowFirstColumn="0" w:firstRowLastColumn="0" w:lastRowFirstColumn="0" w:lastRowLastColumn="0"/>
          <w:cantSplit/>
        </w:trPr>
        <w:tc>
          <w:tcPr>
            <w:tcW w:w="1251" w:type="pct"/>
          </w:tcPr>
          <w:p w14:paraId="67A6EBEB" w14:textId="77777777" w:rsidR="00F61D48" w:rsidRDefault="00F61D48" w:rsidP="00C722A5">
            <w:pPr>
              <w:pStyle w:val="TableText"/>
            </w:pPr>
            <w:r>
              <w:t>Record</w:t>
            </w:r>
          </w:p>
        </w:tc>
        <w:tc>
          <w:tcPr>
            <w:tcW w:w="1250" w:type="pct"/>
          </w:tcPr>
          <w:p w14:paraId="09B5942E" w14:textId="77777777" w:rsidR="00F61D48" w:rsidRDefault="00F61D48" w:rsidP="00C722A5">
            <w:pPr>
              <w:pStyle w:val="TableText"/>
            </w:pPr>
            <w:r>
              <w:t>Retention / Disposal Authority</w:t>
            </w:r>
          </w:p>
        </w:tc>
        <w:tc>
          <w:tcPr>
            <w:tcW w:w="1250" w:type="pct"/>
          </w:tcPr>
          <w:p w14:paraId="16025B37" w14:textId="77777777" w:rsidR="00F61D48" w:rsidRDefault="00F61D48" w:rsidP="00C722A5">
            <w:pPr>
              <w:pStyle w:val="TableText"/>
            </w:pPr>
            <w:r>
              <w:t>Retention Period</w:t>
            </w:r>
          </w:p>
        </w:tc>
        <w:tc>
          <w:tcPr>
            <w:tcW w:w="1249" w:type="pct"/>
          </w:tcPr>
          <w:p w14:paraId="737210CA" w14:textId="77777777" w:rsidR="00F61D48" w:rsidRDefault="00F61D48" w:rsidP="00C722A5">
            <w:pPr>
              <w:pStyle w:val="TableText"/>
            </w:pPr>
            <w:r>
              <w:t>Location</w:t>
            </w:r>
          </w:p>
        </w:tc>
      </w:tr>
      <w:tr w:rsidR="00F61D48" w14:paraId="5E15158B" w14:textId="77777777" w:rsidTr="00F61D48">
        <w:trPr>
          <w:cantSplit/>
        </w:trPr>
        <w:sdt>
          <w:sdtPr>
            <w:id w:val="1069074346"/>
            <w:placeholder>
              <w:docPart w:val="43195E6A625E445993C70168D18931D0"/>
            </w:placeholder>
          </w:sdtPr>
          <w:sdtEndPr/>
          <w:sdtContent>
            <w:tc>
              <w:tcPr>
                <w:tcW w:w="1251" w:type="pct"/>
              </w:tcPr>
              <w:p w14:paraId="19712F6D" w14:textId="77777777" w:rsidR="00503913" w:rsidRDefault="00503913" w:rsidP="00503913">
                <w:r>
                  <w:t>Necessary registers and reports</w:t>
                </w:r>
              </w:p>
              <w:p w14:paraId="2CEE75E7" w14:textId="7898D004" w:rsidR="00F61D48" w:rsidRDefault="00F61D48" w:rsidP="00801D56">
                <w:pPr>
                  <w:pStyle w:val="TableText"/>
                </w:pPr>
              </w:p>
            </w:tc>
          </w:sdtContent>
        </w:sdt>
        <w:sdt>
          <w:sdtPr>
            <w:id w:val="1376739280"/>
            <w:placeholder>
              <w:docPart w:val="3AFA79964CBD4CCC90E223C26F0E812D"/>
            </w:placeholder>
          </w:sdtPr>
          <w:sdtEndPr/>
          <w:sdtContent>
            <w:tc>
              <w:tcPr>
                <w:tcW w:w="1250" w:type="pct"/>
              </w:tcPr>
              <w:p w14:paraId="2A9B0A62" w14:textId="77777777" w:rsidR="00503913" w:rsidRDefault="00503913" w:rsidP="00503913">
                <w:r>
                  <w:t>Director, Customer and Corporate services</w:t>
                </w:r>
              </w:p>
              <w:p w14:paraId="532DF22A" w14:textId="1DCBB2E7" w:rsidR="00F61D48" w:rsidRDefault="00F61D48" w:rsidP="00801D56">
                <w:pPr>
                  <w:pStyle w:val="TableText"/>
                </w:pPr>
              </w:p>
            </w:tc>
          </w:sdtContent>
        </w:sdt>
        <w:sdt>
          <w:sdtPr>
            <w:id w:val="831344217"/>
            <w:placeholder>
              <w:docPart w:val="3F01CE1E887A4784872173902A92E309"/>
            </w:placeholder>
          </w:sdtPr>
          <w:sdtEndPr/>
          <w:sdtContent>
            <w:tc>
              <w:tcPr>
                <w:tcW w:w="1250" w:type="pct"/>
              </w:tcPr>
              <w:p w14:paraId="2EB47C35" w14:textId="77777777" w:rsidR="00503913" w:rsidRDefault="00503913" w:rsidP="00503913">
                <w:r>
                  <w:t>7 years</w:t>
                </w:r>
              </w:p>
              <w:p w14:paraId="24B00788" w14:textId="357D9B1D" w:rsidR="00F61D48" w:rsidRDefault="00F61D48" w:rsidP="003A4250">
                <w:pPr>
                  <w:pStyle w:val="TableText"/>
                </w:pPr>
              </w:p>
            </w:tc>
          </w:sdtContent>
        </w:sdt>
        <w:sdt>
          <w:sdtPr>
            <w:id w:val="-233014489"/>
            <w:placeholder>
              <w:docPart w:val="C79E48BC28B0419FA1480E297B2EA04E"/>
            </w:placeholder>
          </w:sdtPr>
          <w:sdtEndPr/>
          <w:sdtContent>
            <w:tc>
              <w:tcPr>
                <w:tcW w:w="1249" w:type="pct"/>
              </w:tcPr>
              <w:p w14:paraId="533281E8" w14:textId="77777777" w:rsidR="00503913" w:rsidRDefault="00503913" w:rsidP="00503913">
                <w:r>
                  <w:t>Relevant Rex binder</w:t>
                </w:r>
                <w:r>
                  <w:cr/>
                </w:r>
              </w:p>
              <w:p w14:paraId="101DB0D2" w14:textId="5BAE9261" w:rsidR="00F61D48" w:rsidRDefault="00F61D48" w:rsidP="00C91714">
                <w:pPr>
                  <w:pStyle w:val="TableText"/>
                </w:pPr>
              </w:p>
            </w:tc>
          </w:sdtContent>
        </w:sdt>
      </w:tr>
      <w:tr w:rsidR="00F61D48" w14:paraId="215AE83A" w14:textId="77777777" w:rsidTr="00F61D48">
        <w:trPr>
          <w:cantSplit/>
        </w:trPr>
        <w:tc>
          <w:tcPr>
            <w:tcW w:w="1251" w:type="pct"/>
          </w:tcPr>
          <w:p w14:paraId="69E86A9B" w14:textId="77777777" w:rsidR="00F61D48" w:rsidRDefault="00F61D48" w:rsidP="003A4250">
            <w:pPr>
              <w:pStyle w:val="TableText"/>
            </w:pPr>
          </w:p>
        </w:tc>
        <w:tc>
          <w:tcPr>
            <w:tcW w:w="1250" w:type="pct"/>
          </w:tcPr>
          <w:p w14:paraId="144EB8D8" w14:textId="77777777" w:rsidR="00F61D48" w:rsidRDefault="00F61D48" w:rsidP="003A4250">
            <w:pPr>
              <w:pStyle w:val="TableText"/>
            </w:pPr>
          </w:p>
        </w:tc>
        <w:tc>
          <w:tcPr>
            <w:tcW w:w="1250" w:type="pct"/>
          </w:tcPr>
          <w:p w14:paraId="2B15E59A" w14:textId="77777777" w:rsidR="00F61D48" w:rsidRDefault="00F61D48" w:rsidP="003A4250">
            <w:pPr>
              <w:pStyle w:val="TableText"/>
            </w:pPr>
          </w:p>
        </w:tc>
        <w:tc>
          <w:tcPr>
            <w:tcW w:w="1249" w:type="pct"/>
          </w:tcPr>
          <w:p w14:paraId="02160217" w14:textId="77777777" w:rsidR="00F61D48" w:rsidRDefault="00F61D48" w:rsidP="003A4250">
            <w:pPr>
              <w:pStyle w:val="TableText"/>
            </w:pPr>
          </w:p>
        </w:tc>
      </w:tr>
      <w:tr w:rsidR="00C91714" w14:paraId="53E50CF7" w14:textId="77777777" w:rsidTr="00F61D48">
        <w:trPr>
          <w:cantSplit/>
        </w:trPr>
        <w:tc>
          <w:tcPr>
            <w:tcW w:w="1251" w:type="pct"/>
          </w:tcPr>
          <w:p w14:paraId="378BB192" w14:textId="77777777" w:rsidR="00C91714" w:rsidRDefault="00C91714" w:rsidP="003A4250">
            <w:pPr>
              <w:pStyle w:val="TableText"/>
            </w:pPr>
          </w:p>
        </w:tc>
        <w:tc>
          <w:tcPr>
            <w:tcW w:w="1250" w:type="pct"/>
          </w:tcPr>
          <w:p w14:paraId="0527F6E0" w14:textId="77777777" w:rsidR="00C91714" w:rsidRDefault="00C91714" w:rsidP="003A4250">
            <w:pPr>
              <w:pStyle w:val="TableText"/>
            </w:pPr>
          </w:p>
        </w:tc>
        <w:tc>
          <w:tcPr>
            <w:tcW w:w="1250" w:type="pct"/>
          </w:tcPr>
          <w:p w14:paraId="693691C4" w14:textId="77777777" w:rsidR="00C91714" w:rsidRDefault="00C91714" w:rsidP="003A4250">
            <w:pPr>
              <w:pStyle w:val="TableText"/>
            </w:pPr>
          </w:p>
        </w:tc>
        <w:tc>
          <w:tcPr>
            <w:tcW w:w="1249" w:type="pct"/>
          </w:tcPr>
          <w:p w14:paraId="6D82F45A" w14:textId="77777777" w:rsidR="00C91714" w:rsidRDefault="00C91714" w:rsidP="003A4250">
            <w:pPr>
              <w:pStyle w:val="TableText"/>
            </w:pPr>
          </w:p>
        </w:tc>
      </w:tr>
      <w:tr w:rsidR="00C91714" w14:paraId="5B57A430" w14:textId="77777777" w:rsidTr="00F61D48">
        <w:trPr>
          <w:cantSplit/>
        </w:trPr>
        <w:tc>
          <w:tcPr>
            <w:tcW w:w="1251" w:type="pct"/>
          </w:tcPr>
          <w:p w14:paraId="152F4BB4" w14:textId="77777777" w:rsidR="00C91714" w:rsidRDefault="00C91714" w:rsidP="003A4250">
            <w:pPr>
              <w:pStyle w:val="TableText"/>
            </w:pPr>
          </w:p>
        </w:tc>
        <w:tc>
          <w:tcPr>
            <w:tcW w:w="1250" w:type="pct"/>
          </w:tcPr>
          <w:p w14:paraId="5278086A" w14:textId="77777777" w:rsidR="00C91714" w:rsidRDefault="00C91714" w:rsidP="003A4250">
            <w:pPr>
              <w:pStyle w:val="TableText"/>
            </w:pPr>
          </w:p>
        </w:tc>
        <w:tc>
          <w:tcPr>
            <w:tcW w:w="1250" w:type="pct"/>
          </w:tcPr>
          <w:p w14:paraId="61E7A40C" w14:textId="77777777" w:rsidR="00C91714" w:rsidRDefault="00C91714" w:rsidP="003A4250">
            <w:pPr>
              <w:pStyle w:val="TableText"/>
            </w:pPr>
          </w:p>
        </w:tc>
        <w:tc>
          <w:tcPr>
            <w:tcW w:w="1249" w:type="pct"/>
          </w:tcPr>
          <w:p w14:paraId="0E8D3C86" w14:textId="77777777" w:rsidR="00C91714" w:rsidRDefault="00C91714" w:rsidP="003A4250">
            <w:pPr>
              <w:pStyle w:val="TableText"/>
            </w:pPr>
          </w:p>
        </w:tc>
      </w:tr>
    </w:tbl>
    <w:p w14:paraId="4C42B887" w14:textId="77777777" w:rsidR="00F61D48" w:rsidRDefault="00F61D48" w:rsidP="00F61D48">
      <w:pPr>
        <w:pStyle w:val="BodyText"/>
      </w:pPr>
    </w:p>
    <w:p w14:paraId="36ADECE2" w14:textId="77777777" w:rsidR="00F61D48" w:rsidRDefault="00F61D48" w:rsidP="00F61D48">
      <w:pPr>
        <w:pStyle w:val="Heading2"/>
      </w:pPr>
      <w:bookmarkStart w:id="54" w:name="_Toc15887564"/>
      <w:r>
        <w:t>Review</w:t>
      </w:r>
      <w:bookmarkEnd w:id="54"/>
    </w:p>
    <w:p w14:paraId="49656BC6" w14:textId="6940A22F" w:rsidR="00F61D48" w:rsidRDefault="00F61D48" w:rsidP="00F61D48">
      <w:pPr>
        <w:pStyle w:val="BodyText"/>
      </w:pPr>
      <w:r w:rsidRPr="00AA7AE3">
        <w:t xml:space="preserve">The City should review and, </w:t>
      </w:r>
      <w:r>
        <w:t>if necessary, amend this policy</w:t>
      </w:r>
      <w:r w:rsidRPr="00AA7AE3">
        <w:t xml:space="preserve"> within </w:t>
      </w:r>
      <w:r w:rsidR="00434A70">
        <w:t xml:space="preserve">four years </w:t>
      </w:r>
      <w:r w:rsidRPr="00AA7AE3">
        <w:t>of the approval date</w:t>
      </w:r>
      <w:r>
        <w:t>.</w:t>
      </w:r>
    </w:p>
    <w:p w14:paraId="52E46451" w14:textId="77777777" w:rsidR="00F61D48" w:rsidRDefault="00F61D48" w:rsidP="00F61D48">
      <w:pPr>
        <w:pStyle w:val="Heading1"/>
        <w:framePr w:w="10816" w:h="961" w:hRule="exact" w:wrap="around"/>
      </w:pPr>
      <w:bookmarkStart w:id="55" w:name="_Toc15887565"/>
      <w:r>
        <w:lastRenderedPageBreak/>
        <w:t>References</w:t>
      </w:r>
      <w:bookmarkEnd w:id="55"/>
    </w:p>
    <w:p w14:paraId="1EE96C04" w14:textId="77777777" w:rsidR="00F61D48" w:rsidRDefault="00F61D48" w:rsidP="00F61D48">
      <w:pPr>
        <w:pStyle w:val="BodyText"/>
      </w:pPr>
    </w:p>
    <w:p w14:paraId="77416D46" w14:textId="1B9B28EB" w:rsidR="00F45199" w:rsidRDefault="00CB2D1A" w:rsidP="00F45199">
      <w:pPr>
        <w:pStyle w:val="ListBullet"/>
      </w:pPr>
      <w:sdt>
        <w:sdtPr>
          <w:rPr>
            <w:i/>
          </w:rPr>
          <w:id w:val="-211575950"/>
          <w:placeholder>
            <w:docPart w:val="21670F2708624D94A6672D2807B04669"/>
          </w:placeholder>
        </w:sdtPr>
        <w:sdtEndPr/>
        <w:sdtContent>
          <w:r w:rsidR="00F45199">
            <w:rPr>
              <w:i/>
            </w:rPr>
            <w:t xml:space="preserve">DIT – Policy – Acceptable Use </w:t>
          </w:r>
        </w:sdtContent>
      </w:sdt>
      <w:r w:rsidR="00F45199">
        <w:t xml:space="preserve">  </w:t>
      </w:r>
    </w:p>
    <w:p w14:paraId="240A1223" w14:textId="0016C037" w:rsidR="00F45199" w:rsidRDefault="00CB2D1A" w:rsidP="00F45199">
      <w:pPr>
        <w:pStyle w:val="ListBullet"/>
      </w:pPr>
      <w:sdt>
        <w:sdtPr>
          <w:rPr>
            <w:i/>
          </w:rPr>
          <w:id w:val="1374505410"/>
          <w:placeholder>
            <w:docPart w:val="C16509DE764E44868B8652501E0D5F5E"/>
          </w:placeholder>
        </w:sdtPr>
        <w:sdtEndPr/>
        <w:sdtContent>
          <w:r w:rsidR="00F45199">
            <w:rPr>
              <w:i/>
            </w:rPr>
            <w:t xml:space="preserve">DIT – Policy – </w:t>
          </w:r>
          <w:r w:rsidR="00FE0AA7">
            <w:rPr>
              <w:i/>
            </w:rPr>
            <w:t xml:space="preserve">Records and </w:t>
          </w:r>
          <w:r w:rsidR="00F45199">
            <w:rPr>
              <w:i/>
            </w:rPr>
            <w:t xml:space="preserve">Information Management </w:t>
          </w:r>
        </w:sdtContent>
      </w:sdt>
      <w:r w:rsidR="00F45199">
        <w:t xml:space="preserve">  </w:t>
      </w:r>
    </w:p>
    <w:p w14:paraId="7CB0CA76" w14:textId="77777777" w:rsidR="004B0C45" w:rsidRDefault="004B0C45" w:rsidP="00B8340D">
      <w:pPr>
        <w:pStyle w:val="BodyText"/>
      </w:pPr>
    </w:p>
    <w:sectPr w:rsidR="004B0C45" w:rsidSect="002A5BB9">
      <w:headerReference w:type="even" r:id="rId15"/>
      <w:headerReference w:type="default" r:id="rId16"/>
      <w:footerReference w:type="even" r:id="rId17"/>
      <w:footerReference w:type="default" r:id="rId18"/>
      <w:pgSz w:w="11907" w:h="16840" w:code="9"/>
      <w:pgMar w:top="794" w:right="794" w:bottom="794" w:left="794" w:header="567" w:footer="340" w:gutter="0"/>
      <w:cols w:space="284"/>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3A9EA" w14:textId="77777777" w:rsidR="000E6956" w:rsidRDefault="000E6956" w:rsidP="00CE604F">
      <w:r>
        <w:separator/>
      </w:r>
    </w:p>
    <w:p w14:paraId="35BA4B0D" w14:textId="77777777" w:rsidR="000E6956" w:rsidRDefault="000E6956" w:rsidP="00CE604F"/>
    <w:p w14:paraId="46DE11C8" w14:textId="77777777" w:rsidR="000E6956" w:rsidRDefault="000E6956" w:rsidP="00CE604F"/>
    <w:p w14:paraId="505CFA40" w14:textId="77777777" w:rsidR="000E6956" w:rsidRDefault="000E6956" w:rsidP="00CE604F"/>
  </w:endnote>
  <w:endnote w:type="continuationSeparator" w:id="0">
    <w:p w14:paraId="0AF9F63F" w14:textId="77777777" w:rsidR="000E6956" w:rsidRDefault="000E6956" w:rsidP="00CE604F">
      <w:r>
        <w:continuationSeparator/>
      </w:r>
    </w:p>
    <w:p w14:paraId="326882E3" w14:textId="77777777" w:rsidR="000E6956" w:rsidRDefault="000E6956" w:rsidP="00CE604F"/>
    <w:p w14:paraId="6E721A8D" w14:textId="77777777" w:rsidR="000E6956" w:rsidRDefault="000E6956" w:rsidP="00CE604F"/>
    <w:p w14:paraId="2A717621" w14:textId="77777777" w:rsidR="000E6956" w:rsidRDefault="000E6956" w:rsidP="00CE6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EB636" w14:textId="77777777" w:rsidR="00703322" w:rsidRPr="00034A7D" w:rsidRDefault="00703322" w:rsidP="00034A7D">
    <w:pPr>
      <w:pStyle w:val="FooterEven"/>
    </w:pPr>
    <w:r w:rsidRPr="00034A7D">
      <w:rPr>
        <w:rStyle w:val="PageNumber"/>
      </w:rPr>
      <w:fldChar w:fldCharType="begin"/>
    </w:r>
    <w:r w:rsidRPr="00034A7D">
      <w:rPr>
        <w:rStyle w:val="PageNumber"/>
      </w:rPr>
      <w:instrText xml:space="preserve"> PAGE   \* MERGEFORMAT </w:instrText>
    </w:r>
    <w:r w:rsidRPr="00034A7D">
      <w:rPr>
        <w:rStyle w:val="PageNumber"/>
      </w:rPr>
      <w:fldChar w:fldCharType="separate"/>
    </w:r>
    <w:r>
      <w:rPr>
        <w:rStyle w:val="PageNumber"/>
        <w:noProof/>
      </w:rPr>
      <w:t>2</w:t>
    </w:r>
    <w:r w:rsidRPr="00034A7D">
      <w:rPr>
        <w:rStyle w:val="PageNumber"/>
      </w:rPr>
      <w:fldChar w:fldCharType="end"/>
    </w:r>
    <w:r w:rsidRPr="00034A7D">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58590" w14:textId="650A72A2" w:rsidR="00703322" w:rsidRPr="00034A7D" w:rsidRDefault="000E6956" w:rsidP="00183039">
    <w:pPr>
      <w:pStyle w:val="Footer"/>
      <w:jc w:val="left"/>
    </w:pPr>
    <w:fldSimple w:instr=" DOCPROPERTY TRIM-recNumber \* MERGEFORMAT ">
      <w:r w:rsidR="00434A70">
        <w:t>D19-327718</w:t>
      </w:r>
    </w:fldSimple>
    <w:r w:rsidR="00183039">
      <w:tab/>
    </w:r>
    <w:r w:rsidR="00183039">
      <w:tab/>
    </w:r>
    <w:r w:rsidR="00183039">
      <w:tab/>
    </w:r>
    <w:r w:rsidR="00183039">
      <w:tab/>
    </w:r>
    <w:r w:rsidR="00183039">
      <w:tab/>
    </w:r>
    <w:r w:rsidR="00183039">
      <w:tab/>
    </w:r>
    <w:r w:rsidR="00183039">
      <w:tab/>
    </w:r>
    <w:r w:rsidR="00183039">
      <w:tab/>
    </w:r>
    <w:r w:rsidR="00183039">
      <w:tab/>
    </w:r>
    <w:r w:rsidR="00183039">
      <w:tab/>
    </w:r>
    <w:r w:rsidR="00183039">
      <w:tab/>
    </w:r>
    <w:r w:rsidR="00183039">
      <w:tab/>
    </w:r>
    <w:r w:rsidR="00183039">
      <w:tab/>
    </w:r>
    <w:r w:rsidR="00703322" w:rsidRPr="00034A7D">
      <w:t> </w:t>
    </w:r>
    <w:r w:rsidR="00703322" w:rsidRPr="00034A7D">
      <w:rPr>
        <w:rStyle w:val="PageNumber"/>
      </w:rPr>
      <w:fldChar w:fldCharType="begin"/>
    </w:r>
    <w:r w:rsidR="00703322" w:rsidRPr="00034A7D">
      <w:rPr>
        <w:rStyle w:val="PageNumber"/>
      </w:rPr>
      <w:instrText xml:space="preserve"> PAGE   \* MERGEFORMAT </w:instrText>
    </w:r>
    <w:r w:rsidR="00703322" w:rsidRPr="00034A7D">
      <w:rPr>
        <w:rStyle w:val="PageNumber"/>
      </w:rPr>
      <w:fldChar w:fldCharType="separate"/>
    </w:r>
    <w:r w:rsidR="00073455">
      <w:rPr>
        <w:rStyle w:val="PageNumber"/>
        <w:noProof/>
      </w:rPr>
      <w:t>2</w:t>
    </w:r>
    <w:r w:rsidR="00703322" w:rsidRPr="00034A7D">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D3D1D" w14:textId="77777777" w:rsidR="002D2B28" w:rsidRDefault="002D2B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53927" w14:textId="77777777" w:rsidR="00703322" w:rsidRDefault="00703322">
    <w:pPr>
      <w:pStyle w:val="Footer"/>
    </w:pPr>
  </w:p>
  <w:p w14:paraId="666E8427" w14:textId="77777777" w:rsidR="00703322" w:rsidRDefault="00703322"/>
  <w:p w14:paraId="38D0B717" w14:textId="77777777" w:rsidR="00703322" w:rsidRDefault="00703322" w:rsidP="008A7B28"/>
  <w:p w14:paraId="3A0CCEEA" w14:textId="77777777" w:rsidR="00703322" w:rsidRDefault="00703322" w:rsidP="008A7B28"/>
  <w:p w14:paraId="186AAD85" w14:textId="77777777" w:rsidR="00703322" w:rsidRDefault="00703322" w:rsidP="008A7B28"/>
  <w:p w14:paraId="4F8F77DF" w14:textId="77777777" w:rsidR="00703322" w:rsidRDefault="007033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28744"/>
      <w:docPartObj>
        <w:docPartGallery w:val="Page Numbers (Bottom of Page)"/>
        <w:docPartUnique/>
      </w:docPartObj>
    </w:sdtPr>
    <w:sdtEndPr>
      <w:rPr>
        <w:noProof/>
      </w:rPr>
    </w:sdtEndPr>
    <w:sdtContent>
      <w:p w14:paraId="02DEB387" w14:textId="480AFC52" w:rsidR="00703322" w:rsidRDefault="000E6956" w:rsidP="00183039">
        <w:pPr>
          <w:pStyle w:val="Footer"/>
          <w:jc w:val="left"/>
        </w:pPr>
        <w:fldSimple w:instr=" DOCPROPERTY TRIM-recNumber \* MERGEFORMAT ">
          <w:r w:rsidR="00434A70">
            <w:t>D19-327718</w:t>
          </w:r>
        </w:fldSimple>
        <w:r w:rsidR="00183039">
          <w:tab/>
        </w:r>
        <w:r w:rsidR="00183039">
          <w:tab/>
        </w:r>
        <w:r w:rsidR="00183039">
          <w:tab/>
        </w:r>
        <w:r w:rsidR="00183039">
          <w:tab/>
        </w:r>
        <w:r w:rsidR="00183039">
          <w:tab/>
        </w:r>
        <w:r w:rsidR="00183039">
          <w:tab/>
        </w:r>
        <w:r w:rsidR="00703322">
          <w:fldChar w:fldCharType="begin"/>
        </w:r>
        <w:r w:rsidR="00703322">
          <w:instrText xml:space="preserve"> PAGE   \* MERGEFORMAT </w:instrText>
        </w:r>
        <w:r w:rsidR="00703322">
          <w:fldChar w:fldCharType="separate"/>
        </w:r>
        <w:r w:rsidR="00073455">
          <w:rPr>
            <w:noProof/>
          </w:rPr>
          <w:t>5</w:t>
        </w:r>
        <w:r w:rsidR="00703322">
          <w:rPr>
            <w:noProof/>
          </w:rPr>
          <w:fldChar w:fldCharType="end"/>
        </w:r>
      </w:p>
    </w:sdtContent>
  </w:sdt>
  <w:p w14:paraId="349A01A8" w14:textId="77777777" w:rsidR="00703322" w:rsidRDefault="00703322" w:rsidP="008A7B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3A8D0" w14:textId="77777777" w:rsidR="000E6956" w:rsidRDefault="000E6956" w:rsidP="00CE604F">
      <w:r>
        <w:separator/>
      </w:r>
    </w:p>
  </w:footnote>
  <w:footnote w:type="continuationSeparator" w:id="0">
    <w:p w14:paraId="075FC757" w14:textId="77777777" w:rsidR="000E6956" w:rsidRDefault="000E6956" w:rsidP="00CE604F">
      <w:r>
        <w:continuationSeparator/>
      </w:r>
    </w:p>
    <w:p w14:paraId="006F17E5" w14:textId="77777777" w:rsidR="000E6956" w:rsidRDefault="000E6956" w:rsidP="00CE604F"/>
    <w:p w14:paraId="40F46403" w14:textId="77777777" w:rsidR="000E6956" w:rsidRDefault="000E6956" w:rsidP="00CE604F"/>
    <w:p w14:paraId="7AADAD4A" w14:textId="77777777" w:rsidR="000E6956" w:rsidRDefault="000E6956" w:rsidP="00CE6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9E58C" w14:textId="77777777" w:rsidR="002D2B28" w:rsidRDefault="002D2B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AC399" w14:textId="77777777" w:rsidR="00703322" w:rsidRPr="005F39EC" w:rsidRDefault="00703322" w:rsidP="005F39EC">
    <w:pPr>
      <w:pStyle w:val="HeaderSpacer"/>
    </w:pPr>
  </w:p>
  <w:p w14:paraId="274E8ADE" w14:textId="77777777" w:rsidR="00703322" w:rsidRDefault="00073455">
    <w:pPr>
      <w:pStyle w:val="Header"/>
    </w:pPr>
    <w:r>
      <w:t>D19-4828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C587B" w14:textId="77777777" w:rsidR="00703322" w:rsidRDefault="00703322" w:rsidP="005F39EC">
    <w:pPr>
      <w:pStyle w:val="Header"/>
    </w:pPr>
    <w:r>
      <w:rPr>
        <w:noProof/>
      </w:rPr>
      <w:drawing>
        <wp:anchor distT="0" distB="0" distL="114300" distR="114300" simplePos="0" relativeHeight="251657216" behindDoc="0" locked="1" layoutInCell="1" allowOverlap="1" wp14:anchorId="575B2858" wp14:editId="5F27897D">
          <wp:simplePos x="504825" y="361950"/>
          <wp:positionH relativeFrom="page">
            <wp:align>left</wp:align>
          </wp:positionH>
          <wp:positionV relativeFrom="page">
            <wp:align>top</wp:align>
          </wp:positionV>
          <wp:extent cx="7560000" cy="10692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Cover Pa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90A87" w14:textId="77777777" w:rsidR="00703322" w:rsidRDefault="00703322">
    <w:pPr>
      <w:pStyle w:val="Header"/>
    </w:pPr>
  </w:p>
  <w:p w14:paraId="1AE5D528" w14:textId="77777777" w:rsidR="00703322" w:rsidRDefault="00703322"/>
  <w:p w14:paraId="7E2F1986" w14:textId="77777777" w:rsidR="00703322" w:rsidRDefault="00703322" w:rsidP="008A7B28"/>
  <w:p w14:paraId="6FF31A25" w14:textId="77777777" w:rsidR="00703322" w:rsidRDefault="00703322" w:rsidP="008A7B28"/>
  <w:p w14:paraId="5C3EF001" w14:textId="77777777" w:rsidR="00703322" w:rsidRDefault="00703322" w:rsidP="008A7B28"/>
  <w:p w14:paraId="758A4C39" w14:textId="77777777" w:rsidR="00703322" w:rsidRDefault="007033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57CD0" w14:textId="77777777" w:rsidR="00703322" w:rsidRDefault="007033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16423D02"/>
    <w:name w:val="PappasNumbering"/>
    <w:lvl w:ilvl="0">
      <w:start w:val="1"/>
      <w:numFmt w:val="decimal"/>
      <w:lvlText w:val="%1."/>
      <w:lvlJc w:val="left"/>
      <w:pPr>
        <w:tabs>
          <w:tab w:val="num" w:pos="340"/>
        </w:tabs>
        <w:ind w:left="340" w:hanging="340"/>
      </w:pPr>
      <w:rPr>
        <w:rFonts w:hint="default"/>
      </w:rPr>
    </w:lvl>
  </w:abstractNum>
  <w:abstractNum w:abstractNumId="1" w15:restartNumberingAfterBreak="0">
    <w:nsid w:val="FFFFFF89"/>
    <w:multiLevelType w:val="singleLevel"/>
    <w:tmpl w:val="CBBEC5E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EF4C71"/>
    <w:multiLevelType w:val="hybridMultilevel"/>
    <w:tmpl w:val="88A25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3A74831"/>
    <w:multiLevelType w:val="hybridMultilevel"/>
    <w:tmpl w:val="744C1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EF1EF2"/>
    <w:multiLevelType w:val="multilevel"/>
    <w:tmpl w:val="98905126"/>
    <w:lvl w:ilvl="0">
      <w:start w:val="1"/>
      <w:numFmt w:val="decimal"/>
      <w:pStyle w:val="NumberedPara"/>
      <w:lvlText w:val="%1."/>
      <w:lvlJc w:val="left"/>
      <w:pPr>
        <w:tabs>
          <w:tab w:val="num" w:pos="360"/>
        </w:tabs>
        <w:ind w:left="340" w:hanging="340"/>
      </w:pPr>
    </w:lvl>
    <w:lvl w:ilvl="1">
      <w:start w:val="1"/>
      <w:numFmt w:val="decimal"/>
      <w:pStyle w:val="NumberedPara1"/>
      <w:lvlText w:val="%1.%2."/>
      <w:lvlJc w:val="left"/>
      <w:pPr>
        <w:tabs>
          <w:tab w:val="num" w:pos="1146"/>
        </w:tabs>
        <w:ind w:left="821" w:hanging="395"/>
      </w:pPr>
    </w:lvl>
    <w:lvl w:ilvl="2">
      <w:start w:val="1"/>
      <w:numFmt w:val="decimal"/>
      <w:pStyle w:val="NumberedPara2"/>
      <w:lvlText w:val="%1.%2.%3."/>
      <w:lvlJc w:val="left"/>
      <w:pPr>
        <w:tabs>
          <w:tab w:val="num" w:pos="1588"/>
        </w:tabs>
        <w:ind w:left="1588" w:hanging="794"/>
      </w:pPr>
    </w:lvl>
    <w:lvl w:ilvl="3">
      <w:start w:val="1"/>
      <w:numFmt w:val="decimal"/>
      <w:pStyle w:val="NumberedPara3"/>
      <w:lvlText w:val="%1.%2.%3.%4."/>
      <w:lvlJc w:val="left"/>
      <w:pPr>
        <w:tabs>
          <w:tab w:val="num" w:pos="2552"/>
        </w:tabs>
        <w:ind w:left="2552" w:hanging="964"/>
      </w:pPr>
    </w:lvl>
    <w:lvl w:ilvl="4">
      <w:start w:val="1"/>
      <w:numFmt w:val="decimal"/>
      <w:pStyle w:val="NumberedPara4"/>
      <w:lvlText w:val="%1.%2.%3.%4.%5."/>
      <w:lvlJc w:val="left"/>
      <w:pPr>
        <w:tabs>
          <w:tab w:val="num" w:pos="3969"/>
        </w:tabs>
        <w:ind w:left="3969" w:hanging="1417"/>
      </w:pPr>
    </w:lvl>
    <w:lvl w:ilvl="5">
      <w:start w:val="1"/>
      <w:numFmt w:val="decimal"/>
      <w:pStyle w:val="NumberedPara5"/>
      <w:lvlText w:val="%1.%2.%3.%4.%5.%6."/>
      <w:lvlJc w:val="left"/>
      <w:pPr>
        <w:tabs>
          <w:tab w:val="num" w:pos="5387"/>
        </w:tabs>
        <w:ind w:left="5387" w:hanging="1418"/>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04747F94"/>
    <w:multiLevelType w:val="hybridMultilevel"/>
    <w:tmpl w:val="4E7668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0C1B0D9F"/>
    <w:multiLevelType w:val="hybridMultilevel"/>
    <w:tmpl w:val="B176A610"/>
    <w:lvl w:ilvl="0" w:tplc="930E22CA">
      <w:start w:val="1"/>
      <w:numFmt w:val="bullet"/>
      <w:lvlText w:val=""/>
      <w:lvlJc w:val="left"/>
      <w:pPr>
        <w:ind w:left="720" w:hanging="360"/>
      </w:pPr>
      <w:rPr>
        <w:rFonts w:ascii="Symbol" w:hAnsi="Symbol" w:hint="default"/>
        <w:color w:val="47B2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C4528D"/>
    <w:multiLevelType w:val="hybridMultilevel"/>
    <w:tmpl w:val="6D968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171F6D"/>
    <w:multiLevelType w:val="hybridMultilevel"/>
    <w:tmpl w:val="C4E4E154"/>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17803F95"/>
    <w:multiLevelType w:val="hybridMultilevel"/>
    <w:tmpl w:val="229C0A9C"/>
    <w:lvl w:ilvl="0" w:tplc="7D582C18">
      <w:numFmt w:val="bullet"/>
      <w:lvlText w:val="•"/>
      <w:lvlJc w:val="left"/>
      <w:pPr>
        <w:ind w:left="720" w:hanging="720"/>
      </w:pPr>
      <w:rPr>
        <w:rFonts w:ascii="Arial" w:eastAsia="Times New Roman"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9B15D91"/>
    <w:multiLevelType w:val="hybridMultilevel"/>
    <w:tmpl w:val="581A5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8B48D6"/>
    <w:multiLevelType w:val="hybridMultilevel"/>
    <w:tmpl w:val="E9EC8D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E1D69D9"/>
    <w:multiLevelType w:val="multilevel"/>
    <w:tmpl w:val="07E40568"/>
    <w:lvl w:ilvl="0">
      <w:start w:val="1"/>
      <w:numFmt w:val="bullet"/>
      <w:lvlText w:val=""/>
      <w:lvlJc w:val="left"/>
      <w:pPr>
        <w:tabs>
          <w:tab w:val="num" w:pos="284"/>
        </w:tabs>
        <w:ind w:left="284" w:hanging="284"/>
      </w:pPr>
      <w:rPr>
        <w:rFonts w:ascii="Symbol" w:hAnsi="Symbol" w:hint="default"/>
        <w:color w:val="47B2C0"/>
        <w:position w:val="2"/>
        <w:sz w:val="20"/>
      </w:rPr>
    </w:lvl>
    <w:lvl w:ilvl="1">
      <w:start w:val="1"/>
      <w:numFmt w:val="bullet"/>
      <w:lvlText w:val="–"/>
      <w:lvlJc w:val="left"/>
      <w:pPr>
        <w:tabs>
          <w:tab w:val="num" w:pos="567"/>
        </w:tabs>
        <w:ind w:left="567" w:hanging="283"/>
      </w:pPr>
      <w:rPr>
        <w:rFonts w:ascii="Arial" w:hAnsi="Arial" w:hint="default"/>
        <w:color w:val="auto"/>
      </w:rPr>
    </w:lvl>
    <w:lvl w:ilvl="2">
      <w:start w:val="1"/>
      <w:numFmt w:val="bullet"/>
      <w:lvlText w:val="–"/>
      <w:lvlJc w:val="left"/>
      <w:pPr>
        <w:tabs>
          <w:tab w:val="num" w:pos="851"/>
        </w:tabs>
        <w:ind w:left="851" w:hanging="284"/>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3AA59C5"/>
    <w:multiLevelType w:val="multilevel"/>
    <w:tmpl w:val="29449EC2"/>
    <w:lvl w:ilvl="0">
      <w:start w:val="1"/>
      <w:numFmt w:val="lowerLetter"/>
      <w:pStyle w:val="NoteNumbered"/>
      <w:lvlText w:val="%1)"/>
      <w:lvlJc w:val="left"/>
      <w:pPr>
        <w:ind w:left="227" w:hanging="227"/>
      </w:pPr>
      <w:rPr>
        <w:rFonts w:hint="default"/>
      </w:rPr>
    </w:lvl>
    <w:lvl w:ilvl="1">
      <w:start w:val="1"/>
      <w:numFmt w:val="bullet"/>
      <w:lvlText w:val="–"/>
      <w:lvlJc w:val="left"/>
      <w:pPr>
        <w:ind w:left="511" w:hanging="227"/>
      </w:pPr>
      <w:rPr>
        <w:rFonts w:ascii="Circular Std Book" w:hAnsi="Circular Std Book" w:hint="default"/>
        <w:color w:val="auto"/>
      </w:rPr>
    </w:lvl>
    <w:lvl w:ilvl="2">
      <w:start w:val="1"/>
      <w:numFmt w:val="lowerRoman"/>
      <w:lvlText w:val="%3."/>
      <w:lvlJc w:val="right"/>
      <w:pPr>
        <w:ind w:left="795" w:hanging="227"/>
      </w:pPr>
      <w:rPr>
        <w:rFonts w:hint="default"/>
      </w:rPr>
    </w:lvl>
    <w:lvl w:ilvl="3">
      <w:start w:val="1"/>
      <w:numFmt w:val="decimal"/>
      <w:lvlText w:val="%4."/>
      <w:lvlJc w:val="left"/>
      <w:pPr>
        <w:ind w:left="1079" w:hanging="227"/>
      </w:pPr>
      <w:rPr>
        <w:rFonts w:hint="default"/>
      </w:rPr>
    </w:lvl>
    <w:lvl w:ilvl="4">
      <w:start w:val="1"/>
      <w:numFmt w:val="lowerLetter"/>
      <w:lvlText w:val="%5."/>
      <w:lvlJc w:val="left"/>
      <w:pPr>
        <w:ind w:left="1363" w:hanging="227"/>
      </w:pPr>
      <w:rPr>
        <w:rFonts w:hint="default"/>
      </w:rPr>
    </w:lvl>
    <w:lvl w:ilvl="5">
      <w:start w:val="1"/>
      <w:numFmt w:val="lowerRoman"/>
      <w:lvlText w:val="%6."/>
      <w:lvlJc w:val="right"/>
      <w:pPr>
        <w:ind w:left="1647" w:hanging="227"/>
      </w:pPr>
      <w:rPr>
        <w:rFonts w:hint="default"/>
      </w:rPr>
    </w:lvl>
    <w:lvl w:ilvl="6">
      <w:start w:val="1"/>
      <w:numFmt w:val="decimal"/>
      <w:lvlText w:val="%7."/>
      <w:lvlJc w:val="left"/>
      <w:pPr>
        <w:ind w:left="1931" w:hanging="227"/>
      </w:pPr>
      <w:rPr>
        <w:rFonts w:hint="default"/>
      </w:rPr>
    </w:lvl>
    <w:lvl w:ilvl="7">
      <w:start w:val="1"/>
      <w:numFmt w:val="lowerLetter"/>
      <w:lvlText w:val="%8."/>
      <w:lvlJc w:val="left"/>
      <w:pPr>
        <w:ind w:left="2215" w:hanging="227"/>
      </w:pPr>
      <w:rPr>
        <w:rFonts w:hint="default"/>
      </w:rPr>
    </w:lvl>
    <w:lvl w:ilvl="8">
      <w:start w:val="1"/>
      <w:numFmt w:val="lowerRoman"/>
      <w:lvlText w:val="%9."/>
      <w:lvlJc w:val="right"/>
      <w:pPr>
        <w:ind w:left="2499" w:hanging="227"/>
      </w:pPr>
      <w:rPr>
        <w:rFonts w:hint="default"/>
      </w:rPr>
    </w:lvl>
  </w:abstractNum>
  <w:abstractNum w:abstractNumId="17" w15:restartNumberingAfterBreak="0">
    <w:nsid w:val="24004F2F"/>
    <w:multiLevelType w:val="hybridMultilevel"/>
    <w:tmpl w:val="2A36E626"/>
    <w:name w:val="List Numbering32"/>
    <w:lvl w:ilvl="0" w:tplc="2536F5E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214644"/>
    <w:multiLevelType w:val="hybridMultilevel"/>
    <w:tmpl w:val="03D662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C3721E"/>
    <w:multiLevelType w:val="hybridMultilevel"/>
    <w:tmpl w:val="78D86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9031DF"/>
    <w:multiLevelType w:val="hybridMultilevel"/>
    <w:tmpl w:val="0DC6CA06"/>
    <w:name w:val="List Numbering2"/>
    <w:lvl w:ilvl="0" w:tplc="A0FA0908">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B691646"/>
    <w:multiLevelType w:val="hybridMultilevel"/>
    <w:tmpl w:val="6008AFD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3B013A5"/>
    <w:multiLevelType w:val="hybridMultilevel"/>
    <w:tmpl w:val="B3B01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B0664E"/>
    <w:multiLevelType w:val="hybridMultilevel"/>
    <w:tmpl w:val="0B028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86B2BDC"/>
    <w:multiLevelType w:val="multilevel"/>
    <w:tmpl w:val="EC9497BE"/>
    <w:name w:val="Bullets"/>
    <w:lvl w:ilvl="0">
      <w:start w:val="1"/>
      <w:numFmt w:val="bullet"/>
      <w:pStyle w:val="ListBullet"/>
      <w:lvlText w:val="•"/>
      <w:lvlJc w:val="left"/>
      <w:pPr>
        <w:tabs>
          <w:tab w:val="num" w:pos="170"/>
        </w:tabs>
        <w:ind w:left="170" w:hanging="170"/>
      </w:pPr>
      <w:rPr>
        <w:rFonts w:ascii="Calibri" w:hAnsi="Calibri" w:hint="default"/>
        <w:color w:val="8ACED7" w:themeColor="accent1"/>
        <w:position w:val="2"/>
        <w:sz w:val="20"/>
      </w:rPr>
    </w:lvl>
    <w:lvl w:ilvl="1">
      <w:start w:val="1"/>
      <w:numFmt w:val="bullet"/>
      <w:pStyle w:val="ListBullet2"/>
      <w:lvlText w:val="–"/>
      <w:lvlJc w:val="left"/>
      <w:pPr>
        <w:tabs>
          <w:tab w:val="num" w:pos="340"/>
        </w:tabs>
        <w:ind w:left="340" w:hanging="170"/>
      </w:pPr>
      <w:rPr>
        <w:rFonts w:ascii="Arial" w:hAnsi="Arial" w:hint="default"/>
        <w:color w:val="auto"/>
      </w:rPr>
    </w:lvl>
    <w:lvl w:ilvl="2">
      <w:start w:val="1"/>
      <w:numFmt w:val="bullet"/>
      <w:pStyle w:val="ListBullet3"/>
      <w:lvlText w:val="–"/>
      <w:lvlJc w:val="left"/>
      <w:pPr>
        <w:tabs>
          <w:tab w:val="num" w:pos="510"/>
        </w:tabs>
        <w:ind w:left="510" w:hanging="170"/>
      </w:pPr>
      <w:rPr>
        <w:rFonts w:ascii="Arial" w:hAnsi="Arial" w:hint="default"/>
        <w:color w:val="auto"/>
      </w:rPr>
    </w:lvl>
    <w:lvl w:ilvl="3">
      <w:start w:val="1"/>
      <w:numFmt w:val="bullet"/>
      <w:pStyle w:val="ListBullet4"/>
      <w:lvlText w:val="–"/>
      <w:lvlJc w:val="left"/>
      <w:pPr>
        <w:tabs>
          <w:tab w:val="num" w:pos="680"/>
        </w:tabs>
        <w:ind w:left="680" w:hanging="170"/>
      </w:pPr>
      <w:rPr>
        <w:rFonts w:ascii="Circular Std Book" w:hAnsi="Circular Std Book" w:hint="default"/>
        <w:color w:val="auto"/>
      </w:rPr>
    </w:lvl>
    <w:lvl w:ilvl="4">
      <w:start w:val="1"/>
      <w:numFmt w:val="bullet"/>
      <w:pStyle w:val="ListBullet5"/>
      <w:lvlText w:val="–"/>
      <w:lvlJc w:val="left"/>
      <w:pPr>
        <w:tabs>
          <w:tab w:val="num" w:pos="850"/>
        </w:tabs>
        <w:ind w:left="850" w:hanging="170"/>
      </w:pPr>
      <w:rPr>
        <w:rFonts w:ascii="Circular Std Book" w:hAnsi="Circular Std Book" w:hint="default"/>
        <w:color w:val="auto"/>
      </w:rPr>
    </w:lvl>
    <w:lvl w:ilvl="5">
      <w:start w:val="1"/>
      <w:numFmt w:val="none"/>
      <w:lvlText w:val=""/>
      <w:lvlJc w:val="left"/>
      <w:pPr>
        <w:tabs>
          <w:tab w:val="num" w:pos="1020"/>
        </w:tabs>
        <w:ind w:left="1020" w:hanging="170"/>
      </w:pPr>
      <w:rPr>
        <w:rFonts w:hint="default"/>
      </w:rPr>
    </w:lvl>
    <w:lvl w:ilvl="6">
      <w:start w:val="1"/>
      <w:numFmt w:val="none"/>
      <w:lvlText w:val="%7"/>
      <w:lvlJc w:val="left"/>
      <w:pPr>
        <w:tabs>
          <w:tab w:val="num" w:pos="1190"/>
        </w:tabs>
        <w:ind w:left="1190" w:hanging="170"/>
      </w:pPr>
      <w:rPr>
        <w:rFonts w:hint="default"/>
      </w:rPr>
    </w:lvl>
    <w:lvl w:ilvl="7">
      <w:start w:val="1"/>
      <w:numFmt w:val="none"/>
      <w:lvlText w:val=""/>
      <w:lvlJc w:val="left"/>
      <w:pPr>
        <w:tabs>
          <w:tab w:val="num" w:pos="1360"/>
        </w:tabs>
        <w:ind w:left="1360" w:hanging="170"/>
      </w:pPr>
      <w:rPr>
        <w:rFonts w:hint="default"/>
      </w:rPr>
    </w:lvl>
    <w:lvl w:ilvl="8">
      <w:start w:val="1"/>
      <w:numFmt w:val="none"/>
      <w:lvlText w:val=""/>
      <w:lvlJc w:val="left"/>
      <w:pPr>
        <w:tabs>
          <w:tab w:val="num" w:pos="1530"/>
        </w:tabs>
        <w:ind w:left="1530" w:hanging="170"/>
      </w:pPr>
      <w:rPr>
        <w:rFonts w:hint="default"/>
      </w:rPr>
    </w:lvl>
  </w:abstractNum>
  <w:abstractNum w:abstractNumId="27" w15:restartNumberingAfterBreak="0">
    <w:nsid w:val="3A092398"/>
    <w:multiLevelType w:val="hybridMultilevel"/>
    <w:tmpl w:val="3B2441EC"/>
    <w:lvl w:ilvl="0" w:tplc="930E22CA">
      <w:start w:val="1"/>
      <w:numFmt w:val="bullet"/>
      <w:lvlText w:val=""/>
      <w:lvlJc w:val="left"/>
      <w:pPr>
        <w:ind w:left="420" w:hanging="360"/>
      </w:pPr>
      <w:rPr>
        <w:rFonts w:ascii="Symbol" w:hAnsi="Symbol" w:hint="default"/>
        <w:color w:val="47B2C0"/>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8" w15:restartNumberingAfterBreak="0">
    <w:nsid w:val="3D5366A9"/>
    <w:multiLevelType w:val="hybridMultilevel"/>
    <w:tmpl w:val="7EEEE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E840F13"/>
    <w:multiLevelType w:val="hybridMultilevel"/>
    <w:tmpl w:val="1DCC78BE"/>
    <w:lvl w:ilvl="0" w:tplc="0C09000F">
      <w:start w:val="1"/>
      <w:numFmt w:val="decimal"/>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44982EA4"/>
    <w:multiLevelType w:val="hybridMultilevel"/>
    <w:tmpl w:val="760E65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6AF654A"/>
    <w:multiLevelType w:val="multilevel"/>
    <w:tmpl w:val="CB4247E6"/>
    <w:name w:val="TableBullets"/>
    <w:lvl w:ilvl="0">
      <w:start w:val="1"/>
      <w:numFmt w:val="bullet"/>
      <w:pStyle w:val="TableTextBullet1"/>
      <w:lvlText w:val="·"/>
      <w:lvlJc w:val="left"/>
      <w:pPr>
        <w:ind w:left="170" w:hanging="170"/>
      </w:pPr>
      <w:rPr>
        <w:rFonts w:ascii="Symbol" w:hAnsi="Symbol" w:hint="default"/>
      </w:rPr>
    </w:lvl>
    <w:lvl w:ilvl="1">
      <w:start w:val="1"/>
      <w:numFmt w:val="bullet"/>
      <w:pStyle w:val="TableTextBullet2"/>
      <w:lvlText w:val="–"/>
      <w:lvlJc w:val="left"/>
      <w:pPr>
        <w:ind w:left="340" w:hanging="170"/>
      </w:pPr>
      <w:rPr>
        <w:rFonts w:ascii="Circular Std Book" w:hAnsi="Circular Std Book" w:hint="default"/>
      </w:rPr>
    </w:lvl>
    <w:lvl w:ilvl="2">
      <w:start w:val="1"/>
      <w:numFmt w:val="bullet"/>
      <w:pStyle w:val="TableTextBullet3"/>
      <w:lvlText w:val="–"/>
      <w:lvlJc w:val="left"/>
      <w:pPr>
        <w:ind w:left="510" w:hanging="170"/>
      </w:pPr>
      <w:rPr>
        <w:rFonts w:ascii="Circular Std Book" w:hAnsi="Circular Std Book"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2" w15:restartNumberingAfterBreak="0">
    <w:nsid w:val="46C113AC"/>
    <w:multiLevelType w:val="multilevel"/>
    <w:tmpl w:val="30548DD8"/>
    <w:name w:val="TableNumbering"/>
    <w:lvl w:ilvl="0">
      <w:start w:val="1"/>
      <w:numFmt w:val="decimal"/>
      <w:pStyle w:val="TableTextNumbered1"/>
      <w:lvlText w:val="%1."/>
      <w:lvlJc w:val="left"/>
      <w:pPr>
        <w:ind w:left="340" w:hanging="340"/>
      </w:pPr>
      <w:rPr>
        <w:rFonts w:hint="default"/>
      </w:rPr>
    </w:lvl>
    <w:lvl w:ilvl="1">
      <w:start w:val="1"/>
      <w:numFmt w:val="lowerLetter"/>
      <w:pStyle w:val="TableTextNumbered2"/>
      <w:lvlText w:val="%2."/>
      <w:lvlJc w:val="left"/>
      <w:pPr>
        <w:ind w:left="680" w:hanging="340"/>
      </w:pPr>
      <w:rPr>
        <w:rFonts w:hint="default"/>
      </w:rPr>
    </w:lvl>
    <w:lvl w:ilvl="2">
      <w:start w:val="1"/>
      <w:numFmt w:val="lowerRoman"/>
      <w:pStyle w:val="TableTextNumbered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046507"/>
    <w:multiLevelType w:val="hybridMultilevel"/>
    <w:tmpl w:val="10587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C7F73D8"/>
    <w:multiLevelType w:val="hybridMultilevel"/>
    <w:tmpl w:val="08285894"/>
    <w:lvl w:ilvl="0" w:tplc="930E22CA">
      <w:start w:val="1"/>
      <w:numFmt w:val="bullet"/>
      <w:lvlText w:val=""/>
      <w:lvlJc w:val="left"/>
      <w:pPr>
        <w:ind w:left="720" w:hanging="360"/>
      </w:pPr>
      <w:rPr>
        <w:rFonts w:ascii="Symbol" w:hAnsi="Symbol" w:hint="default"/>
        <w:color w:val="47B2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20376ED"/>
    <w:multiLevelType w:val="hybridMultilevel"/>
    <w:tmpl w:val="C0B0ACFE"/>
    <w:lvl w:ilvl="0" w:tplc="930E22CA">
      <w:start w:val="1"/>
      <w:numFmt w:val="bullet"/>
      <w:lvlText w:val=""/>
      <w:lvlJc w:val="left"/>
      <w:pPr>
        <w:ind w:left="720" w:hanging="360"/>
      </w:pPr>
      <w:rPr>
        <w:rFonts w:ascii="Symbol" w:hAnsi="Symbol" w:hint="default"/>
        <w:color w:val="47B2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62D3363"/>
    <w:multiLevelType w:val="hybridMultilevel"/>
    <w:tmpl w:val="4A109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DD5302"/>
    <w:multiLevelType w:val="multilevel"/>
    <w:tmpl w:val="F162F698"/>
    <w:name w:val="Bullets2"/>
    <w:lvl w:ilvl="0">
      <w:start w:val="1"/>
      <w:numFmt w:val="upperLetter"/>
      <w:pStyle w:val="AppendixHeading1"/>
      <w:suff w:val="nothing"/>
      <w:lvlText w:val="Appendix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8" w15:restartNumberingAfterBreak="0">
    <w:nsid w:val="623260AE"/>
    <w:multiLevelType w:val="hybridMultilevel"/>
    <w:tmpl w:val="98B00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854576"/>
    <w:multiLevelType w:val="hybridMultilevel"/>
    <w:tmpl w:val="21CCDD54"/>
    <w:name w:val="List Numbering3"/>
    <w:lvl w:ilvl="0" w:tplc="2536F5E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B4F015B"/>
    <w:multiLevelType w:val="hybridMultilevel"/>
    <w:tmpl w:val="405A3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7A7E0A"/>
    <w:multiLevelType w:val="hybridMultilevel"/>
    <w:tmpl w:val="461CF634"/>
    <w:lvl w:ilvl="0" w:tplc="0C090001">
      <w:start w:val="1"/>
      <w:numFmt w:val="bullet"/>
      <w:lvlText w:val=""/>
      <w:lvlJc w:val="left"/>
      <w:pPr>
        <w:ind w:left="720" w:hanging="360"/>
      </w:pPr>
      <w:rPr>
        <w:rFonts w:ascii="Symbol" w:hAnsi="Symbol" w:hint="default"/>
        <w:color w:val="47B2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BD303A"/>
    <w:multiLevelType w:val="hybridMultilevel"/>
    <w:tmpl w:val="A502E49C"/>
    <w:lvl w:ilvl="0" w:tplc="B866A442">
      <w:start w:val="1"/>
      <w:numFmt w:val="bullet"/>
      <w:lvlText w:val=""/>
      <w:lvlJc w:val="left"/>
      <w:pPr>
        <w:ind w:left="720" w:hanging="360"/>
      </w:pPr>
      <w:rPr>
        <w:rFonts w:ascii="Symbol" w:hAnsi="Symbol" w:hint="default"/>
        <w:color w:val="47B2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348576B"/>
    <w:multiLevelType w:val="hybridMultilevel"/>
    <w:tmpl w:val="CC847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2859D5"/>
    <w:multiLevelType w:val="hybridMultilevel"/>
    <w:tmpl w:val="77D462D0"/>
    <w:lvl w:ilvl="0" w:tplc="930E22CA">
      <w:start w:val="1"/>
      <w:numFmt w:val="bullet"/>
      <w:lvlText w:val=""/>
      <w:lvlJc w:val="left"/>
      <w:pPr>
        <w:ind w:left="780" w:hanging="360"/>
      </w:pPr>
      <w:rPr>
        <w:rFonts w:ascii="Symbol" w:hAnsi="Symbol" w:hint="default"/>
        <w:color w:val="47B2C0"/>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5"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abstractNum w:abstractNumId="46" w15:restartNumberingAfterBreak="0">
    <w:nsid w:val="788547E2"/>
    <w:multiLevelType w:val="hybridMultilevel"/>
    <w:tmpl w:val="EC923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37"/>
  </w:num>
  <w:num w:numId="4">
    <w:abstractNumId w:val="16"/>
  </w:num>
  <w:num w:numId="5">
    <w:abstractNumId w:val="31"/>
  </w:num>
  <w:num w:numId="6">
    <w:abstractNumId w:val="32"/>
  </w:num>
  <w:num w:numId="7">
    <w:abstractNumId w:val="17"/>
  </w:num>
  <w:num w:numId="8">
    <w:abstractNumId w:val="20"/>
  </w:num>
  <w:num w:numId="9">
    <w:abstractNumId w:val="6"/>
  </w:num>
  <w:num w:numId="10">
    <w:abstractNumId w:val="27"/>
  </w:num>
  <w:num w:numId="11">
    <w:abstractNumId w:val="8"/>
  </w:num>
  <w:num w:numId="12">
    <w:abstractNumId w:val="42"/>
  </w:num>
  <w:num w:numId="13">
    <w:abstractNumId w:val="41"/>
  </w:num>
  <w:num w:numId="14">
    <w:abstractNumId w:val="36"/>
  </w:num>
  <w:num w:numId="15">
    <w:abstractNumId w:val="30"/>
  </w:num>
  <w:num w:numId="16">
    <w:abstractNumId w:val="34"/>
  </w:num>
  <w:num w:numId="17">
    <w:abstractNumId w:val="22"/>
  </w:num>
  <w:num w:numId="18">
    <w:abstractNumId w:val="5"/>
  </w:num>
  <w:num w:numId="19">
    <w:abstractNumId w:val="9"/>
  </w:num>
  <w:num w:numId="20">
    <w:abstractNumId w:val="21"/>
  </w:num>
  <w:num w:numId="21">
    <w:abstractNumId w:val="2"/>
  </w:num>
  <w:num w:numId="22">
    <w:abstractNumId w:val="14"/>
  </w:num>
  <w:num w:numId="23">
    <w:abstractNumId w:val="35"/>
  </w:num>
  <w:num w:numId="24">
    <w:abstractNumId w:val="44"/>
  </w:num>
  <w:num w:numId="25">
    <w:abstractNumId w:val="26"/>
  </w:num>
  <w:num w:numId="26">
    <w:abstractNumId w:val="1"/>
  </w:num>
  <w:num w:numId="27">
    <w:abstractNumId w:val="40"/>
  </w:num>
  <w:num w:numId="28">
    <w:abstractNumId w:val="15"/>
  </w:num>
  <w:num w:numId="29">
    <w:abstractNumId w:val="19"/>
  </w:num>
  <w:num w:numId="30">
    <w:abstractNumId w:val="18"/>
  </w:num>
  <w:num w:numId="31">
    <w:abstractNumId w:val="10"/>
  </w:num>
  <w:num w:numId="32">
    <w:abstractNumId w:val="29"/>
  </w:num>
  <w:num w:numId="33">
    <w:abstractNumId w:val="13"/>
  </w:num>
  <w:num w:numId="34">
    <w:abstractNumId w:val="46"/>
  </w:num>
  <w:num w:numId="35">
    <w:abstractNumId w:val="33"/>
  </w:num>
  <w:num w:numId="36">
    <w:abstractNumId w:val="25"/>
  </w:num>
  <w:num w:numId="37">
    <w:abstractNumId w:val="24"/>
  </w:num>
  <w:num w:numId="38">
    <w:abstractNumId w:val="4"/>
  </w:num>
  <w:num w:numId="39">
    <w:abstractNumId w:val="38"/>
  </w:num>
  <w:num w:numId="40">
    <w:abstractNumId w:val="43"/>
  </w:num>
  <w:num w:numId="41">
    <w:abstractNumId w:val="28"/>
  </w:num>
  <w:num w:numId="42">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B28"/>
    <w:rsid w:val="000007AD"/>
    <w:rsid w:val="000048A1"/>
    <w:rsid w:val="0000578C"/>
    <w:rsid w:val="0000578E"/>
    <w:rsid w:val="00010362"/>
    <w:rsid w:val="00012493"/>
    <w:rsid w:val="00012E40"/>
    <w:rsid w:val="00015395"/>
    <w:rsid w:val="00015489"/>
    <w:rsid w:val="00021629"/>
    <w:rsid w:val="00024CAE"/>
    <w:rsid w:val="0002770F"/>
    <w:rsid w:val="00030518"/>
    <w:rsid w:val="000340A9"/>
    <w:rsid w:val="00034A56"/>
    <w:rsid w:val="00034A7D"/>
    <w:rsid w:val="00035765"/>
    <w:rsid w:val="00035E23"/>
    <w:rsid w:val="00036890"/>
    <w:rsid w:val="0003730F"/>
    <w:rsid w:val="00041675"/>
    <w:rsid w:val="0004464B"/>
    <w:rsid w:val="00047815"/>
    <w:rsid w:val="00051849"/>
    <w:rsid w:val="000519F4"/>
    <w:rsid w:val="00053531"/>
    <w:rsid w:val="00054533"/>
    <w:rsid w:val="00054534"/>
    <w:rsid w:val="00056673"/>
    <w:rsid w:val="000601FF"/>
    <w:rsid w:val="0006184F"/>
    <w:rsid w:val="000645EC"/>
    <w:rsid w:val="00065628"/>
    <w:rsid w:val="00072C00"/>
    <w:rsid w:val="00073455"/>
    <w:rsid w:val="00074422"/>
    <w:rsid w:val="00075801"/>
    <w:rsid w:val="000767E6"/>
    <w:rsid w:val="00082682"/>
    <w:rsid w:val="0008298C"/>
    <w:rsid w:val="000830C8"/>
    <w:rsid w:val="00083434"/>
    <w:rsid w:val="000846FE"/>
    <w:rsid w:val="000851C3"/>
    <w:rsid w:val="000873E7"/>
    <w:rsid w:val="00091954"/>
    <w:rsid w:val="0009559C"/>
    <w:rsid w:val="00095E19"/>
    <w:rsid w:val="000A0633"/>
    <w:rsid w:val="000A4BF6"/>
    <w:rsid w:val="000A4F57"/>
    <w:rsid w:val="000A68B1"/>
    <w:rsid w:val="000A73E8"/>
    <w:rsid w:val="000A76B2"/>
    <w:rsid w:val="000B5463"/>
    <w:rsid w:val="000C0C81"/>
    <w:rsid w:val="000C2502"/>
    <w:rsid w:val="000C31DD"/>
    <w:rsid w:val="000C3EF1"/>
    <w:rsid w:val="000C73FC"/>
    <w:rsid w:val="000C7DD4"/>
    <w:rsid w:val="000D1087"/>
    <w:rsid w:val="000D2F6B"/>
    <w:rsid w:val="000D3917"/>
    <w:rsid w:val="000D3C54"/>
    <w:rsid w:val="000D5C4D"/>
    <w:rsid w:val="000D6EA5"/>
    <w:rsid w:val="000E0052"/>
    <w:rsid w:val="000E0B4C"/>
    <w:rsid w:val="000E100E"/>
    <w:rsid w:val="000E22A7"/>
    <w:rsid w:val="000E46A7"/>
    <w:rsid w:val="000E6956"/>
    <w:rsid w:val="000F52FE"/>
    <w:rsid w:val="000F621C"/>
    <w:rsid w:val="000F649A"/>
    <w:rsid w:val="000F71C6"/>
    <w:rsid w:val="000F7C67"/>
    <w:rsid w:val="00103137"/>
    <w:rsid w:val="00104560"/>
    <w:rsid w:val="0010711C"/>
    <w:rsid w:val="00113B8E"/>
    <w:rsid w:val="00114534"/>
    <w:rsid w:val="0011699E"/>
    <w:rsid w:val="00116F56"/>
    <w:rsid w:val="001207DA"/>
    <w:rsid w:val="00120E0F"/>
    <w:rsid w:val="00121701"/>
    <w:rsid w:val="00121968"/>
    <w:rsid w:val="00122E8B"/>
    <w:rsid w:val="0012303F"/>
    <w:rsid w:val="0012356D"/>
    <w:rsid w:val="0012579E"/>
    <w:rsid w:val="00126586"/>
    <w:rsid w:val="0013511C"/>
    <w:rsid w:val="001357B8"/>
    <w:rsid w:val="001359F2"/>
    <w:rsid w:val="0013729F"/>
    <w:rsid w:val="00137394"/>
    <w:rsid w:val="00146E27"/>
    <w:rsid w:val="0015019D"/>
    <w:rsid w:val="0015135C"/>
    <w:rsid w:val="00152700"/>
    <w:rsid w:val="00152D85"/>
    <w:rsid w:val="00153248"/>
    <w:rsid w:val="001546E5"/>
    <w:rsid w:val="0015593C"/>
    <w:rsid w:val="001564C9"/>
    <w:rsid w:val="001626E3"/>
    <w:rsid w:val="00162A63"/>
    <w:rsid w:val="0016404D"/>
    <w:rsid w:val="0016753C"/>
    <w:rsid w:val="00167B20"/>
    <w:rsid w:val="00171B11"/>
    <w:rsid w:val="001739ED"/>
    <w:rsid w:val="00176212"/>
    <w:rsid w:val="00176448"/>
    <w:rsid w:val="00183039"/>
    <w:rsid w:val="001864B5"/>
    <w:rsid w:val="00187E3B"/>
    <w:rsid w:val="00191177"/>
    <w:rsid w:val="0019445B"/>
    <w:rsid w:val="001946CF"/>
    <w:rsid w:val="00194A12"/>
    <w:rsid w:val="00196728"/>
    <w:rsid w:val="001976D9"/>
    <w:rsid w:val="001A21D8"/>
    <w:rsid w:val="001A3E10"/>
    <w:rsid w:val="001A5FDA"/>
    <w:rsid w:val="001A7162"/>
    <w:rsid w:val="001B0978"/>
    <w:rsid w:val="001B0E1A"/>
    <w:rsid w:val="001B1BE4"/>
    <w:rsid w:val="001B3939"/>
    <w:rsid w:val="001B4734"/>
    <w:rsid w:val="001B547E"/>
    <w:rsid w:val="001B5D7A"/>
    <w:rsid w:val="001B69F6"/>
    <w:rsid w:val="001C2163"/>
    <w:rsid w:val="001C323C"/>
    <w:rsid w:val="001C5632"/>
    <w:rsid w:val="001C6741"/>
    <w:rsid w:val="001C6D0A"/>
    <w:rsid w:val="001D2E15"/>
    <w:rsid w:val="001E0A09"/>
    <w:rsid w:val="001E444C"/>
    <w:rsid w:val="001E5696"/>
    <w:rsid w:val="001F09FA"/>
    <w:rsid w:val="001F20B2"/>
    <w:rsid w:val="001F2179"/>
    <w:rsid w:val="001F270D"/>
    <w:rsid w:val="001F2A2A"/>
    <w:rsid w:val="001F427B"/>
    <w:rsid w:val="001F48C9"/>
    <w:rsid w:val="001F5141"/>
    <w:rsid w:val="001F6962"/>
    <w:rsid w:val="001F71B4"/>
    <w:rsid w:val="00203FCE"/>
    <w:rsid w:val="00206A5B"/>
    <w:rsid w:val="002108F8"/>
    <w:rsid w:val="00210D17"/>
    <w:rsid w:val="002116CE"/>
    <w:rsid w:val="002126B5"/>
    <w:rsid w:val="002138C0"/>
    <w:rsid w:val="00214DB3"/>
    <w:rsid w:val="00215F5E"/>
    <w:rsid w:val="00217331"/>
    <w:rsid w:val="00220CCC"/>
    <w:rsid w:val="00221F39"/>
    <w:rsid w:val="00230CF5"/>
    <w:rsid w:val="00233726"/>
    <w:rsid w:val="002345A8"/>
    <w:rsid w:val="0023488A"/>
    <w:rsid w:val="0023658E"/>
    <w:rsid w:val="00236CCB"/>
    <w:rsid w:val="00240500"/>
    <w:rsid w:val="002417C3"/>
    <w:rsid w:val="002435F7"/>
    <w:rsid w:val="00246173"/>
    <w:rsid w:val="00247172"/>
    <w:rsid w:val="00250A74"/>
    <w:rsid w:val="00250D31"/>
    <w:rsid w:val="00250FCC"/>
    <w:rsid w:val="00254BDD"/>
    <w:rsid w:val="00260AA1"/>
    <w:rsid w:val="00260B9B"/>
    <w:rsid w:val="00265219"/>
    <w:rsid w:val="00265806"/>
    <w:rsid w:val="00271541"/>
    <w:rsid w:val="0027230C"/>
    <w:rsid w:val="00275B0E"/>
    <w:rsid w:val="0027603E"/>
    <w:rsid w:val="002800F3"/>
    <w:rsid w:val="00280F07"/>
    <w:rsid w:val="00282313"/>
    <w:rsid w:val="00283B16"/>
    <w:rsid w:val="00284A44"/>
    <w:rsid w:val="002862A5"/>
    <w:rsid w:val="00287A1B"/>
    <w:rsid w:val="002900A6"/>
    <w:rsid w:val="002914EA"/>
    <w:rsid w:val="00292142"/>
    <w:rsid w:val="002922E2"/>
    <w:rsid w:val="00294100"/>
    <w:rsid w:val="002A29EE"/>
    <w:rsid w:val="002A2EB9"/>
    <w:rsid w:val="002A54E7"/>
    <w:rsid w:val="002A5B95"/>
    <w:rsid w:val="002A5BB9"/>
    <w:rsid w:val="002A5BE4"/>
    <w:rsid w:val="002A7D53"/>
    <w:rsid w:val="002B3442"/>
    <w:rsid w:val="002B4DA8"/>
    <w:rsid w:val="002B56C0"/>
    <w:rsid w:val="002C3183"/>
    <w:rsid w:val="002C3604"/>
    <w:rsid w:val="002C3D86"/>
    <w:rsid w:val="002C720A"/>
    <w:rsid w:val="002D1220"/>
    <w:rsid w:val="002D1C35"/>
    <w:rsid w:val="002D2753"/>
    <w:rsid w:val="002D2B28"/>
    <w:rsid w:val="002D3A1D"/>
    <w:rsid w:val="002D49DE"/>
    <w:rsid w:val="002D627C"/>
    <w:rsid w:val="002E0EFD"/>
    <w:rsid w:val="002E1204"/>
    <w:rsid w:val="002E1732"/>
    <w:rsid w:val="002E2D7B"/>
    <w:rsid w:val="002F2790"/>
    <w:rsid w:val="002F4BF7"/>
    <w:rsid w:val="002F4C30"/>
    <w:rsid w:val="002F61B9"/>
    <w:rsid w:val="003007A4"/>
    <w:rsid w:val="00303189"/>
    <w:rsid w:val="00303870"/>
    <w:rsid w:val="00303DD9"/>
    <w:rsid w:val="00306FD8"/>
    <w:rsid w:val="00307A5C"/>
    <w:rsid w:val="00307C95"/>
    <w:rsid w:val="00311D16"/>
    <w:rsid w:val="00312DB3"/>
    <w:rsid w:val="00314A36"/>
    <w:rsid w:val="003162EE"/>
    <w:rsid w:val="00316A00"/>
    <w:rsid w:val="0031759E"/>
    <w:rsid w:val="0032135D"/>
    <w:rsid w:val="0032261C"/>
    <w:rsid w:val="0033198A"/>
    <w:rsid w:val="0033295D"/>
    <w:rsid w:val="003357C3"/>
    <w:rsid w:val="00336B0E"/>
    <w:rsid w:val="00337C75"/>
    <w:rsid w:val="00343F6C"/>
    <w:rsid w:val="00351280"/>
    <w:rsid w:val="003525BB"/>
    <w:rsid w:val="00353342"/>
    <w:rsid w:val="003535AC"/>
    <w:rsid w:val="003563BF"/>
    <w:rsid w:val="00361EB0"/>
    <w:rsid w:val="00363D19"/>
    <w:rsid w:val="00366F31"/>
    <w:rsid w:val="0037157C"/>
    <w:rsid w:val="00371947"/>
    <w:rsid w:val="0037629E"/>
    <w:rsid w:val="003763C4"/>
    <w:rsid w:val="003816CD"/>
    <w:rsid w:val="00386225"/>
    <w:rsid w:val="003937FC"/>
    <w:rsid w:val="003953A8"/>
    <w:rsid w:val="00395614"/>
    <w:rsid w:val="00395B75"/>
    <w:rsid w:val="003A1C7A"/>
    <w:rsid w:val="003A1DE6"/>
    <w:rsid w:val="003A2B8D"/>
    <w:rsid w:val="003A4250"/>
    <w:rsid w:val="003A6AFB"/>
    <w:rsid w:val="003A75BE"/>
    <w:rsid w:val="003B403F"/>
    <w:rsid w:val="003C5A9B"/>
    <w:rsid w:val="003C6348"/>
    <w:rsid w:val="003D0067"/>
    <w:rsid w:val="003D00CA"/>
    <w:rsid w:val="003D282E"/>
    <w:rsid w:val="003D46FB"/>
    <w:rsid w:val="003D48DA"/>
    <w:rsid w:val="003D60FD"/>
    <w:rsid w:val="003D6C5C"/>
    <w:rsid w:val="003D720C"/>
    <w:rsid w:val="003E4573"/>
    <w:rsid w:val="003E5F71"/>
    <w:rsid w:val="003E6D72"/>
    <w:rsid w:val="003E7A6D"/>
    <w:rsid w:val="003E7E69"/>
    <w:rsid w:val="003F017A"/>
    <w:rsid w:val="003F1AC8"/>
    <w:rsid w:val="003F3164"/>
    <w:rsid w:val="003F3636"/>
    <w:rsid w:val="003F4EFF"/>
    <w:rsid w:val="003F5F3F"/>
    <w:rsid w:val="004004EE"/>
    <w:rsid w:val="00406F2C"/>
    <w:rsid w:val="0041053A"/>
    <w:rsid w:val="004107B6"/>
    <w:rsid w:val="00410D3F"/>
    <w:rsid w:val="00411F2C"/>
    <w:rsid w:val="0041214E"/>
    <w:rsid w:val="0041504F"/>
    <w:rsid w:val="0042172C"/>
    <w:rsid w:val="00421F96"/>
    <w:rsid w:val="00423980"/>
    <w:rsid w:val="00423EB5"/>
    <w:rsid w:val="00426496"/>
    <w:rsid w:val="004324FC"/>
    <w:rsid w:val="00434A70"/>
    <w:rsid w:val="0043573A"/>
    <w:rsid w:val="00436650"/>
    <w:rsid w:val="00440B77"/>
    <w:rsid w:val="00444914"/>
    <w:rsid w:val="00444C5F"/>
    <w:rsid w:val="004470FA"/>
    <w:rsid w:val="00447B04"/>
    <w:rsid w:val="00450B4F"/>
    <w:rsid w:val="00453224"/>
    <w:rsid w:val="00456338"/>
    <w:rsid w:val="004568F3"/>
    <w:rsid w:val="004574CD"/>
    <w:rsid w:val="00461C05"/>
    <w:rsid w:val="00462820"/>
    <w:rsid w:val="004629AA"/>
    <w:rsid w:val="00466A5F"/>
    <w:rsid w:val="00471252"/>
    <w:rsid w:val="0047146C"/>
    <w:rsid w:val="00471B94"/>
    <w:rsid w:val="004735CE"/>
    <w:rsid w:val="00475CD0"/>
    <w:rsid w:val="004774C6"/>
    <w:rsid w:val="0048346E"/>
    <w:rsid w:val="00484C6E"/>
    <w:rsid w:val="004853D9"/>
    <w:rsid w:val="00486F2D"/>
    <w:rsid w:val="0048747B"/>
    <w:rsid w:val="00487805"/>
    <w:rsid w:val="00490898"/>
    <w:rsid w:val="0049166C"/>
    <w:rsid w:val="0049315B"/>
    <w:rsid w:val="00493FE0"/>
    <w:rsid w:val="00494757"/>
    <w:rsid w:val="00494CBB"/>
    <w:rsid w:val="00495432"/>
    <w:rsid w:val="00497664"/>
    <w:rsid w:val="004A047E"/>
    <w:rsid w:val="004A140A"/>
    <w:rsid w:val="004A1855"/>
    <w:rsid w:val="004A1ADD"/>
    <w:rsid w:val="004A1F23"/>
    <w:rsid w:val="004A4AE1"/>
    <w:rsid w:val="004A7082"/>
    <w:rsid w:val="004B0C45"/>
    <w:rsid w:val="004B497A"/>
    <w:rsid w:val="004B545B"/>
    <w:rsid w:val="004B6B3F"/>
    <w:rsid w:val="004C130A"/>
    <w:rsid w:val="004C2BF9"/>
    <w:rsid w:val="004C34A2"/>
    <w:rsid w:val="004C5421"/>
    <w:rsid w:val="004D13DC"/>
    <w:rsid w:val="004D2DEE"/>
    <w:rsid w:val="004D392B"/>
    <w:rsid w:val="004D51B9"/>
    <w:rsid w:val="004E0DF1"/>
    <w:rsid w:val="004E1E84"/>
    <w:rsid w:val="004E3189"/>
    <w:rsid w:val="004E4144"/>
    <w:rsid w:val="004E4D30"/>
    <w:rsid w:val="004E57CE"/>
    <w:rsid w:val="004E67BC"/>
    <w:rsid w:val="004E735A"/>
    <w:rsid w:val="004F0ADA"/>
    <w:rsid w:val="004F46FF"/>
    <w:rsid w:val="004F52AC"/>
    <w:rsid w:val="004F6746"/>
    <w:rsid w:val="00500CE7"/>
    <w:rsid w:val="00503913"/>
    <w:rsid w:val="00503CB1"/>
    <w:rsid w:val="005044CA"/>
    <w:rsid w:val="00507738"/>
    <w:rsid w:val="005129D9"/>
    <w:rsid w:val="00512BC7"/>
    <w:rsid w:val="0051345A"/>
    <w:rsid w:val="0052080A"/>
    <w:rsid w:val="005223B0"/>
    <w:rsid w:val="00523A60"/>
    <w:rsid w:val="00531BEE"/>
    <w:rsid w:val="00532511"/>
    <w:rsid w:val="00532512"/>
    <w:rsid w:val="00533CE6"/>
    <w:rsid w:val="005353AA"/>
    <w:rsid w:val="005473D9"/>
    <w:rsid w:val="00550A1E"/>
    <w:rsid w:val="00552ED1"/>
    <w:rsid w:val="00555916"/>
    <w:rsid w:val="005562F1"/>
    <w:rsid w:val="005567C3"/>
    <w:rsid w:val="00556887"/>
    <w:rsid w:val="00557B84"/>
    <w:rsid w:val="00561C65"/>
    <w:rsid w:val="00563121"/>
    <w:rsid w:val="00570084"/>
    <w:rsid w:val="00580642"/>
    <w:rsid w:val="00580ABB"/>
    <w:rsid w:val="00580CFA"/>
    <w:rsid w:val="00581EB1"/>
    <w:rsid w:val="00585605"/>
    <w:rsid w:val="00586F89"/>
    <w:rsid w:val="00593B93"/>
    <w:rsid w:val="00593EDF"/>
    <w:rsid w:val="00595475"/>
    <w:rsid w:val="00595895"/>
    <w:rsid w:val="005A1CB4"/>
    <w:rsid w:val="005A24E1"/>
    <w:rsid w:val="005A3B5E"/>
    <w:rsid w:val="005A4515"/>
    <w:rsid w:val="005B374E"/>
    <w:rsid w:val="005B4482"/>
    <w:rsid w:val="005B7F2F"/>
    <w:rsid w:val="005C0124"/>
    <w:rsid w:val="005C11CA"/>
    <w:rsid w:val="005C428F"/>
    <w:rsid w:val="005C51E4"/>
    <w:rsid w:val="005D35B0"/>
    <w:rsid w:val="005D47B0"/>
    <w:rsid w:val="005D4B4A"/>
    <w:rsid w:val="005D6556"/>
    <w:rsid w:val="005D6E29"/>
    <w:rsid w:val="005E49D6"/>
    <w:rsid w:val="005E4E3A"/>
    <w:rsid w:val="005E5955"/>
    <w:rsid w:val="005F14EF"/>
    <w:rsid w:val="005F1B6A"/>
    <w:rsid w:val="005F33AA"/>
    <w:rsid w:val="005F39EC"/>
    <w:rsid w:val="005F3F0C"/>
    <w:rsid w:val="005F5864"/>
    <w:rsid w:val="005F6263"/>
    <w:rsid w:val="006042CA"/>
    <w:rsid w:val="00607FD8"/>
    <w:rsid w:val="00610552"/>
    <w:rsid w:val="0061505F"/>
    <w:rsid w:val="00617178"/>
    <w:rsid w:val="0061751B"/>
    <w:rsid w:val="0062297D"/>
    <w:rsid w:val="006251CD"/>
    <w:rsid w:val="0062777A"/>
    <w:rsid w:val="006317C5"/>
    <w:rsid w:val="00632BA6"/>
    <w:rsid w:val="006338FE"/>
    <w:rsid w:val="00634604"/>
    <w:rsid w:val="00645D96"/>
    <w:rsid w:val="00647A38"/>
    <w:rsid w:val="00653A59"/>
    <w:rsid w:val="00653F5C"/>
    <w:rsid w:val="00654462"/>
    <w:rsid w:val="006545E3"/>
    <w:rsid w:val="0065589F"/>
    <w:rsid w:val="00660612"/>
    <w:rsid w:val="006608C0"/>
    <w:rsid w:val="00661CB4"/>
    <w:rsid w:val="00662EC6"/>
    <w:rsid w:val="00666355"/>
    <w:rsid w:val="00670856"/>
    <w:rsid w:val="0067249B"/>
    <w:rsid w:val="0067316A"/>
    <w:rsid w:val="00674B6D"/>
    <w:rsid w:val="006768CA"/>
    <w:rsid w:val="00676B87"/>
    <w:rsid w:val="006770FB"/>
    <w:rsid w:val="00677EE0"/>
    <w:rsid w:val="00680DFB"/>
    <w:rsid w:val="006810CB"/>
    <w:rsid w:val="006830BA"/>
    <w:rsid w:val="006835B6"/>
    <w:rsid w:val="00684288"/>
    <w:rsid w:val="0068456E"/>
    <w:rsid w:val="0068460E"/>
    <w:rsid w:val="0068762B"/>
    <w:rsid w:val="00692792"/>
    <w:rsid w:val="006A0287"/>
    <w:rsid w:val="006A0E2C"/>
    <w:rsid w:val="006A1C58"/>
    <w:rsid w:val="006A2BF7"/>
    <w:rsid w:val="006B132D"/>
    <w:rsid w:val="006B2506"/>
    <w:rsid w:val="006B5921"/>
    <w:rsid w:val="006B5B56"/>
    <w:rsid w:val="006B68C4"/>
    <w:rsid w:val="006B6DD0"/>
    <w:rsid w:val="006C059A"/>
    <w:rsid w:val="006C2659"/>
    <w:rsid w:val="006C596B"/>
    <w:rsid w:val="006C6D94"/>
    <w:rsid w:val="006D1836"/>
    <w:rsid w:val="006D39B9"/>
    <w:rsid w:val="006D676F"/>
    <w:rsid w:val="006E58AA"/>
    <w:rsid w:val="006E6E31"/>
    <w:rsid w:val="006F0469"/>
    <w:rsid w:val="006F2C20"/>
    <w:rsid w:val="006F4144"/>
    <w:rsid w:val="006F45FE"/>
    <w:rsid w:val="007003CF"/>
    <w:rsid w:val="00701A83"/>
    <w:rsid w:val="00702575"/>
    <w:rsid w:val="00703322"/>
    <w:rsid w:val="00703498"/>
    <w:rsid w:val="00705479"/>
    <w:rsid w:val="00705838"/>
    <w:rsid w:val="0070694E"/>
    <w:rsid w:val="00706BE0"/>
    <w:rsid w:val="00706FD3"/>
    <w:rsid w:val="00710616"/>
    <w:rsid w:val="00712285"/>
    <w:rsid w:val="00712AFE"/>
    <w:rsid w:val="00712E1C"/>
    <w:rsid w:val="00713A1A"/>
    <w:rsid w:val="00716119"/>
    <w:rsid w:val="00717673"/>
    <w:rsid w:val="007207EC"/>
    <w:rsid w:val="00722BBB"/>
    <w:rsid w:val="00730BC4"/>
    <w:rsid w:val="007321F3"/>
    <w:rsid w:val="00735058"/>
    <w:rsid w:val="00740BE0"/>
    <w:rsid w:val="00742416"/>
    <w:rsid w:val="00743140"/>
    <w:rsid w:val="0074594C"/>
    <w:rsid w:val="00746CAB"/>
    <w:rsid w:val="00754905"/>
    <w:rsid w:val="007641F5"/>
    <w:rsid w:val="00765E2C"/>
    <w:rsid w:val="00766030"/>
    <w:rsid w:val="00773EC1"/>
    <w:rsid w:val="00773F6E"/>
    <w:rsid w:val="0077461F"/>
    <w:rsid w:val="00774933"/>
    <w:rsid w:val="0077640A"/>
    <w:rsid w:val="00781A61"/>
    <w:rsid w:val="00781B9A"/>
    <w:rsid w:val="00783165"/>
    <w:rsid w:val="007861DF"/>
    <w:rsid w:val="00787A5E"/>
    <w:rsid w:val="00790D82"/>
    <w:rsid w:val="007928E9"/>
    <w:rsid w:val="00792BA2"/>
    <w:rsid w:val="007A134D"/>
    <w:rsid w:val="007A1CDE"/>
    <w:rsid w:val="007A31FD"/>
    <w:rsid w:val="007A4A19"/>
    <w:rsid w:val="007A5383"/>
    <w:rsid w:val="007A7DD9"/>
    <w:rsid w:val="007B12C6"/>
    <w:rsid w:val="007C0A4C"/>
    <w:rsid w:val="007C1EB3"/>
    <w:rsid w:val="007C23D6"/>
    <w:rsid w:val="007C5426"/>
    <w:rsid w:val="007C5AF5"/>
    <w:rsid w:val="007C5D2E"/>
    <w:rsid w:val="007C5E26"/>
    <w:rsid w:val="007C7B1D"/>
    <w:rsid w:val="007D5312"/>
    <w:rsid w:val="007D60A0"/>
    <w:rsid w:val="007D788F"/>
    <w:rsid w:val="007E0193"/>
    <w:rsid w:val="007E23B9"/>
    <w:rsid w:val="007E34EA"/>
    <w:rsid w:val="007E466F"/>
    <w:rsid w:val="007F05D2"/>
    <w:rsid w:val="007F26EE"/>
    <w:rsid w:val="007F3C2E"/>
    <w:rsid w:val="00801D56"/>
    <w:rsid w:val="00803AC3"/>
    <w:rsid w:val="008046A0"/>
    <w:rsid w:val="008066AA"/>
    <w:rsid w:val="00807632"/>
    <w:rsid w:val="008115C3"/>
    <w:rsid w:val="00811C47"/>
    <w:rsid w:val="008139EB"/>
    <w:rsid w:val="00813B7F"/>
    <w:rsid w:val="008147A0"/>
    <w:rsid w:val="00815628"/>
    <w:rsid w:val="008169A6"/>
    <w:rsid w:val="00830EAA"/>
    <w:rsid w:val="0083162B"/>
    <w:rsid w:val="008340F8"/>
    <w:rsid w:val="008370F2"/>
    <w:rsid w:val="00841D8C"/>
    <w:rsid w:val="008428C4"/>
    <w:rsid w:val="008429D4"/>
    <w:rsid w:val="00847025"/>
    <w:rsid w:val="00847D90"/>
    <w:rsid w:val="00854CEA"/>
    <w:rsid w:val="0085609A"/>
    <w:rsid w:val="00856343"/>
    <w:rsid w:val="00860935"/>
    <w:rsid w:val="008616F3"/>
    <w:rsid w:val="00862661"/>
    <w:rsid w:val="00864767"/>
    <w:rsid w:val="00867F95"/>
    <w:rsid w:val="00872F39"/>
    <w:rsid w:val="008733AD"/>
    <w:rsid w:val="0087344F"/>
    <w:rsid w:val="0087392D"/>
    <w:rsid w:val="00876854"/>
    <w:rsid w:val="008832AA"/>
    <w:rsid w:val="00890A3C"/>
    <w:rsid w:val="00891D66"/>
    <w:rsid w:val="008936AA"/>
    <w:rsid w:val="00894262"/>
    <w:rsid w:val="00896ECC"/>
    <w:rsid w:val="00896F8E"/>
    <w:rsid w:val="008972F9"/>
    <w:rsid w:val="008A3B70"/>
    <w:rsid w:val="008A7B28"/>
    <w:rsid w:val="008B12C3"/>
    <w:rsid w:val="008B1448"/>
    <w:rsid w:val="008B1C84"/>
    <w:rsid w:val="008B2A9A"/>
    <w:rsid w:val="008B2CBE"/>
    <w:rsid w:val="008B41A0"/>
    <w:rsid w:val="008B76CA"/>
    <w:rsid w:val="008C6C6E"/>
    <w:rsid w:val="008D000C"/>
    <w:rsid w:val="008D110D"/>
    <w:rsid w:val="008D5F8A"/>
    <w:rsid w:val="008D77E4"/>
    <w:rsid w:val="008E11FF"/>
    <w:rsid w:val="008E13E8"/>
    <w:rsid w:val="008E1FD3"/>
    <w:rsid w:val="008E2020"/>
    <w:rsid w:val="008E31E1"/>
    <w:rsid w:val="008E5390"/>
    <w:rsid w:val="008E735C"/>
    <w:rsid w:val="008F3B94"/>
    <w:rsid w:val="008F5002"/>
    <w:rsid w:val="008F52F5"/>
    <w:rsid w:val="008F6661"/>
    <w:rsid w:val="00903687"/>
    <w:rsid w:val="00903DFA"/>
    <w:rsid w:val="00906497"/>
    <w:rsid w:val="00910D31"/>
    <w:rsid w:val="009115AB"/>
    <w:rsid w:val="00912336"/>
    <w:rsid w:val="009172F6"/>
    <w:rsid w:val="00922F59"/>
    <w:rsid w:val="00923872"/>
    <w:rsid w:val="009257EB"/>
    <w:rsid w:val="00925A0B"/>
    <w:rsid w:val="00930869"/>
    <w:rsid w:val="0093235E"/>
    <w:rsid w:val="00937703"/>
    <w:rsid w:val="0093771A"/>
    <w:rsid w:val="00940D14"/>
    <w:rsid w:val="00940DD9"/>
    <w:rsid w:val="00941C69"/>
    <w:rsid w:val="00944E6B"/>
    <w:rsid w:val="0094605E"/>
    <w:rsid w:val="00946C3E"/>
    <w:rsid w:val="009506A3"/>
    <w:rsid w:val="00953ABE"/>
    <w:rsid w:val="00954C94"/>
    <w:rsid w:val="0095604B"/>
    <w:rsid w:val="00956FD4"/>
    <w:rsid w:val="00961A30"/>
    <w:rsid w:val="00963ABA"/>
    <w:rsid w:val="00966C88"/>
    <w:rsid w:val="00970733"/>
    <w:rsid w:val="00971677"/>
    <w:rsid w:val="00972889"/>
    <w:rsid w:val="009809D7"/>
    <w:rsid w:val="00981378"/>
    <w:rsid w:val="0098415F"/>
    <w:rsid w:val="00984A8A"/>
    <w:rsid w:val="00985876"/>
    <w:rsid w:val="00986AE2"/>
    <w:rsid w:val="00986C85"/>
    <w:rsid w:val="00992606"/>
    <w:rsid w:val="0099324A"/>
    <w:rsid w:val="00994CB7"/>
    <w:rsid w:val="00994F1C"/>
    <w:rsid w:val="00995A1B"/>
    <w:rsid w:val="009976E0"/>
    <w:rsid w:val="009A02DB"/>
    <w:rsid w:val="009A2615"/>
    <w:rsid w:val="009A2C36"/>
    <w:rsid w:val="009A2FBA"/>
    <w:rsid w:val="009A38C0"/>
    <w:rsid w:val="009A597F"/>
    <w:rsid w:val="009A7DCF"/>
    <w:rsid w:val="009B5935"/>
    <w:rsid w:val="009B5D92"/>
    <w:rsid w:val="009C5C32"/>
    <w:rsid w:val="009D1967"/>
    <w:rsid w:val="009D5D81"/>
    <w:rsid w:val="009D6278"/>
    <w:rsid w:val="009E0153"/>
    <w:rsid w:val="009E3888"/>
    <w:rsid w:val="009E4906"/>
    <w:rsid w:val="009F184B"/>
    <w:rsid w:val="009F25EE"/>
    <w:rsid w:val="009F29D3"/>
    <w:rsid w:val="009F2C0B"/>
    <w:rsid w:val="009F44CD"/>
    <w:rsid w:val="009F5C24"/>
    <w:rsid w:val="00A016FC"/>
    <w:rsid w:val="00A017D8"/>
    <w:rsid w:val="00A01D7D"/>
    <w:rsid w:val="00A01E6D"/>
    <w:rsid w:val="00A02A49"/>
    <w:rsid w:val="00A02E69"/>
    <w:rsid w:val="00A02F5D"/>
    <w:rsid w:val="00A1033E"/>
    <w:rsid w:val="00A12C87"/>
    <w:rsid w:val="00A15A05"/>
    <w:rsid w:val="00A15D80"/>
    <w:rsid w:val="00A15EF9"/>
    <w:rsid w:val="00A17099"/>
    <w:rsid w:val="00A21F56"/>
    <w:rsid w:val="00A231E0"/>
    <w:rsid w:val="00A24C55"/>
    <w:rsid w:val="00A26D88"/>
    <w:rsid w:val="00A27EBF"/>
    <w:rsid w:val="00A3219F"/>
    <w:rsid w:val="00A321EE"/>
    <w:rsid w:val="00A33B33"/>
    <w:rsid w:val="00A36116"/>
    <w:rsid w:val="00A377BC"/>
    <w:rsid w:val="00A37A07"/>
    <w:rsid w:val="00A37C70"/>
    <w:rsid w:val="00A41F86"/>
    <w:rsid w:val="00A42E60"/>
    <w:rsid w:val="00A4340C"/>
    <w:rsid w:val="00A4776F"/>
    <w:rsid w:val="00A529E9"/>
    <w:rsid w:val="00A54310"/>
    <w:rsid w:val="00A61E23"/>
    <w:rsid w:val="00A67414"/>
    <w:rsid w:val="00A75C29"/>
    <w:rsid w:val="00A7694F"/>
    <w:rsid w:val="00A81011"/>
    <w:rsid w:val="00A8149F"/>
    <w:rsid w:val="00A82BB2"/>
    <w:rsid w:val="00A83926"/>
    <w:rsid w:val="00A855D3"/>
    <w:rsid w:val="00A85A4C"/>
    <w:rsid w:val="00A86336"/>
    <w:rsid w:val="00A87FDE"/>
    <w:rsid w:val="00A900C9"/>
    <w:rsid w:val="00A9141B"/>
    <w:rsid w:val="00A914EA"/>
    <w:rsid w:val="00A93988"/>
    <w:rsid w:val="00A93C0B"/>
    <w:rsid w:val="00A94C7E"/>
    <w:rsid w:val="00A97124"/>
    <w:rsid w:val="00AA751F"/>
    <w:rsid w:val="00AA7AE3"/>
    <w:rsid w:val="00AA7EAB"/>
    <w:rsid w:val="00AB458A"/>
    <w:rsid w:val="00AB4A85"/>
    <w:rsid w:val="00AB5839"/>
    <w:rsid w:val="00AC0510"/>
    <w:rsid w:val="00AC0E8A"/>
    <w:rsid w:val="00AC1E0E"/>
    <w:rsid w:val="00AC3F19"/>
    <w:rsid w:val="00AD38E4"/>
    <w:rsid w:val="00AD440A"/>
    <w:rsid w:val="00AD45EE"/>
    <w:rsid w:val="00AD4E4D"/>
    <w:rsid w:val="00AD6EF9"/>
    <w:rsid w:val="00AE5FC8"/>
    <w:rsid w:val="00AE76BF"/>
    <w:rsid w:val="00AF081C"/>
    <w:rsid w:val="00AF214F"/>
    <w:rsid w:val="00AF386C"/>
    <w:rsid w:val="00AF72F6"/>
    <w:rsid w:val="00B03C9D"/>
    <w:rsid w:val="00B04F66"/>
    <w:rsid w:val="00B05BBC"/>
    <w:rsid w:val="00B07174"/>
    <w:rsid w:val="00B109E9"/>
    <w:rsid w:val="00B10F5E"/>
    <w:rsid w:val="00B118A3"/>
    <w:rsid w:val="00B12735"/>
    <w:rsid w:val="00B14589"/>
    <w:rsid w:val="00B15409"/>
    <w:rsid w:val="00B21E43"/>
    <w:rsid w:val="00B21E88"/>
    <w:rsid w:val="00B21F67"/>
    <w:rsid w:val="00B21F6A"/>
    <w:rsid w:val="00B2654D"/>
    <w:rsid w:val="00B26A90"/>
    <w:rsid w:val="00B303F4"/>
    <w:rsid w:val="00B30E79"/>
    <w:rsid w:val="00B32E22"/>
    <w:rsid w:val="00B33137"/>
    <w:rsid w:val="00B3751D"/>
    <w:rsid w:val="00B37C95"/>
    <w:rsid w:val="00B47952"/>
    <w:rsid w:val="00B47B44"/>
    <w:rsid w:val="00B50EB7"/>
    <w:rsid w:val="00B5359B"/>
    <w:rsid w:val="00B56C7E"/>
    <w:rsid w:val="00B60586"/>
    <w:rsid w:val="00B60F65"/>
    <w:rsid w:val="00B66853"/>
    <w:rsid w:val="00B66CEE"/>
    <w:rsid w:val="00B67069"/>
    <w:rsid w:val="00B670B4"/>
    <w:rsid w:val="00B67D19"/>
    <w:rsid w:val="00B71B67"/>
    <w:rsid w:val="00B72E76"/>
    <w:rsid w:val="00B7301C"/>
    <w:rsid w:val="00B734A1"/>
    <w:rsid w:val="00B75C83"/>
    <w:rsid w:val="00B7623F"/>
    <w:rsid w:val="00B764E9"/>
    <w:rsid w:val="00B8340D"/>
    <w:rsid w:val="00B85B84"/>
    <w:rsid w:val="00B86935"/>
    <w:rsid w:val="00B86F02"/>
    <w:rsid w:val="00B87928"/>
    <w:rsid w:val="00B9140E"/>
    <w:rsid w:val="00B9508B"/>
    <w:rsid w:val="00B95649"/>
    <w:rsid w:val="00B9575B"/>
    <w:rsid w:val="00B97711"/>
    <w:rsid w:val="00BA0346"/>
    <w:rsid w:val="00BA0A5C"/>
    <w:rsid w:val="00BA1870"/>
    <w:rsid w:val="00BA3AD2"/>
    <w:rsid w:val="00BA540D"/>
    <w:rsid w:val="00BB105F"/>
    <w:rsid w:val="00BB17CB"/>
    <w:rsid w:val="00BB1ADB"/>
    <w:rsid w:val="00BB4393"/>
    <w:rsid w:val="00BB4966"/>
    <w:rsid w:val="00BB55E4"/>
    <w:rsid w:val="00BC55EF"/>
    <w:rsid w:val="00BD2821"/>
    <w:rsid w:val="00BE1CD2"/>
    <w:rsid w:val="00BE2725"/>
    <w:rsid w:val="00BF3A65"/>
    <w:rsid w:val="00BF3F49"/>
    <w:rsid w:val="00C04A64"/>
    <w:rsid w:val="00C04F80"/>
    <w:rsid w:val="00C05C35"/>
    <w:rsid w:val="00C07297"/>
    <w:rsid w:val="00C12E60"/>
    <w:rsid w:val="00C15097"/>
    <w:rsid w:val="00C1594A"/>
    <w:rsid w:val="00C15D2C"/>
    <w:rsid w:val="00C162F8"/>
    <w:rsid w:val="00C16C7D"/>
    <w:rsid w:val="00C17DCA"/>
    <w:rsid w:val="00C21B60"/>
    <w:rsid w:val="00C21EBD"/>
    <w:rsid w:val="00C223F7"/>
    <w:rsid w:val="00C2315D"/>
    <w:rsid w:val="00C246E0"/>
    <w:rsid w:val="00C25111"/>
    <w:rsid w:val="00C25162"/>
    <w:rsid w:val="00C303C2"/>
    <w:rsid w:val="00C309F6"/>
    <w:rsid w:val="00C34ACD"/>
    <w:rsid w:val="00C34DD9"/>
    <w:rsid w:val="00C424D2"/>
    <w:rsid w:val="00C46957"/>
    <w:rsid w:val="00C5027F"/>
    <w:rsid w:val="00C513DF"/>
    <w:rsid w:val="00C559D8"/>
    <w:rsid w:val="00C609EC"/>
    <w:rsid w:val="00C60C6D"/>
    <w:rsid w:val="00C61D51"/>
    <w:rsid w:val="00C6312A"/>
    <w:rsid w:val="00C6586E"/>
    <w:rsid w:val="00C65B68"/>
    <w:rsid w:val="00C65F7E"/>
    <w:rsid w:val="00C73186"/>
    <w:rsid w:val="00C73616"/>
    <w:rsid w:val="00C7497D"/>
    <w:rsid w:val="00C76782"/>
    <w:rsid w:val="00C7698C"/>
    <w:rsid w:val="00C776C1"/>
    <w:rsid w:val="00C805E3"/>
    <w:rsid w:val="00C807A8"/>
    <w:rsid w:val="00C815F2"/>
    <w:rsid w:val="00C81688"/>
    <w:rsid w:val="00C83561"/>
    <w:rsid w:val="00C851C0"/>
    <w:rsid w:val="00C85B0C"/>
    <w:rsid w:val="00C86E4D"/>
    <w:rsid w:val="00C877ED"/>
    <w:rsid w:val="00C87E1E"/>
    <w:rsid w:val="00C9089B"/>
    <w:rsid w:val="00C90D19"/>
    <w:rsid w:val="00C911BB"/>
    <w:rsid w:val="00C91714"/>
    <w:rsid w:val="00C91F1F"/>
    <w:rsid w:val="00C92BE5"/>
    <w:rsid w:val="00C9527A"/>
    <w:rsid w:val="00CA3449"/>
    <w:rsid w:val="00CA5986"/>
    <w:rsid w:val="00CA65C1"/>
    <w:rsid w:val="00CA7121"/>
    <w:rsid w:val="00CA7859"/>
    <w:rsid w:val="00CB1160"/>
    <w:rsid w:val="00CB2D1A"/>
    <w:rsid w:val="00CB5A5B"/>
    <w:rsid w:val="00CB6F87"/>
    <w:rsid w:val="00CB6F8E"/>
    <w:rsid w:val="00CC0E65"/>
    <w:rsid w:val="00CC1952"/>
    <w:rsid w:val="00CC3035"/>
    <w:rsid w:val="00CC3335"/>
    <w:rsid w:val="00CC3849"/>
    <w:rsid w:val="00CC5550"/>
    <w:rsid w:val="00CC6551"/>
    <w:rsid w:val="00CD10B3"/>
    <w:rsid w:val="00CD4B89"/>
    <w:rsid w:val="00CD5C1E"/>
    <w:rsid w:val="00CE024B"/>
    <w:rsid w:val="00CE0BDC"/>
    <w:rsid w:val="00CE2047"/>
    <w:rsid w:val="00CE25D0"/>
    <w:rsid w:val="00CE2F73"/>
    <w:rsid w:val="00CE3F4B"/>
    <w:rsid w:val="00CE604F"/>
    <w:rsid w:val="00CE6C8C"/>
    <w:rsid w:val="00CF0500"/>
    <w:rsid w:val="00CF112D"/>
    <w:rsid w:val="00CF2B50"/>
    <w:rsid w:val="00CF3059"/>
    <w:rsid w:val="00CF54C2"/>
    <w:rsid w:val="00CF5C56"/>
    <w:rsid w:val="00CF7205"/>
    <w:rsid w:val="00D0030F"/>
    <w:rsid w:val="00D00F20"/>
    <w:rsid w:val="00D02339"/>
    <w:rsid w:val="00D02A70"/>
    <w:rsid w:val="00D034A7"/>
    <w:rsid w:val="00D04820"/>
    <w:rsid w:val="00D06AD4"/>
    <w:rsid w:val="00D10B3F"/>
    <w:rsid w:val="00D1705C"/>
    <w:rsid w:val="00D17B78"/>
    <w:rsid w:val="00D20815"/>
    <w:rsid w:val="00D22ACB"/>
    <w:rsid w:val="00D22DB1"/>
    <w:rsid w:val="00D24945"/>
    <w:rsid w:val="00D25C2D"/>
    <w:rsid w:val="00D26389"/>
    <w:rsid w:val="00D2719A"/>
    <w:rsid w:val="00D30873"/>
    <w:rsid w:val="00D31FC1"/>
    <w:rsid w:val="00D3557F"/>
    <w:rsid w:val="00D37654"/>
    <w:rsid w:val="00D423E9"/>
    <w:rsid w:val="00D42E0F"/>
    <w:rsid w:val="00D42FA1"/>
    <w:rsid w:val="00D45EC5"/>
    <w:rsid w:val="00D46BB0"/>
    <w:rsid w:val="00D51C03"/>
    <w:rsid w:val="00D52465"/>
    <w:rsid w:val="00D57D8B"/>
    <w:rsid w:val="00D63326"/>
    <w:rsid w:val="00D64540"/>
    <w:rsid w:val="00D6642E"/>
    <w:rsid w:val="00D72DB9"/>
    <w:rsid w:val="00D750BC"/>
    <w:rsid w:val="00D7569B"/>
    <w:rsid w:val="00D766AE"/>
    <w:rsid w:val="00D828E1"/>
    <w:rsid w:val="00D90123"/>
    <w:rsid w:val="00D90273"/>
    <w:rsid w:val="00D914F2"/>
    <w:rsid w:val="00D918DE"/>
    <w:rsid w:val="00D91CAC"/>
    <w:rsid w:val="00D9361E"/>
    <w:rsid w:val="00D9390D"/>
    <w:rsid w:val="00D93B10"/>
    <w:rsid w:val="00D94981"/>
    <w:rsid w:val="00DA0560"/>
    <w:rsid w:val="00DA1A48"/>
    <w:rsid w:val="00DA2634"/>
    <w:rsid w:val="00DB0119"/>
    <w:rsid w:val="00DB03DC"/>
    <w:rsid w:val="00DB0718"/>
    <w:rsid w:val="00DB0D4E"/>
    <w:rsid w:val="00DB2401"/>
    <w:rsid w:val="00DB329F"/>
    <w:rsid w:val="00DB3B7A"/>
    <w:rsid w:val="00DB507C"/>
    <w:rsid w:val="00DB5D80"/>
    <w:rsid w:val="00DB6164"/>
    <w:rsid w:val="00DB63C0"/>
    <w:rsid w:val="00DC2A60"/>
    <w:rsid w:val="00DC4CB5"/>
    <w:rsid w:val="00DC613D"/>
    <w:rsid w:val="00DC6238"/>
    <w:rsid w:val="00DC6D0B"/>
    <w:rsid w:val="00DC6E85"/>
    <w:rsid w:val="00DC7FF7"/>
    <w:rsid w:val="00DD0CAF"/>
    <w:rsid w:val="00DD27FD"/>
    <w:rsid w:val="00DD493D"/>
    <w:rsid w:val="00DD5283"/>
    <w:rsid w:val="00DD5FD9"/>
    <w:rsid w:val="00DD765B"/>
    <w:rsid w:val="00DE0466"/>
    <w:rsid w:val="00DE0904"/>
    <w:rsid w:val="00DE20AE"/>
    <w:rsid w:val="00DE2FF0"/>
    <w:rsid w:val="00DE334D"/>
    <w:rsid w:val="00DE343A"/>
    <w:rsid w:val="00DE671C"/>
    <w:rsid w:val="00DF1357"/>
    <w:rsid w:val="00DF18EA"/>
    <w:rsid w:val="00DF43C8"/>
    <w:rsid w:val="00DF4953"/>
    <w:rsid w:val="00DF5912"/>
    <w:rsid w:val="00DF59B9"/>
    <w:rsid w:val="00DF5B16"/>
    <w:rsid w:val="00DF6574"/>
    <w:rsid w:val="00DF669F"/>
    <w:rsid w:val="00DF761B"/>
    <w:rsid w:val="00E002F7"/>
    <w:rsid w:val="00E017FA"/>
    <w:rsid w:val="00E071B7"/>
    <w:rsid w:val="00E109FA"/>
    <w:rsid w:val="00E1112D"/>
    <w:rsid w:val="00E1361A"/>
    <w:rsid w:val="00E14CEE"/>
    <w:rsid w:val="00E15E33"/>
    <w:rsid w:val="00E20F8F"/>
    <w:rsid w:val="00E23E90"/>
    <w:rsid w:val="00E26445"/>
    <w:rsid w:val="00E26469"/>
    <w:rsid w:val="00E26BAA"/>
    <w:rsid w:val="00E2747E"/>
    <w:rsid w:val="00E3052C"/>
    <w:rsid w:val="00E30C03"/>
    <w:rsid w:val="00E32337"/>
    <w:rsid w:val="00E330D4"/>
    <w:rsid w:val="00E33C5A"/>
    <w:rsid w:val="00E34D8E"/>
    <w:rsid w:val="00E35F60"/>
    <w:rsid w:val="00E3775C"/>
    <w:rsid w:val="00E4067B"/>
    <w:rsid w:val="00E42247"/>
    <w:rsid w:val="00E438D4"/>
    <w:rsid w:val="00E441F0"/>
    <w:rsid w:val="00E46529"/>
    <w:rsid w:val="00E46C48"/>
    <w:rsid w:val="00E46CB5"/>
    <w:rsid w:val="00E47BA5"/>
    <w:rsid w:val="00E5132E"/>
    <w:rsid w:val="00E51F76"/>
    <w:rsid w:val="00E52EEE"/>
    <w:rsid w:val="00E5337B"/>
    <w:rsid w:val="00E55580"/>
    <w:rsid w:val="00E55CBD"/>
    <w:rsid w:val="00E573CC"/>
    <w:rsid w:val="00E60AF6"/>
    <w:rsid w:val="00E64FA8"/>
    <w:rsid w:val="00E71736"/>
    <w:rsid w:val="00E75FD9"/>
    <w:rsid w:val="00E7768B"/>
    <w:rsid w:val="00E8179E"/>
    <w:rsid w:val="00E83037"/>
    <w:rsid w:val="00E83582"/>
    <w:rsid w:val="00E85B22"/>
    <w:rsid w:val="00E8681E"/>
    <w:rsid w:val="00E90491"/>
    <w:rsid w:val="00E90E30"/>
    <w:rsid w:val="00E95D24"/>
    <w:rsid w:val="00E95F23"/>
    <w:rsid w:val="00E95FAC"/>
    <w:rsid w:val="00E96E92"/>
    <w:rsid w:val="00E970F9"/>
    <w:rsid w:val="00EA1085"/>
    <w:rsid w:val="00EA40AC"/>
    <w:rsid w:val="00EB0523"/>
    <w:rsid w:val="00EB082E"/>
    <w:rsid w:val="00EB134B"/>
    <w:rsid w:val="00EB4577"/>
    <w:rsid w:val="00EB5298"/>
    <w:rsid w:val="00EB7290"/>
    <w:rsid w:val="00EB7D23"/>
    <w:rsid w:val="00EC0639"/>
    <w:rsid w:val="00EC1D8C"/>
    <w:rsid w:val="00EC42AC"/>
    <w:rsid w:val="00ED08BB"/>
    <w:rsid w:val="00ED0909"/>
    <w:rsid w:val="00ED14CD"/>
    <w:rsid w:val="00ED47A9"/>
    <w:rsid w:val="00ED5BAC"/>
    <w:rsid w:val="00EE507A"/>
    <w:rsid w:val="00EE682A"/>
    <w:rsid w:val="00EE7207"/>
    <w:rsid w:val="00EF226C"/>
    <w:rsid w:val="00EF31D4"/>
    <w:rsid w:val="00EF36C0"/>
    <w:rsid w:val="00EF6258"/>
    <w:rsid w:val="00EF6E8B"/>
    <w:rsid w:val="00EF7C07"/>
    <w:rsid w:val="00EF7CBD"/>
    <w:rsid w:val="00F023C8"/>
    <w:rsid w:val="00F04026"/>
    <w:rsid w:val="00F04DED"/>
    <w:rsid w:val="00F05E41"/>
    <w:rsid w:val="00F06A1F"/>
    <w:rsid w:val="00F124BC"/>
    <w:rsid w:val="00F12D37"/>
    <w:rsid w:val="00F13D3A"/>
    <w:rsid w:val="00F14500"/>
    <w:rsid w:val="00F17F63"/>
    <w:rsid w:val="00F20E6E"/>
    <w:rsid w:val="00F21594"/>
    <w:rsid w:val="00F219C5"/>
    <w:rsid w:val="00F232F4"/>
    <w:rsid w:val="00F32305"/>
    <w:rsid w:val="00F3365A"/>
    <w:rsid w:val="00F33B65"/>
    <w:rsid w:val="00F344F5"/>
    <w:rsid w:val="00F37352"/>
    <w:rsid w:val="00F375CF"/>
    <w:rsid w:val="00F413DE"/>
    <w:rsid w:val="00F41D06"/>
    <w:rsid w:val="00F41EA5"/>
    <w:rsid w:val="00F44448"/>
    <w:rsid w:val="00F45199"/>
    <w:rsid w:val="00F46882"/>
    <w:rsid w:val="00F4785C"/>
    <w:rsid w:val="00F47967"/>
    <w:rsid w:val="00F503F3"/>
    <w:rsid w:val="00F51B2F"/>
    <w:rsid w:val="00F528B9"/>
    <w:rsid w:val="00F538E1"/>
    <w:rsid w:val="00F53D12"/>
    <w:rsid w:val="00F53EC4"/>
    <w:rsid w:val="00F54FE3"/>
    <w:rsid w:val="00F60A8F"/>
    <w:rsid w:val="00F60DB9"/>
    <w:rsid w:val="00F60F4E"/>
    <w:rsid w:val="00F61D48"/>
    <w:rsid w:val="00F631B6"/>
    <w:rsid w:val="00F6423C"/>
    <w:rsid w:val="00F65C1E"/>
    <w:rsid w:val="00F65F0D"/>
    <w:rsid w:val="00F70426"/>
    <w:rsid w:val="00F731A4"/>
    <w:rsid w:val="00F73718"/>
    <w:rsid w:val="00F743E3"/>
    <w:rsid w:val="00F74686"/>
    <w:rsid w:val="00F757B1"/>
    <w:rsid w:val="00F80344"/>
    <w:rsid w:val="00F8171D"/>
    <w:rsid w:val="00F82262"/>
    <w:rsid w:val="00F85E5B"/>
    <w:rsid w:val="00F9166C"/>
    <w:rsid w:val="00F926CF"/>
    <w:rsid w:val="00F926E9"/>
    <w:rsid w:val="00F9354A"/>
    <w:rsid w:val="00F938C2"/>
    <w:rsid w:val="00F93AAA"/>
    <w:rsid w:val="00F93C8D"/>
    <w:rsid w:val="00F942E8"/>
    <w:rsid w:val="00F947F4"/>
    <w:rsid w:val="00F96D62"/>
    <w:rsid w:val="00FA0FB9"/>
    <w:rsid w:val="00FA3EEC"/>
    <w:rsid w:val="00FA77C1"/>
    <w:rsid w:val="00FB175A"/>
    <w:rsid w:val="00FB49C1"/>
    <w:rsid w:val="00FB61A9"/>
    <w:rsid w:val="00FC0043"/>
    <w:rsid w:val="00FC4BBB"/>
    <w:rsid w:val="00FC5C94"/>
    <w:rsid w:val="00FC6B22"/>
    <w:rsid w:val="00FC700C"/>
    <w:rsid w:val="00FC7010"/>
    <w:rsid w:val="00FD1ED4"/>
    <w:rsid w:val="00FD2407"/>
    <w:rsid w:val="00FD306A"/>
    <w:rsid w:val="00FD36D9"/>
    <w:rsid w:val="00FD3823"/>
    <w:rsid w:val="00FD4320"/>
    <w:rsid w:val="00FD57F5"/>
    <w:rsid w:val="00FD7DC7"/>
    <w:rsid w:val="00FD7E58"/>
    <w:rsid w:val="00FE0A31"/>
    <w:rsid w:val="00FE0AA7"/>
    <w:rsid w:val="00FE0DB5"/>
    <w:rsid w:val="00FE1E37"/>
    <w:rsid w:val="00FE3EEB"/>
    <w:rsid w:val="00FE446D"/>
    <w:rsid w:val="00FE621C"/>
    <w:rsid w:val="00FE697B"/>
    <w:rsid w:val="00FE7255"/>
    <w:rsid w:val="00FF05CA"/>
    <w:rsid w:val="00FF23FF"/>
    <w:rsid w:val="00FF4E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74F18A"/>
  <w15:docId w15:val="{5C128195-51FF-413F-8B4D-52834517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sz w:val="19"/>
        <w:szCs w:val="19"/>
        <w:lang w:val="en-AU" w:eastAsia="en-AU" w:bidi="ar-SA"/>
      </w:rPr>
    </w:rPrDefault>
    <w:pPrDefault>
      <w:pPr>
        <w:spacing w:line="260" w:lineRule="atLeast"/>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3525BB"/>
    <w:pPr>
      <w:spacing w:line="270" w:lineRule="atLeast"/>
    </w:pPr>
    <w:rPr>
      <w:spacing w:val="2"/>
    </w:rPr>
  </w:style>
  <w:style w:type="paragraph" w:styleId="Heading1">
    <w:name w:val="heading 1"/>
    <w:basedOn w:val="BodyText"/>
    <w:next w:val="BodyText"/>
    <w:qFormat/>
    <w:rsid w:val="00B33137"/>
    <w:pPr>
      <w:keepNext/>
      <w:pageBreakBefore/>
      <w:framePr w:w="10319" w:hSpace="11340" w:wrap="around" w:vAnchor="page" w:hAnchor="page" w:x="795" w:y="795"/>
      <w:pBdr>
        <w:top w:val="single" w:sz="4" w:space="7" w:color="8ACED7" w:themeColor="accent1"/>
        <w:bottom w:val="single" w:sz="12" w:space="8" w:color="8ACED7" w:themeColor="accent1"/>
      </w:pBdr>
      <w:spacing w:before="0" w:after="0" w:line="560" w:lineRule="exact"/>
      <w:outlineLvl w:val="0"/>
    </w:pPr>
    <w:rPr>
      <w:rFonts w:asciiTheme="majorHAnsi" w:hAnsiTheme="majorHAnsi"/>
      <w:b/>
      <w:color w:val="8ACED7" w:themeColor="accent1"/>
      <w:spacing w:val="6"/>
      <w:sz w:val="56"/>
    </w:rPr>
  </w:style>
  <w:style w:type="paragraph" w:styleId="Heading2">
    <w:name w:val="heading 2"/>
    <w:basedOn w:val="BodyText"/>
    <w:next w:val="BodyText"/>
    <w:link w:val="Heading2Char"/>
    <w:qFormat/>
    <w:rsid w:val="00B2654D"/>
    <w:pPr>
      <w:keepNext/>
      <w:spacing w:before="220" w:line="240" w:lineRule="auto"/>
      <w:outlineLvl w:val="1"/>
    </w:pPr>
    <w:rPr>
      <w:rFonts w:asciiTheme="majorHAnsi" w:hAnsiTheme="majorHAnsi"/>
      <w:b/>
      <w:caps/>
      <w:color w:val="003263" w:themeColor="text2"/>
      <w:spacing w:val="6"/>
      <w:sz w:val="24"/>
    </w:rPr>
  </w:style>
  <w:style w:type="paragraph" w:styleId="Heading3">
    <w:name w:val="heading 3"/>
    <w:basedOn w:val="AppendixHeading3"/>
    <w:next w:val="BodyText"/>
    <w:qFormat/>
    <w:rsid w:val="004C130A"/>
    <w:pPr>
      <w:outlineLvl w:val="2"/>
    </w:pPr>
  </w:style>
  <w:style w:type="paragraph" w:styleId="Heading4">
    <w:name w:val="heading 4"/>
    <w:basedOn w:val="Normal"/>
    <w:next w:val="BodyText"/>
    <w:rsid w:val="004C130A"/>
    <w:pPr>
      <w:keepNext/>
      <w:spacing w:before="240" w:after="120" w:line="240" w:lineRule="auto"/>
      <w:outlineLvl w:val="3"/>
    </w:pPr>
    <w:rPr>
      <w:bCs/>
      <w:color w:val="003263" w:themeColor="text2"/>
      <w:sz w:val="20"/>
      <w:szCs w:val="28"/>
    </w:rPr>
  </w:style>
  <w:style w:type="paragraph" w:styleId="Heading5">
    <w:name w:val="heading 5"/>
    <w:basedOn w:val="Normal"/>
    <w:next w:val="Normal"/>
    <w:rsid w:val="004C130A"/>
    <w:pPr>
      <w:spacing w:before="240" w:after="60" w:line="240" w:lineRule="auto"/>
      <w:outlineLvl w:val="4"/>
    </w:pPr>
    <w:rPr>
      <w:b/>
      <w:bCs/>
      <w:iCs/>
      <w:color w:val="231F20" w:themeColor="text1"/>
      <w:szCs w:val="26"/>
    </w:rPr>
  </w:style>
  <w:style w:type="paragraph" w:styleId="Heading6">
    <w:name w:val="heading 6"/>
    <w:basedOn w:val="Normal"/>
    <w:next w:val="Normal"/>
    <w:rsid w:val="004C130A"/>
    <w:pPr>
      <w:spacing w:before="240" w:after="120" w:line="240" w:lineRule="auto"/>
      <w:outlineLvl w:val="5"/>
    </w:pPr>
    <w:rPr>
      <w:b/>
      <w:bCs/>
      <w:i/>
      <w:color w:val="231F20" w:themeColor="text1"/>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39EC"/>
    <w:pPr>
      <w:tabs>
        <w:tab w:val="center" w:pos="4513"/>
        <w:tab w:val="right" w:pos="9026"/>
      </w:tabs>
    </w:pPr>
  </w:style>
  <w:style w:type="character" w:customStyle="1" w:styleId="HeaderChar">
    <w:name w:val="Header Char"/>
    <w:basedOn w:val="DefaultParagraphFont"/>
    <w:link w:val="Header"/>
    <w:uiPriority w:val="99"/>
    <w:rsid w:val="005F39EC"/>
    <w:rPr>
      <w:spacing w:val="2"/>
    </w:rPr>
  </w:style>
  <w:style w:type="paragraph" w:styleId="Footer">
    <w:name w:val="footer"/>
    <w:basedOn w:val="Normal"/>
    <w:link w:val="FooterChar"/>
    <w:uiPriority w:val="99"/>
    <w:rsid w:val="00034A7D"/>
    <w:pPr>
      <w:spacing w:line="190" w:lineRule="atLeast"/>
      <w:ind w:right="-340"/>
      <w:jc w:val="right"/>
    </w:pPr>
    <w:rPr>
      <w:sz w:val="16"/>
    </w:rPr>
  </w:style>
  <w:style w:type="character" w:customStyle="1" w:styleId="FooterChar">
    <w:name w:val="Footer Char"/>
    <w:basedOn w:val="DefaultParagraphFont"/>
    <w:link w:val="Footer"/>
    <w:uiPriority w:val="99"/>
    <w:rsid w:val="00034A7D"/>
    <w:rPr>
      <w:spacing w:val="2"/>
      <w:sz w:val="16"/>
    </w:rPr>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uiPriority w:val="39"/>
    <w:rsid w:val="00C9527A"/>
    <w:pPr>
      <w:spacing w:before="40" w:after="80"/>
    </w:pPr>
    <w:rPr>
      <w:sz w:val="18"/>
    </w:rPr>
    <w:tblPr>
      <w:tblBorders>
        <w:top w:val="single" w:sz="4" w:space="0" w:color="003263" w:themeColor="text2"/>
        <w:bottom w:val="single" w:sz="4" w:space="0" w:color="003263" w:themeColor="text2"/>
        <w:insideH w:val="single" w:sz="4" w:space="0" w:color="003263" w:themeColor="text2"/>
      </w:tblBorders>
      <w:tblCellMar>
        <w:left w:w="57" w:type="dxa"/>
        <w:right w:w="57" w:type="dxa"/>
      </w:tblCellMar>
    </w:tblPr>
    <w:tblStylePr w:type="firstRow">
      <w:pPr>
        <w:keepNext/>
        <w:keepLines w:val="0"/>
        <w:wordWrap/>
      </w:pPr>
      <w:rPr>
        <w:b/>
      </w:rPr>
      <w:tblPr/>
      <w:trPr>
        <w:tblHeader/>
      </w:trPr>
      <w:tcPr>
        <w:shd w:val="clear" w:color="auto" w:fill="003263" w:themeFill="text2"/>
      </w:tcPr>
    </w:tblStylePr>
  </w:style>
  <w:style w:type="paragraph" w:styleId="BodyText">
    <w:name w:val="Body Text"/>
    <w:basedOn w:val="Normal"/>
    <w:link w:val="BodyTextChar"/>
    <w:qFormat/>
    <w:rsid w:val="00B2654D"/>
    <w:pPr>
      <w:spacing w:before="120" w:after="120"/>
    </w:pPr>
  </w:style>
  <w:style w:type="character" w:customStyle="1" w:styleId="BodyTextChar">
    <w:name w:val="Body Text Char"/>
    <w:basedOn w:val="DefaultParagraphFont"/>
    <w:link w:val="BodyText"/>
    <w:rsid w:val="00B2654D"/>
    <w:rPr>
      <w:spacing w:val="2"/>
    </w:rPr>
  </w:style>
  <w:style w:type="paragraph" w:styleId="ListBullet">
    <w:name w:val="List Bullet"/>
    <w:basedOn w:val="BodyText"/>
    <w:qFormat/>
    <w:rsid w:val="00B2654D"/>
    <w:pPr>
      <w:numPr>
        <w:numId w:val="1"/>
      </w:numPr>
      <w:spacing w:before="110" w:after="110"/>
    </w:pPr>
  </w:style>
  <w:style w:type="paragraph" w:styleId="ListBullet2">
    <w:name w:val="List Bullet 2"/>
    <w:basedOn w:val="ListBullet"/>
    <w:qFormat/>
    <w:rsid w:val="004B545B"/>
    <w:pPr>
      <w:numPr>
        <w:ilvl w:val="1"/>
      </w:numPr>
    </w:pPr>
  </w:style>
  <w:style w:type="paragraph" w:styleId="ListBullet3">
    <w:name w:val="List Bullet 3"/>
    <w:basedOn w:val="ListBullet2"/>
    <w:qFormat/>
    <w:rsid w:val="004B545B"/>
    <w:pPr>
      <w:numPr>
        <w:ilvl w:val="2"/>
      </w:numPr>
    </w:pPr>
  </w:style>
  <w:style w:type="paragraph" w:styleId="ListNumber">
    <w:name w:val="List Number"/>
    <w:basedOn w:val="BodyText"/>
    <w:qFormat/>
    <w:rsid w:val="004B545B"/>
    <w:pPr>
      <w:numPr>
        <w:numId w:val="2"/>
      </w:numPr>
      <w:spacing w:after="100"/>
    </w:pPr>
  </w:style>
  <w:style w:type="paragraph" w:styleId="ListNumber2">
    <w:name w:val="List Number 2"/>
    <w:basedOn w:val="ListNumber"/>
    <w:qFormat/>
    <w:rsid w:val="004B545B"/>
    <w:pPr>
      <w:numPr>
        <w:ilvl w:val="1"/>
      </w:numPr>
    </w:pPr>
  </w:style>
  <w:style w:type="paragraph" w:styleId="ListNumber3">
    <w:name w:val="List Number 3"/>
    <w:basedOn w:val="ListNumber2"/>
    <w:qFormat/>
    <w:rsid w:val="004B545B"/>
    <w:pPr>
      <w:numPr>
        <w:ilvl w:val="2"/>
      </w:numPr>
    </w:pPr>
  </w:style>
  <w:style w:type="character" w:styleId="PlaceholderText">
    <w:name w:val="Placeholder Text"/>
    <w:basedOn w:val="DefaultParagraphFont"/>
    <w:uiPriority w:val="99"/>
    <w:semiHidden/>
    <w:rsid w:val="009A2FBA"/>
    <w:rPr>
      <w:color w:val="808080"/>
    </w:rPr>
  </w:style>
  <w:style w:type="paragraph" w:customStyle="1" w:styleId="AppendixHeading1">
    <w:name w:val="Appendix Heading 1"/>
    <w:basedOn w:val="Normal"/>
    <w:next w:val="BodyText"/>
    <w:uiPriority w:val="1"/>
    <w:rsid w:val="00CB6F8E"/>
    <w:pPr>
      <w:keepNext/>
      <w:pageBreakBefore/>
      <w:framePr w:w="10319" w:hSpace="11340" w:wrap="around" w:vAnchor="page" w:hAnchor="page" w:x="795" w:y="795"/>
      <w:numPr>
        <w:numId w:val="3"/>
      </w:numPr>
      <w:pBdr>
        <w:top w:val="single" w:sz="4" w:space="7" w:color="8ACED7" w:themeColor="accent1"/>
        <w:bottom w:val="single" w:sz="12" w:space="8" w:color="8ACED7" w:themeColor="accent1"/>
      </w:pBdr>
      <w:spacing w:line="560" w:lineRule="exact"/>
      <w:outlineLvl w:val="0"/>
    </w:pPr>
    <w:rPr>
      <w:rFonts w:asciiTheme="majorHAnsi" w:hAnsiTheme="majorHAnsi"/>
      <w:b/>
      <w:color w:val="8ACED7" w:themeColor="accent1"/>
      <w:sz w:val="56"/>
    </w:rPr>
  </w:style>
  <w:style w:type="paragraph" w:styleId="Title">
    <w:name w:val="Title"/>
    <w:basedOn w:val="Normal"/>
    <w:next w:val="Normal"/>
    <w:link w:val="TitleChar"/>
    <w:rsid w:val="0032135D"/>
    <w:pPr>
      <w:spacing w:line="192" w:lineRule="auto"/>
    </w:pPr>
    <w:rPr>
      <w:rFonts w:asciiTheme="majorHAnsi" w:eastAsiaTheme="majorEastAsia" w:hAnsiTheme="majorHAnsi" w:cstheme="majorBidi"/>
      <w:b/>
      <w:caps/>
      <w:color w:val="003263" w:themeColor="text2"/>
      <w:spacing w:val="0"/>
      <w:kern w:val="28"/>
      <w:sz w:val="84"/>
      <w:szCs w:val="56"/>
    </w:rPr>
  </w:style>
  <w:style w:type="character" w:customStyle="1" w:styleId="TitleChar">
    <w:name w:val="Title Char"/>
    <w:basedOn w:val="DefaultParagraphFont"/>
    <w:link w:val="Title"/>
    <w:rsid w:val="0032135D"/>
    <w:rPr>
      <w:rFonts w:asciiTheme="majorHAnsi" w:eastAsiaTheme="majorEastAsia" w:hAnsiTheme="majorHAnsi" w:cstheme="majorBidi"/>
      <w:b/>
      <w:caps/>
      <w:color w:val="003263" w:themeColor="text2"/>
      <w:kern w:val="28"/>
      <w:sz w:val="84"/>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ACD5FF" w:themeFill="accent2" w:themeFillTint="33"/>
    </w:tcPr>
    <w:tblStylePr w:type="firstRow">
      <w:rPr>
        <w:b/>
        <w:bCs/>
      </w:rPr>
      <w:tblPr/>
      <w:tcPr>
        <w:shd w:val="clear" w:color="auto" w:fill="5AACFF" w:themeFill="accent2" w:themeFillTint="66"/>
      </w:tcPr>
    </w:tblStylePr>
    <w:tblStylePr w:type="lastRow">
      <w:rPr>
        <w:b/>
        <w:bCs/>
        <w:color w:val="231F20" w:themeColor="text1"/>
      </w:rPr>
      <w:tblPr/>
      <w:tcPr>
        <w:shd w:val="clear" w:color="auto" w:fill="5AACFF" w:themeFill="accent2" w:themeFillTint="66"/>
      </w:tcPr>
    </w:tblStylePr>
    <w:tblStylePr w:type="firstCol">
      <w:rPr>
        <w:color w:val="FFFFFF" w:themeColor="background1"/>
      </w:rPr>
      <w:tblPr/>
      <w:tcPr>
        <w:shd w:val="clear" w:color="auto" w:fill="00254A" w:themeFill="accent2" w:themeFillShade="BF"/>
      </w:tcPr>
    </w:tblStylePr>
    <w:tblStylePr w:type="lastCol">
      <w:rPr>
        <w:color w:val="FFFFFF" w:themeColor="background1"/>
      </w:rPr>
      <w:tblPr/>
      <w:tcPr>
        <w:shd w:val="clear" w:color="auto" w:fill="00254A" w:themeFill="accent2" w:themeFillShade="BF"/>
      </w:tcPr>
    </w:tblStylePr>
    <w:tblStylePr w:type="band1Vert">
      <w:tblPr/>
      <w:tcPr>
        <w:shd w:val="clear" w:color="auto" w:fill="3298FF" w:themeFill="accent2" w:themeFillTint="7F"/>
      </w:tcPr>
    </w:tblStylePr>
    <w:tblStylePr w:type="band1Horz">
      <w:tblPr/>
      <w:tcPr>
        <w:shd w:val="clear" w:color="auto" w:fill="3298FF"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CDBD5" w:themeFill="accent3" w:themeFillTint="33"/>
    </w:tcPr>
    <w:tblStylePr w:type="firstRow">
      <w:rPr>
        <w:b/>
        <w:bCs/>
      </w:rPr>
      <w:tblPr/>
      <w:tcPr>
        <w:shd w:val="clear" w:color="auto" w:fill="F9B8AB" w:themeFill="accent3" w:themeFillTint="66"/>
      </w:tcPr>
    </w:tblStylePr>
    <w:tblStylePr w:type="lastRow">
      <w:rPr>
        <w:b/>
        <w:bCs/>
        <w:color w:val="231F20" w:themeColor="text1"/>
      </w:rPr>
      <w:tblPr/>
      <w:tcPr>
        <w:shd w:val="clear" w:color="auto" w:fill="F9B8AB" w:themeFill="accent3" w:themeFillTint="66"/>
      </w:tcPr>
    </w:tblStylePr>
    <w:tblStylePr w:type="firstCol">
      <w:rPr>
        <w:color w:val="FFFFFF" w:themeColor="background1"/>
      </w:rPr>
      <w:tblPr/>
      <w:tcPr>
        <w:shd w:val="clear" w:color="auto" w:fill="C72D0E" w:themeFill="accent3" w:themeFillShade="BF"/>
      </w:tcPr>
    </w:tblStylePr>
    <w:tblStylePr w:type="lastCol">
      <w:rPr>
        <w:color w:val="FFFFFF" w:themeColor="background1"/>
      </w:rPr>
      <w:tblPr/>
      <w:tcPr>
        <w:shd w:val="clear" w:color="auto" w:fill="C72D0E" w:themeFill="accent3" w:themeFillShade="BF"/>
      </w:tcPr>
    </w:tblStylePr>
    <w:tblStylePr w:type="band1Vert">
      <w:tblPr/>
      <w:tcPr>
        <w:shd w:val="clear" w:color="auto" w:fill="F7A696" w:themeFill="accent3" w:themeFillTint="7F"/>
      </w:tcPr>
    </w:tblStylePr>
    <w:tblStylePr w:type="band1Horz">
      <w:tblPr/>
      <w:tcPr>
        <w:shd w:val="clear" w:color="auto" w:fill="F7A696"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BF2EC" w:themeFill="accent4" w:themeFillTint="33"/>
    </w:tcPr>
    <w:tblStylePr w:type="firstRow">
      <w:rPr>
        <w:b/>
        <w:bCs/>
      </w:rPr>
      <w:tblPr/>
      <w:tcPr>
        <w:shd w:val="clear" w:color="auto" w:fill="B8E5D9" w:themeFill="accent4" w:themeFillTint="66"/>
      </w:tcPr>
    </w:tblStylePr>
    <w:tblStylePr w:type="lastRow">
      <w:rPr>
        <w:b/>
        <w:bCs/>
        <w:color w:val="231F20" w:themeColor="text1"/>
      </w:rPr>
      <w:tblPr/>
      <w:tcPr>
        <w:shd w:val="clear" w:color="auto" w:fill="B8E5D9" w:themeFill="accent4" w:themeFillTint="66"/>
      </w:tcPr>
    </w:tblStylePr>
    <w:tblStylePr w:type="firstCol">
      <w:rPr>
        <w:color w:val="FFFFFF" w:themeColor="background1"/>
      </w:rPr>
      <w:tblPr/>
      <w:tcPr>
        <w:shd w:val="clear" w:color="auto" w:fill="36947B" w:themeFill="accent4" w:themeFillShade="BF"/>
      </w:tcPr>
    </w:tblStylePr>
    <w:tblStylePr w:type="lastCol">
      <w:rPr>
        <w:color w:val="FFFFFF" w:themeColor="background1"/>
      </w:rPr>
      <w:tblPr/>
      <w:tcPr>
        <w:shd w:val="clear" w:color="auto" w:fill="36947B" w:themeFill="accent4" w:themeFillShade="BF"/>
      </w:tcPr>
    </w:tblStylePr>
    <w:tblStylePr w:type="band1Vert">
      <w:tblPr/>
      <w:tcPr>
        <w:shd w:val="clear" w:color="auto" w:fill="A7DFD0" w:themeFill="accent4" w:themeFillTint="7F"/>
      </w:tcPr>
    </w:tblStylePr>
    <w:tblStylePr w:type="band1Horz">
      <w:tblPr/>
      <w:tcPr>
        <w:shd w:val="clear" w:color="auto" w:fill="A7DFD0"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ADFED" w:themeFill="accent5" w:themeFillTint="33"/>
    </w:tcPr>
    <w:tblStylePr w:type="firstRow">
      <w:rPr>
        <w:b/>
        <w:bCs/>
      </w:rPr>
      <w:tblPr/>
      <w:tcPr>
        <w:shd w:val="clear" w:color="auto" w:fill="D6C0DC" w:themeFill="accent5" w:themeFillTint="66"/>
      </w:tcPr>
    </w:tblStylePr>
    <w:tblStylePr w:type="lastRow">
      <w:rPr>
        <w:b/>
        <w:bCs/>
        <w:color w:val="231F20" w:themeColor="text1"/>
      </w:rPr>
      <w:tblPr/>
      <w:tcPr>
        <w:shd w:val="clear" w:color="auto" w:fill="D6C0DC" w:themeFill="accent5" w:themeFillTint="66"/>
      </w:tcPr>
    </w:tblStylePr>
    <w:tblStylePr w:type="firstCol">
      <w:rPr>
        <w:color w:val="FFFFFF" w:themeColor="background1"/>
      </w:rPr>
      <w:tblPr/>
      <w:tcPr>
        <w:shd w:val="clear" w:color="auto" w:fill="744881" w:themeFill="accent5" w:themeFillShade="BF"/>
      </w:tcPr>
    </w:tblStylePr>
    <w:tblStylePr w:type="lastCol">
      <w:rPr>
        <w:color w:val="FFFFFF" w:themeColor="background1"/>
      </w:rPr>
      <w:tblPr/>
      <w:tcPr>
        <w:shd w:val="clear" w:color="auto" w:fill="744881" w:themeFill="accent5" w:themeFillShade="BF"/>
      </w:tcPr>
    </w:tblStylePr>
    <w:tblStylePr w:type="band1Vert">
      <w:tblPr/>
      <w:tcPr>
        <w:shd w:val="clear" w:color="auto" w:fill="CCB1D4" w:themeFill="accent5" w:themeFillTint="7F"/>
      </w:tcPr>
    </w:tblStylePr>
    <w:tblStylePr w:type="band1Horz">
      <w:tblPr/>
      <w:tcPr>
        <w:shd w:val="clear" w:color="auto" w:fill="CCB1D4"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5DF" w:themeFill="accent6" w:themeFillTint="33"/>
    </w:tcPr>
    <w:tblStylePr w:type="firstRow">
      <w:rPr>
        <w:b/>
        <w:bCs/>
      </w:rPr>
      <w:tblPr/>
      <w:tcPr>
        <w:shd w:val="clear" w:color="auto" w:fill="FFEBC0" w:themeFill="accent6" w:themeFillTint="66"/>
      </w:tcPr>
    </w:tblStylePr>
    <w:tblStylePr w:type="lastRow">
      <w:rPr>
        <w:b/>
        <w:bCs/>
        <w:color w:val="231F20" w:themeColor="text1"/>
      </w:rPr>
      <w:tblPr/>
      <w:tcPr>
        <w:shd w:val="clear" w:color="auto" w:fill="FFEBC0" w:themeFill="accent6" w:themeFillTint="66"/>
      </w:tcPr>
    </w:tblStylePr>
    <w:tblStylePr w:type="firstCol">
      <w:rPr>
        <w:color w:val="FFFFFF" w:themeColor="background1"/>
      </w:rPr>
      <w:tblPr/>
      <w:tcPr>
        <w:shd w:val="clear" w:color="auto" w:fill="FFB309" w:themeFill="accent6" w:themeFillShade="BF"/>
      </w:tcPr>
    </w:tblStylePr>
    <w:tblStylePr w:type="lastCol">
      <w:rPr>
        <w:color w:val="FFFFFF" w:themeColor="background1"/>
      </w:rPr>
      <w:tblPr/>
      <w:tcPr>
        <w:shd w:val="clear" w:color="auto" w:fill="FFB309" w:themeFill="accent6" w:themeFillShade="BF"/>
      </w:tcPr>
    </w:tblStylePr>
    <w:tblStylePr w:type="band1Vert">
      <w:tblPr/>
      <w:tcPr>
        <w:shd w:val="clear" w:color="auto" w:fill="FFE7B0" w:themeFill="accent6" w:themeFillTint="7F"/>
      </w:tcPr>
    </w:tblStylePr>
    <w:tblStylePr w:type="band1Horz">
      <w:tblPr/>
      <w:tcPr>
        <w:shd w:val="clear" w:color="auto" w:fill="FFE7B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274F" w:themeFill="accent2" w:themeFillShade="CC"/>
      </w:tcPr>
    </w:tblStylePr>
    <w:tblStylePr w:type="lastRow">
      <w:rPr>
        <w:b/>
        <w:bCs/>
        <w:color w:val="00274F"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00274F" w:themeFill="accent2" w:themeFillShade="CC"/>
      </w:tcPr>
    </w:tblStylePr>
    <w:tblStylePr w:type="lastRow">
      <w:rPr>
        <w:b/>
        <w:bCs/>
        <w:color w:val="00274F"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D6EAFF" w:themeFill="accent2" w:themeFillTint="19"/>
    </w:tcPr>
    <w:tblStylePr w:type="firstRow">
      <w:rPr>
        <w:b/>
        <w:bCs/>
        <w:color w:val="FFFFFF" w:themeColor="background1"/>
      </w:rPr>
      <w:tblPr/>
      <w:tcPr>
        <w:tcBorders>
          <w:bottom w:val="single" w:sz="12" w:space="0" w:color="FFFFFF" w:themeColor="background1"/>
        </w:tcBorders>
        <w:shd w:val="clear" w:color="auto" w:fill="00274F" w:themeFill="accent2" w:themeFillShade="CC"/>
      </w:tcPr>
    </w:tblStylePr>
    <w:tblStylePr w:type="lastRow">
      <w:rPr>
        <w:b/>
        <w:bCs/>
        <w:color w:val="00274F"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9CCFF" w:themeFill="accent2" w:themeFillTint="3F"/>
      </w:tcPr>
    </w:tblStylePr>
    <w:tblStylePr w:type="band1Horz">
      <w:tblPr/>
      <w:tcPr>
        <w:shd w:val="clear" w:color="auto" w:fill="ACD5FF"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FDEDEA" w:themeFill="accent3" w:themeFillTint="19"/>
    </w:tcPr>
    <w:tblStylePr w:type="firstRow">
      <w:rPr>
        <w:b/>
        <w:bCs/>
        <w:color w:val="FFFFFF" w:themeColor="background1"/>
      </w:rPr>
      <w:tblPr/>
      <w:tcPr>
        <w:tcBorders>
          <w:bottom w:val="single" w:sz="12" w:space="0" w:color="FFFFFF" w:themeColor="background1"/>
        </w:tcBorders>
        <w:shd w:val="clear" w:color="auto" w:fill="3A9E84" w:themeFill="accent4" w:themeFillShade="CC"/>
      </w:tcPr>
    </w:tblStylePr>
    <w:tblStylePr w:type="lastRow">
      <w:rPr>
        <w:b/>
        <w:bCs/>
        <w:color w:val="3A9E8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CB" w:themeFill="accent3" w:themeFillTint="3F"/>
      </w:tcPr>
    </w:tblStylePr>
    <w:tblStylePr w:type="band1Horz">
      <w:tblPr/>
      <w:tcPr>
        <w:shd w:val="clear" w:color="auto" w:fill="FCDBD5"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EDF8F5" w:themeFill="accent4" w:themeFillTint="19"/>
    </w:tcPr>
    <w:tblStylePr w:type="firstRow">
      <w:rPr>
        <w:b/>
        <w:bCs/>
        <w:color w:val="FFFFFF" w:themeColor="background1"/>
      </w:rPr>
      <w:tblPr/>
      <w:tcPr>
        <w:tcBorders>
          <w:bottom w:val="single" w:sz="12" w:space="0" w:color="FFFFFF" w:themeColor="background1"/>
        </w:tcBorders>
        <w:shd w:val="clear" w:color="auto" w:fill="D4300F" w:themeFill="accent3" w:themeFillShade="CC"/>
      </w:tcPr>
    </w:tblStylePr>
    <w:tblStylePr w:type="lastRow">
      <w:rPr>
        <w:b/>
        <w:bCs/>
        <w:color w:val="D4300F"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E7" w:themeFill="accent4" w:themeFillTint="3F"/>
      </w:tcPr>
    </w:tblStylePr>
    <w:tblStylePr w:type="band1Horz">
      <w:tblPr/>
      <w:tcPr>
        <w:shd w:val="clear" w:color="auto" w:fill="DBF2EC"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5EFF6" w:themeFill="accent5" w:themeFillTint="19"/>
    </w:tcPr>
    <w:tblStylePr w:type="firstRow">
      <w:rPr>
        <w:b/>
        <w:bCs/>
        <w:color w:val="FFFFFF" w:themeColor="background1"/>
      </w:rPr>
      <w:tblPr/>
      <w:tcPr>
        <w:tcBorders>
          <w:bottom w:val="single" w:sz="12" w:space="0" w:color="FFFFFF" w:themeColor="background1"/>
        </w:tcBorders>
        <w:shd w:val="clear" w:color="auto" w:fill="FFB91B" w:themeFill="accent6" w:themeFillShade="CC"/>
      </w:tcPr>
    </w:tblStylePr>
    <w:tblStylePr w:type="lastRow">
      <w:rPr>
        <w:b/>
        <w:bCs/>
        <w:color w:val="FFB91B"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D8E9" w:themeFill="accent5" w:themeFillTint="3F"/>
      </w:tcPr>
    </w:tblStylePr>
    <w:tblStylePr w:type="band1Horz">
      <w:tblPr/>
      <w:tcPr>
        <w:shd w:val="clear" w:color="auto" w:fill="EADFED"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AEF" w:themeFill="accent6" w:themeFillTint="19"/>
    </w:tcPr>
    <w:tblStylePr w:type="firstRow">
      <w:rPr>
        <w:b/>
        <w:bCs/>
        <w:color w:val="FFFFFF" w:themeColor="background1"/>
      </w:rPr>
      <w:tblPr/>
      <w:tcPr>
        <w:tcBorders>
          <w:bottom w:val="single" w:sz="12" w:space="0" w:color="FFFFFF" w:themeColor="background1"/>
        </w:tcBorders>
        <w:shd w:val="clear" w:color="auto" w:fill="7C4C8A" w:themeFill="accent5" w:themeFillShade="CC"/>
      </w:tcPr>
    </w:tblStylePr>
    <w:tblStylePr w:type="lastRow">
      <w:rPr>
        <w:b/>
        <w:bCs/>
        <w:color w:val="7C4C8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3D8" w:themeFill="accent6" w:themeFillTint="3F"/>
      </w:tcPr>
    </w:tblStylePr>
    <w:tblStylePr w:type="band1Horz">
      <w:tblPr/>
      <w:tcPr>
        <w:shd w:val="clear" w:color="auto" w:fill="FFF5DF"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003263"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32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003263"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0032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003263" w:themeColor="accent2"/>
        <w:left w:val="single" w:sz="4" w:space="0" w:color="003263" w:themeColor="accent2"/>
        <w:bottom w:val="single" w:sz="4" w:space="0" w:color="003263" w:themeColor="accent2"/>
        <w:right w:val="single" w:sz="4" w:space="0" w:color="003263" w:themeColor="accent2"/>
        <w:insideH w:val="single" w:sz="4" w:space="0" w:color="FFFFFF" w:themeColor="background1"/>
        <w:insideV w:val="single" w:sz="4" w:space="0" w:color="FFFFFF" w:themeColor="background1"/>
      </w:tblBorders>
    </w:tblPr>
    <w:tcPr>
      <w:shd w:val="clear" w:color="auto" w:fill="D6EAFF" w:themeFill="accent2" w:themeFillTint="19"/>
    </w:tcPr>
    <w:tblStylePr w:type="firstRow">
      <w:rPr>
        <w:b/>
        <w:bCs/>
      </w:rPr>
      <w:tblPr/>
      <w:tcPr>
        <w:tcBorders>
          <w:top w:val="nil"/>
          <w:left w:val="nil"/>
          <w:bottom w:val="single" w:sz="24" w:space="0" w:color="0032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3B" w:themeFill="accent2" w:themeFillShade="99"/>
      </w:tcPr>
    </w:tblStylePr>
    <w:tblStylePr w:type="firstCol">
      <w:rPr>
        <w:color w:val="FFFFFF" w:themeColor="background1"/>
      </w:rPr>
      <w:tblPr/>
      <w:tcPr>
        <w:tcBorders>
          <w:top w:val="nil"/>
          <w:left w:val="nil"/>
          <w:bottom w:val="nil"/>
          <w:right w:val="nil"/>
          <w:insideH w:val="single" w:sz="4" w:space="0" w:color="001D3B" w:themeColor="accent2" w:themeShade="99"/>
          <w:insideV w:val="nil"/>
        </w:tcBorders>
        <w:shd w:val="clear" w:color="auto" w:fill="001D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3B" w:themeFill="accent2" w:themeFillShade="99"/>
      </w:tcPr>
    </w:tblStylePr>
    <w:tblStylePr w:type="band1Vert">
      <w:tblPr/>
      <w:tcPr>
        <w:shd w:val="clear" w:color="auto" w:fill="5AACFF" w:themeFill="accent2" w:themeFillTint="66"/>
      </w:tcPr>
    </w:tblStylePr>
    <w:tblStylePr w:type="band1Horz">
      <w:tblPr/>
      <w:tcPr>
        <w:shd w:val="clear" w:color="auto" w:fill="3298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50BFA2" w:themeColor="accent4"/>
        <w:left w:val="single" w:sz="4" w:space="0" w:color="F04E2D" w:themeColor="accent3"/>
        <w:bottom w:val="single" w:sz="4" w:space="0" w:color="F04E2D" w:themeColor="accent3"/>
        <w:right w:val="single" w:sz="4" w:space="0" w:color="F04E2D" w:themeColor="accent3"/>
        <w:insideH w:val="single" w:sz="4" w:space="0" w:color="FFFFFF" w:themeColor="background1"/>
        <w:insideV w:val="single" w:sz="4" w:space="0" w:color="FFFFFF" w:themeColor="background1"/>
      </w:tblBorders>
    </w:tblPr>
    <w:tcPr>
      <w:shd w:val="clear" w:color="auto" w:fill="FDEDEA" w:themeFill="accent3" w:themeFillTint="19"/>
    </w:tcPr>
    <w:tblStylePr w:type="firstRow">
      <w:rPr>
        <w:b/>
        <w:bCs/>
      </w:rPr>
      <w:tblPr/>
      <w:tcPr>
        <w:tcBorders>
          <w:top w:val="nil"/>
          <w:left w:val="nil"/>
          <w:bottom w:val="single" w:sz="24" w:space="0" w:color="50BF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240B" w:themeFill="accent3" w:themeFillShade="99"/>
      </w:tcPr>
    </w:tblStylePr>
    <w:tblStylePr w:type="firstCol">
      <w:rPr>
        <w:color w:val="FFFFFF" w:themeColor="background1"/>
      </w:rPr>
      <w:tblPr/>
      <w:tcPr>
        <w:tcBorders>
          <w:top w:val="nil"/>
          <w:left w:val="nil"/>
          <w:bottom w:val="nil"/>
          <w:right w:val="nil"/>
          <w:insideH w:val="single" w:sz="4" w:space="0" w:color="9F240B" w:themeColor="accent3" w:themeShade="99"/>
          <w:insideV w:val="nil"/>
        </w:tcBorders>
        <w:shd w:val="clear" w:color="auto" w:fill="9F2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F240B" w:themeFill="accent3" w:themeFillShade="99"/>
      </w:tcPr>
    </w:tblStylePr>
    <w:tblStylePr w:type="band1Vert">
      <w:tblPr/>
      <w:tcPr>
        <w:shd w:val="clear" w:color="auto" w:fill="F9B8AB" w:themeFill="accent3" w:themeFillTint="66"/>
      </w:tcPr>
    </w:tblStylePr>
    <w:tblStylePr w:type="band1Horz">
      <w:tblPr/>
      <w:tcPr>
        <w:shd w:val="clear" w:color="auto" w:fill="F7A696"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F04E2D" w:themeColor="accent3"/>
        <w:left w:val="single" w:sz="4" w:space="0" w:color="50BFA2" w:themeColor="accent4"/>
        <w:bottom w:val="single" w:sz="4" w:space="0" w:color="50BFA2" w:themeColor="accent4"/>
        <w:right w:val="single" w:sz="4" w:space="0" w:color="50BFA2" w:themeColor="accent4"/>
        <w:insideH w:val="single" w:sz="4" w:space="0" w:color="FFFFFF" w:themeColor="background1"/>
        <w:insideV w:val="single" w:sz="4" w:space="0" w:color="FFFFFF" w:themeColor="background1"/>
      </w:tblBorders>
    </w:tblPr>
    <w:tcPr>
      <w:shd w:val="clear" w:color="auto" w:fill="EDF8F5" w:themeFill="accent4" w:themeFillTint="19"/>
    </w:tcPr>
    <w:tblStylePr w:type="firstRow">
      <w:rPr>
        <w:b/>
        <w:bCs/>
      </w:rPr>
      <w:tblPr/>
      <w:tcPr>
        <w:tcBorders>
          <w:top w:val="nil"/>
          <w:left w:val="nil"/>
          <w:bottom w:val="single" w:sz="24" w:space="0" w:color="F04E2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7662" w:themeFill="accent4" w:themeFillShade="99"/>
      </w:tcPr>
    </w:tblStylePr>
    <w:tblStylePr w:type="firstCol">
      <w:rPr>
        <w:color w:val="FFFFFF" w:themeColor="background1"/>
      </w:rPr>
      <w:tblPr/>
      <w:tcPr>
        <w:tcBorders>
          <w:top w:val="nil"/>
          <w:left w:val="nil"/>
          <w:bottom w:val="nil"/>
          <w:right w:val="nil"/>
          <w:insideH w:val="single" w:sz="4" w:space="0" w:color="2B7662" w:themeColor="accent4" w:themeShade="99"/>
          <w:insideV w:val="nil"/>
        </w:tcBorders>
        <w:shd w:val="clear" w:color="auto" w:fill="2B76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B7662" w:themeFill="accent4" w:themeFillShade="99"/>
      </w:tcPr>
    </w:tblStylePr>
    <w:tblStylePr w:type="band1Vert">
      <w:tblPr/>
      <w:tcPr>
        <w:shd w:val="clear" w:color="auto" w:fill="B8E5D9" w:themeFill="accent4" w:themeFillTint="66"/>
      </w:tcPr>
    </w:tblStylePr>
    <w:tblStylePr w:type="band1Horz">
      <w:tblPr/>
      <w:tcPr>
        <w:shd w:val="clear" w:color="auto" w:fill="A7DFD0"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F62" w:themeColor="accent6"/>
        <w:left w:val="single" w:sz="4" w:space="0" w:color="9A64A9" w:themeColor="accent5"/>
        <w:bottom w:val="single" w:sz="4" w:space="0" w:color="9A64A9" w:themeColor="accent5"/>
        <w:right w:val="single" w:sz="4" w:space="0" w:color="9A64A9" w:themeColor="accent5"/>
        <w:insideH w:val="single" w:sz="4" w:space="0" w:color="FFFFFF" w:themeColor="background1"/>
        <w:insideV w:val="single" w:sz="4" w:space="0" w:color="FFFFFF" w:themeColor="background1"/>
      </w:tblBorders>
    </w:tblPr>
    <w:tcPr>
      <w:shd w:val="clear" w:color="auto" w:fill="F5EFF6" w:themeFill="accent5" w:themeFillTint="19"/>
    </w:tcPr>
    <w:tblStylePr w:type="firstRow">
      <w:rPr>
        <w:b/>
        <w:bCs/>
      </w:rPr>
      <w:tblPr/>
      <w:tcPr>
        <w:tcBorders>
          <w:top w:val="nil"/>
          <w:left w:val="nil"/>
          <w:bottom w:val="single" w:sz="24" w:space="0" w:color="FFCF6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3967" w:themeFill="accent5" w:themeFillShade="99"/>
      </w:tcPr>
    </w:tblStylePr>
    <w:tblStylePr w:type="firstCol">
      <w:rPr>
        <w:color w:val="FFFFFF" w:themeColor="background1"/>
      </w:rPr>
      <w:tblPr/>
      <w:tcPr>
        <w:tcBorders>
          <w:top w:val="nil"/>
          <w:left w:val="nil"/>
          <w:bottom w:val="nil"/>
          <w:right w:val="nil"/>
          <w:insideH w:val="single" w:sz="4" w:space="0" w:color="5D3967" w:themeColor="accent5" w:themeShade="99"/>
          <w:insideV w:val="nil"/>
        </w:tcBorders>
        <w:shd w:val="clear" w:color="auto" w:fill="5D396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D3967" w:themeFill="accent5" w:themeFillShade="99"/>
      </w:tcPr>
    </w:tblStylePr>
    <w:tblStylePr w:type="band1Vert">
      <w:tblPr/>
      <w:tcPr>
        <w:shd w:val="clear" w:color="auto" w:fill="D6C0DC" w:themeFill="accent5" w:themeFillTint="66"/>
      </w:tcPr>
    </w:tblStylePr>
    <w:tblStylePr w:type="band1Horz">
      <w:tblPr/>
      <w:tcPr>
        <w:shd w:val="clear" w:color="auto" w:fill="CCB1D4"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9A64A9" w:themeColor="accent5"/>
        <w:left w:val="single" w:sz="4" w:space="0" w:color="FFCF62" w:themeColor="accent6"/>
        <w:bottom w:val="single" w:sz="4" w:space="0" w:color="FFCF62" w:themeColor="accent6"/>
        <w:right w:val="single" w:sz="4" w:space="0" w:color="FFCF62" w:themeColor="accent6"/>
        <w:insideH w:val="single" w:sz="4" w:space="0" w:color="FFFFFF" w:themeColor="background1"/>
        <w:insideV w:val="single" w:sz="4" w:space="0" w:color="FFFFFF" w:themeColor="background1"/>
      </w:tblBorders>
    </w:tblPr>
    <w:tcPr>
      <w:shd w:val="clear" w:color="auto" w:fill="FFFAEF" w:themeFill="accent6" w:themeFillTint="19"/>
    </w:tcPr>
    <w:tblStylePr w:type="firstRow">
      <w:rPr>
        <w:b/>
        <w:bCs/>
      </w:rPr>
      <w:tblPr/>
      <w:tcPr>
        <w:tcBorders>
          <w:top w:val="nil"/>
          <w:left w:val="nil"/>
          <w:bottom w:val="single" w:sz="24" w:space="0" w:color="9A64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39200" w:themeFill="accent6" w:themeFillShade="99"/>
      </w:tcPr>
    </w:tblStylePr>
    <w:tblStylePr w:type="firstCol">
      <w:rPr>
        <w:color w:val="FFFFFF" w:themeColor="background1"/>
      </w:rPr>
      <w:tblPr/>
      <w:tcPr>
        <w:tcBorders>
          <w:top w:val="nil"/>
          <w:left w:val="nil"/>
          <w:bottom w:val="nil"/>
          <w:right w:val="nil"/>
          <w:insideH w:val="single" w:sz="4" w:space="0" w:color="D39200" w:themeColor="accent6" w:themeShade="99"/>
          <w:insideV w:val="nil"/>
        </w:tcBorders>
        <w:shd w:val="clear" w:color="auto" w:fill="D392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39200" w:themeFill="accent6" w:themeFillShade="99"/>
      </w:tcPr>
    </w:tblStylePr>
    <w:tblStylePr w:type="band1Vert">
      <w:tblPr/>
      <w:tcPr>
        <w:shd w:val="clear" w:color="auto" w:fill="FFEBC0" w:themeFill="accent6" w:themeFillTint="66"/>
      </w:tcPr>
    </w:tblStylePr>
    <w:tblStylePr w:type="band1Horz">
      <w:tblPr/>
      <w:tcPr>
        <w:shd w:val="clear" w:color="auto" w:fill="FFE7B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0032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18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4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4A" w:themeFill="accent2" w:themeFillShade="BF"/>
      </w:tcPr>
    </w:tblStylePr>
    <w:tblStylePr w:type="band1Vert">
      <w:tblPr/>
      <w:tcPr>
        <w:tcBorders>
          <w:top w:val="nil"/>
          <w:left w:val="nil"/>
          <w:bottom w:val="nil"/>
          <w:right w:val="nil"/>
          <w:insideH w:val="nil"/>
          <w:insideV w:val="nil"/>
        </w:tcBorders>
        <w:shd w:val="clear" w:color="auto" w:fill="00254A" w:themeFill="accent2" w:themeFillShade="BF"/>
      </w:tcPr>
    </w:tblStylePr>
    <w:tblStylePr w:type="band1Horz">
      <w:tblPr/>
      <w:tcPr>
        <w:tcBorders>
          <w:top w:val="nil"/>
          <w:left w:val="nil"/>
          <w:bottom w:val="nil"/>
          <w:right w:val="nil"/>
          <w:insideH w:val="nil"/>
          <w:insideV w:val="nil"/>
        </w:tcBorders>
        <w:shd w:val="clear" w:color="auto" w:fill="00254A"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F04E2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841E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72D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72D0E" w:themeFill="accent3" w:themeFillShade="BF"/>
      </w:tcPr>
    </w:tblStylePr>
    <w:tblStylePr w:type="band1Vert">
      <w:tblPr/>
      <w:tcPr>
        <w:tcBorders>
          <w:top w:val="nil"/>
          <w:left w:val="nil"/>
          <w:bottom w:val="nil"/>
          <w:right w:val="nil"/>
          <w:insideH w:val="nil"/>
          <w:insideV w:val="nil"/>
        </w:tcBorders>
        <w:shd w:val="clear" w:color="auto" w:fill="C72D0E" w:themeFill="accent3" w:themeFillShade="BF"/>
      </w:tcPr>
    </w:tblStylePr>
    <w:tblStylePr w:type="band1Horz">
      <w:tblPr/>
      <w:tcPr>
        <w:tcBorders>
          <w:top w:val="nil"/>
          <w:left w:val="nil"/>
          <w:bottom w:val="nil"/>
          <w:right w:val="nil"/>
          <w:insideH w:val="nil"/>
          <w:insideV w:val="nil"/>
        </w:tcBorders>
        <w:shd w:val="clear" w:color="auto" w:fill="C72D0E"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50BF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4625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694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6947B" w:themeFill="accent4" w:themeFillShade="BF"/>
      </w:tcPr>
    </w:tblStylePr>
    <w:tblStylePr w:type="band1Vert">
      <w:tblPr/>
      <w:tcPr>
        <w:tcBorders>
          <w:top w:val="nil"/>
          <w:left w:val="nil"/>
          <w:bottom w:val="nil"/>
          <w:right w:val="nil"/>
          <w:insideH w:val="nil"/>
          <w:insideV w:val="nil"/>
        </w:tcBorders>
        <w:shd w:val="clear" w:color="auto" w:fill="36947B" w:themeFill="accent4" w:themeFillShade="BF"/>
      </w:tcPr>
    </w:tblStylePr>
    <w:tblStylePr w:type="band1Horz">
      <w:tblPr/>
      <w:tcPr>
        <w:tcBorders>
          <w:top w:val="nil"/>
          <w:left w:val="nil"/>
          <w:bottom w:val="nil"/>
          <w:right w:val="nil"/>
          <w:insideH w:val="nil"/>
          <w:insideV w:val="nil"/>
        </w:tcBorders>
        <w:shd w:val="clear" w:color="auto" w:fill="36947B"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9A64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D2F5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4488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44881" w:themeFill="accent5" w:themeFillShade="BF"/>
      </w:tcPr>
    </w:tblStylePr>
    <w:tblStylePr w:type="band1Vert">
      <w:tblPr/>
      <w:tcPr>
        <w:tcBorders>
          <w:top w:val="nil"/>
          <w:left w:val="nil"/>
          <w:bottom w:val="nil"/>
          <w:right w:val="nil"/>
          <w:insideH w:val="nil"/>
          <w:insideV w:val="nil"/>
        </w:tcBorders>
        <w:shd w:val="clear" w:color="auto" w:fill="744881" w:themeFill="accent5" w:themeFillShade="BF"/>
      </w:tcPr>
    </w:tblStylePr>
    <w:tblStylePr w:type="band1Horz">
      <w:tblPr/>
      <w:tcPr>
        <w:tcBorders>
          <w:top w:val="nil"/>
          <w:left w:val="nil"/>
          <w:bottom w:val="nil"/>
          <w:right w:val="nil"/>
          <w:insideH w:val="nil"/>
          <w:insideV w:val="nil"/>
        </w:tcBorders>
        <w:shd w:val="clear" w:color="auto" w:fill="744881"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F6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AF79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FB30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FB309" w:themeFill="accent6" w:themeFillShade="BF"/>
      </w:tcPr>
    </w:tblStylePr>
    <w:tblStylePr w:type="band1Vert">
      <w:tblPr/>
      <w:tcPr>
        <w:tcBorders>
          <w:top w:val="nil"/>
          <w:left w:val="nil"/>
          <w:bottom w:val="nil"/>
          <w:right w:val="nil"/>
          <w:insideH w:val="nil"/>
          <w:insideV w:val="nil"/>
        </w:tcBorders>
        <w:shd w:val="clear" w:color="auto" w:fill="FFB309" w:themeFill="accent6" w:themeFillShade="BF"/>
      </w:tcPr>
    </w:tblStylePr>
    <w:tblStylePr w:type="band1Horz">
      <w:tblPr/>
      <w:tcPr>
        <w:tcBorders>
          <w:top w:val="nil"/>
          <w:left w:val="nil"/>
          <w:bottom w:val="nil"/>
          <w:right w:val="nil"/>
          <w:insideH w:val="nil"/>
          <w:insideV w:val="nil"/>
        </w:tcBorders>
        <w:shd w:val="clear" w:color="auto" w:fill="FFB309"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5AACFF" w:themeColor="accent2" w:themeTint="66"/>
        <w:left w:val="single" w:sz="4" w:space="0" w:color="5AACFF" w:themeColor="accent2" w:themeTint="66"/>
        <w:bottom w:val="single" w:sz="4" w:space="0" w:color="5AACFF" w:themeColor="accent2" w:themeTint="66"/>
        <w:right w:val="single" w:sz="4" w:space="0" w:color="5AACFF" w:themeColor="accent2" w:themeTint="66"/>
        <w:insideH w:val="single" w:sz="4" w:space="0" w:color="5AACFF" w:themeColor="accent2" w:themeTint="66"/>
        <w:insideV w:val="single" w:sz="4" w:space="0" w:color="5AACFF" w:themeColor="accent2" w:themeTint="66"/>
      </w:tblBorders>
    </w:tblPr>
    <w:tblStylePr w:type="firstRow">
      <w:rPr>
        <w:b/>
        <w:bCs/>
      </w:rPr>
      <w:tblPr/>
      <w:tcPr>
        <w:tcBorders>
          <w:bottom w:val="single" w:sz="12" w:space="0" w:color="0884FF" w:themeColor="accent2" w:themeTint="99"/>
        </w:tcBorders>
      </w:tcPr>
    </w:tblStylePr>
    <w:tblStylePr w:type="lastRow">
      <w:rPr>
        <w:b/>
        <w:bCs/>
      </w:rPr>
      <w:tblPr/>
      <w:tcPr>
        <w:tcBorders>
          <w:top w:val="double" w:sz="2" w:space="0" w:color="0884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F9B8AB" w:themeColor="accent3" w:themeTint="66"/>
        <w:left w:val="single" w:sz="4" w:space="0" w:color="F9B8AB" w:themeColor="accent3" w:themeTint="66"/>
        <w:bottom w:val="single" w:sz="4" w:space="0" w:color="F9B8AB" w:themeColor="accent3" w:themeTint="66"/>
        <w:right w:val="single" w:sz="4" w:space="0" w:color="F9B8AB" w:themeColor="accent3" w:themeTint="66"/>
        <w:insideH w:val="single" w:sz="4" w:space="0" w:color="F9B8AB" w:themeColor="accent3" w:themeTint="66"/>
        <w:insideV w:val="single" w:sz="4" w:space="0" w:color="F9B8AB" w:themeColor="accent3" w:themeTint="66"/>
      </w:tblBorders>
    </w:tblPr>
    <w:tblStylePr w:type="firstRow">
      <w:rPr>
        <w:b/>
        <w:bCs/>
      </w:rPr>
      <w:tblPr/>
      <w:tcPr>
        <w:tcBorders>
          <w:bottom w:val="single" w:sz="12" w:space="0" w:color="F69481" w:themeColor="accent3" w:themeTint="99"/>
        </w:tcBorders>
      </w:tcPr>
    </w:tblStylePr>
    <w:tblStylePr w:type="lastRow">
      <w:rPr>
        <w:b/>
        <w:bCs/>
      </w:rPr>
      <w:tblPr/>
      <w:tcPr>
        <w:tcBorders>
          <w:top w:val="double" w:sz="2" w:space="0" w:color="F6948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B8E5D9" w:themeColor="accent4" w:themeTint="66"/>
        <w:left w:val="single" w:sz="4" w:space="0" w:color="B8E5D9" w:themeColor="accent4" w:themeTint="66"/>
        <w:bottom w:val="single" w:sz="4" w:space="0" w:color="B8E5D9" w:themeColor="accent4" w:themeTint="66"/>
        <w:right w:val="single" w:sz="4" w:space="0" w:color="B8E5D9" w:themeColor="accent4" w:themeTint="66"/>
        <w:insideH w:val="single" w:sz="4" w:space="0" w:color="B8E5D9" w:themeColor="accent4" w:themeTint="66"/>
        <w:insideV w:val="single" w:sz="4" w:space="0" w:color="B8E5D9" w:themeColor="accent4" w:themeTint="66"/>
      </w:tblBorders>
    </w:tblPr>
    <w:tblStylePr w:type="firstRow">
      <w:rPr>
        <w:b/>
        <w:bCs/>
      </w:rPr>
      <w:tblPr/>
      <w:tcPr>
        <w:tcBorders>
          <w:bottom w:val="single" w:sz="12" w:space="0" w:color="95D8C7" w:themeColor="accent4" w:themeTint="99"/>
        </w:tcBorders>
      </w:tcPr>
    </w:tblStylePr>
    <w:tblStylePr w:type="lastRow">
      <w:rPr>
        <w:b/>
        <w:bCs/>
      </w:rPr>
      <w:tblPr/>
      <w:tcPr>
        <w:tcBorders>
          <w:top w:val="double" w:sz="2" w:space="0" w:color="95D8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D6C0DC" w:themeColor="accent5" w:themeTint="66"/>
        <w:left w:val="single" w:sz="4" w:space="0" w:color="D6C0DC" w:themeColor="accent5" w:themeTint="66"/>
        <w:bottom w:val="single" w:sz="4" w:space="0" w:color="D6C0DC" w:themeColor="accent5" w:themeTint="66"/>
        <w:right w:val="single" w:sz="4" w:space="0" w:color="D6C0DC" w:themeColor="accent5" w:themeTint="66"/>
        <w:insideH w:val="single" w:sz="4" w:space="0" w:color="D6C0DC" w:themeColor="accent5" w:themeTint="66"/>
        <w:insideV w:val="single" w:sz="4" w:space="0" w:color="D6C0DC" w:themeColor="accent5" w:themeTint="66"/>
      </w:tblBorders>
    </w:tblPr>
    <w:tblStylePr w:type="firstRow">
      <w:rPr>
        <w:b/>
        <w:bCs/>
      </w:rPr>
      <w:tblPr/>
      <w:tcPr>
        <w:tcBorders>
          <w:bottom w:val="single" w:sz="12" w:space="0" w:color="C2A1CB" w:themeColor="accent5" w:themeTint="99"/>
        </w:tcBorders>
      </w:tcPr>
    </w:tblStylePr>
    <w:tblStylePr w:type="lastRow">
      <w:rPr>
        <w:b/>
        <w:bCs/>
      </w:rPr>
      <w:tblPr/>
      <w:tcPr>
        <w:tcBorders>
          <w:top w:val="double" w:sz="2" w:space="0" w:color="C2A1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BC0" w:themeColor="accent6" w:themeTint="66"/>
        <w:left w:val="single" w:sz="4" w:space="0" w:color="FFEBC0" w:themeColor="accent6" w:themeTint="66"/>
        <w:bottom w:val="single" w:sz="4" w:space="0" w:color="FFEBC0" w:themeColor="accent6" w:themeTint="66"/>
        <w:right w:val="single" w:sz="4" w:space="0" w:color="FFEBC0" w:themeColor="accent6" w:themeTint="66"/>
        <w:insideH w:val="single" w:sz="4" w:space="0" w:color="FFEBC0" w:themeColor="accent6" w:themeTint="66"/>
        <w:insideV w:val="single" w:sz="4" w:space="0" w:color="FFEBC0" w:themeColor="accent6" w:themeTint="66"/>
      </w:tblBorders>
    </w:tblPr>
    <w:tblStylePr w:type="firstRow">
      <w:rPr>
        <w:b/>
        <w:bCs/>
      </w:rPr>
      <w:tblPr/>
      <w:tcPr>
        <w:tcBorders>
          <w:bottom w:val="single" w:sz="12" w:space="0" w:color="FFE2A0" w:themeColor="accent6" w:themeTint="99"/>
        </w:tcBorders>
      </w:tcPr>
    </w:tblStylePr>
    <w:tblStylePr w:type="lastRow">
      <w:rPr>
        <w:b/>
        <w:bCs/>
      </w:rPr>
      <w:tblPr/>
      <w:tcPr>
        <w:tcBorders>
          <w:top w:val="double" w:sz="2" w:space="0" w:color="FFE2A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0884FF" w:themeColor="accent2" w:themeTint="99"/>
        <w:bottom w:val="single" w:sz="2" w:space="0" w:color="0884FF" w:themeColor="accent2" w:themeTint="99"/>
        <w:insideH w:val="single" w:sz="2" w:space="0" w:color="0884FF" w:themeColor="accent2" w:themeTint="99"/>
        <w:insideV w:val="single" w:sz="2" w:space="0" w:color="0884FF" w:themeColor="accent2" w:themeTint="99"/>
      </w:tblBorders>
    </w:tblPr>
    <w:tblStylePr w:type="firstRow">
      <w:rPr>
        <w:b/>
        <w:bCs/>
      </w:rPr>
      <w:tblPr/>
      <w:tcPr>
        <w:tcBorders>
          <w:top w:val="nil"/>
          <w:bottom w:val="single" w:sz="12" w:space="0" w:color="0884FF" w:themeColor="accent2" w:themeTint="99"/>
          <w:insideH w:val="nil"/>
          <w:insideV w:val="nil"/>
        </w:tcBorders>
        <w:shd w:val="clear" w:color="auto" w:fill="FFFFFF" w:themeFill="background1"/>
      </w:tcPr>
    </w:tblStylePr>
    <w:tblStylePr w:type="lastRow">
      <w:rPr>
        <w:b/>
        <w:bCs/>
      </w:rPr>
      <w:tblPr/>
      <w:tcPr>
        <w:tcBorders>
          <w:top w:val="double" w:sz="2" w:space="0" w:color="0884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F69481" w:themeColor="accent3" w:themeTint="99"/>
        <w:bottom w:val="single" w:sz="2" w:space="0" w:color="F69481" w:themeColor="accent3" w:themeTint="99"/>
        <w:insideH w:val="single" w:sz="2" w:space="0" w:color="F69481" w:themeColor="accent3" w:themeTint="99"/>
        <w:insideV w:val="single" w:sz="2" w:space="0" w:color="F69481" w:themeColor="accent3" w:themeTint="99"/>
      </w:tblBorders>
    </w:tblPr>
    <w:tblStylePr w:type="firstRow">
      <w:rPr>
        <w:b/>
        <w:bCs/>
      </w:rPr>
      <w:tblPr/>
      <w:tcPr>
        <w:tcBorders>
          <w:top w:val="nil"/>
          <w:bottom w:val="single" w:sz="12" w:space="0" w:color="F69481" w:themeColor="accent3" w:themeTint="99"/>
          <w:insideH w:val="nil"/>
          <w:insideV w:val="nil"/>
        </w:tcBorders>
        <w:shd w:val="clear" w:color="auto" w:fill="FFFFFF" w:themeFill="background1"/>
      </w:tcPr>
    </w:tblStylePr>
    <w:tblStylePr w:type="lastRow">
      <w:rPr>
        <w:b/>
        <w:bCs/>
      </w:rPr>
      <w:tblPr/>
      <w:tcPr>
        <w:tcBorders>
          <w:top w:val="double" w:sz="2" w:space="0" w:color="F6948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95D8C7" w:themeColor="accent4" w:themeTint="99"/>
        <w:bottom w:val="single" w:sz="2" w:space="0" w:color="95D8C7" w:themeColor="accent4" w:themeTint="99"/>
        <w:insideH w:val="single" w:sz="2" w:space="0" w:color="95D8C7" w:themeColor="accent4" w:themeTint="99"/>
        <w:insideV w:val="single" w:sz="2" w:space="0" w:color="95D8C7" w:themeColor="accent4" w:themeTint="99"/>
      </w:tblBorders>
    </w:tblPr>
    <w:tblStylePr w:type="firstRow">
      <w:rPr>
        <w:b/>
        <w:bCs/>
      </w:rPr>
      <w:tblPr/>
      <w:tcPr>
        <w:tcBorders>
          <w:top w:val="nil"/>
          <w:bottom w:val="single" w:sz="12" w:space="0" w:color="95D8C7" w:themeColor="accent4" w:themeTint="99"/>
          <w:insideH w:val="nil"/>
          <w:insideV w:val="nil"/>
        </w:tcBorders>
        <w:shd w:val="clear" w:color="auto" w:fill="FFFFFF" w:themeFill="background1"/>
      </w:tcPr>
    </w:tblStylePr>
    <w:tblStylePr w:type="lastRow">
      <w:rPr>
        <w:b/>
        <w:bCs/>
      </w:rPr>
      <w:tblPr/>
      <w:tcPr>
        <w:tcBorders>
          <w:top w:val="double" w:sz="2" w:space="0" w:color="95D8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C2A1CB" w:themeColor="accent5" w:themeTint="99"/>
        <w:bottom w:val="single" w:sz="2" w:space="0" w:color="C2A1CB" w:themeColor="accent5" w:themeTint="99"/>
        <w:insideH w:val="single" w:sz="2" w:space="0" w:color="C2A1CB" w:themeColor="accent5" w:themeTint="99"/>
        <w:insideV w:val="single" w:sz="2" w:space="0" w:color="C2A1CB" w:themeColor="accent5" w:themeTint="99"/>
      </w:tblBorders>
    </w:tblPr>
    <w:tblStylePr w:type="firstRow">
      <w:rPr>
        <w:b/>
        <w:bCs/>
      </w:rPr>
      <w:tblPr/>
      <w:tcPr>
        <w:tcBorders>
          <w:top w:val="nil"/>
          <w:bottom w:val="single" w:sz="12" w:space="0" w:color="C2A1CB" w:themeColor="accent5" w:themeTint="99"/>
          <w:insideH w:val="nil"/>
          <w:insideV w:val="nil"/>
        </w:tcBorders>
        <w:shd w:val="clear" w:color="auto" w:fill="FFFFFF" w:themeFill="background1"/>
      </w:tcPr>
    </w:tblStylePr>
    <w:tblStylePr w:type="lastRow">
      <w:rPr>
        <w:b/>
        <w:bCs/>
      </w:rPr>
      <w:tblPr/>
      <w:tcPr>
        <w:tcBorders>
          <w:top w:val="double" w:sz="2" w:space="0" w:color="C2A1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E2A0" w:themeColor="accent6" w:themeTint="99"/>
        <w:bottom w:val="single" w:sz="2" w:space="0" w:color="FFE2A0" w:themeColor="accent6" w:themeTint="99"/>
        <w:insideH w:val="single" w:sz="2" w:space="0" w:color="FFE2A0" w:themeColor="accent6" w:themeTint="99"/>
        <w:insideV w:val="single" w:sz="2" w:space="0" w:color="FFE2A0" w:themeColor="accent6" w:themeTint="99"/>
      </w:tblBorders>
    </w:tblPr>
    <w:tblStylePr w:type="firstRow">
      <w:rPr>
        <w:b/>
        <w:bCs/>
      </w:rPr>
      <w:tblPr/>
      <w:tcPr>
        <w:tcBorders>
          <w:top w:val="nil"/>
          <w:bottom w:val="single" w:sz="12" w:space="0" w:color="FFE2A0" w:themeColor="accent6" w:themeTint="99"/>
          <w:insideH w:val="nil"/>
          <w:insideV w:val="nil"/>
        </w:tcBorders>
        <w:shd w:val="clear" w:color="auto" w:fill="FFFFFF" w:themeFill="background1"/>
      </w:tcPr>
    </w:tblStylePr>
    <w:tblStylePr w:type="lastRow">
      <w:rPr>
        <w:b/>
        <w:bCs/>
      </w:rPr>
      <w:tblPr/>
      <w:tcPr>
        <w:tcBorders>
          <w:top w:val="double" w:sz="2" w:space="0" w:color="FFE2A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0884FF" w:themeColor="accent2" w:themeTint="99"/>
        <w:left w:val="single" w:sz="4" w:space="0" w:color="0884FF" w:themeColor="accent2" w:themeTint="99"/>
        <w:bottom w:val="single" w:sz="4" w:space="0" w:color="0884FF" w:themeColor="accent2" w:themeTint="99"/>
        <w:right w:val="single" w:sz="4" w:space="0" w:color="0884FF" w:themeColor="accent2" w:themeTint="99"/>
        <w:insideH w:val="single" w:sz="4" w:space="0" w:color="0884FF" w:themeColor="accent2" w:themeTint="99"/>
        <w:insideV w:val="single" w:sz="4" w:space="0" w:color="0884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5FF" w:themeFill="accent2" w:themeFillTint="33"/>
      </w:tcPr>
    </w:tblStylePr>
    <w:tblStylePr w:type="band1Horz">
      <w:tblPr/>
      <w:tcPr>
        <w:shd w:val="clear" w:color="auto" w:fill="ACD5FF" w:themeFill="accent2" w:themeFillTint="33"/>
      </w:tcPr>
    </w:tblStylePr>
    <w:tblStylePr w:type="neCell">
      <w:tblPr/>
      <w:tcPr>
        <w:tcBorders>
          <w:bottom w:val="single" w:sz="4" w:space="0" w:color="0884FF" w:themeColor="accent2" w:themeTint="99"/>
        </w:tcBorders>
      </w:tcPr>
    </w:tblStylePr>
    <w:tblStylePr w:type="nwCell">
      <w:tblPr/>
      <w:tcPr>
        <w:tcBorders>
          <w:bottom w:val="single" w:sz="4" w:space="0" w:color="0884FF" w:themeColor="accent2" w:themeTint="99"/>
        </w:tcBorders>
      </w:tcPr>
    </w:tblStylePr>
    <w:tblStylePr w:type="seCell">
      <w:tblPr/>
      <w:tcPr>
        <w:tcBorders>
          <w:top w:val="single" w:sz="4" w:space="0" w:color="0884FF" w:themeColor="accent2" w:themeTint="99"/>
        </w:tcBorders>
      </w:tcPr>
    </w:tblStylePr>
    <w:tblStylePr w:type="swCell">
      <w:tblPr/>
      <w:tcPr>
        <w:tcBorders>
          <w:top w:val="single" w:sz="4" w:space="0" w:color="0884FF"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F69481" w:themeColor="accent3" w:themeTint="99"/>
        <w:left w:val="single" w:sz="4" w:space="0" w:color="F69481" w:themeColor="accent3" w:themeTint="99"/>
        <w:bottom w:val="single" w:sz="4" w:space="0" w:color="F69481" w:themeColor="accent3" w:themeTint="99"/>
        <w:right w:val="single" w:sz="4" w:space="0" w:color="F69481" w:themeColor="accent3" w:themeTint="99"/>
        <w:insideH w:val="single" w:sz="4" w:space="0" w:color="F69481" w:themeColor="accent3" w:themeTint="99"/>
        <w:insideV w:val="single" w:sz="4" w:space="0" w:color="F6948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5" w:themeFill="accent3" w:themeFillTint="33"/>
      </w:tcPr>
    </w:tblStylePr>
    <w:tblStylePr w:type="band1Horz">
      <w:tblPr/>
      <w:tcPr>
        <w:shd w:val="clear" w:color="auto" w:fill="FCDBD5" w:themeFill="accent3" w:themeFillTint="33"/>
      </w:tcPr>
    </w:tblStylePr>
    <w:tblStylePr w:type="neCell">
      <w:tblPr/>
      <w:tcPr>
        <w:tcBorders>
          <w:bottom w:val="single" w:sz="4" w:space="0" w:color="F69481" w:themeColor="accent3" w:themeTint="99"/>
        </w:tcBorders>
      </w:tcPr>
    </w:tblStylePr>
    <w:tblStylePr w:type="nwCell">
      <w:tblPr/>
      <w:tcPr>
        <w:tcBorders>
          <w:bottom w:val="single" w:sz="4" w:space="0" w:color="F69481" w:themeColor="accent3" w:themeTint="99"/>
        </w:tcBorders>
      </w:tcPr>
    </w:tblStylePr>
    <w:tblStylePr w:type="seCell">
      <w:tblPr/>
      <w:tcPr>
        <w:tcBorders>
          <w:top w:val="single" w:sz="4" w:space="0" w:color="F69481" w:themeColor="accent3" w:themeTint="99"/>
        </w:tcBorders>
      </w:tcPr>
    </w:tblStylePr>
    <w:tblStylePr w:type="swCell">
      <w:tblPr/>
      <w:tcPr>
        <w:tcBorders>
          <w:top w:val="single" w:sz="4" w:space="0" w:color="F69481"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95D8C7" w:themeColor="accent4" w:themeTint="99"/>
        <w:left w:val="single" w:sz="4" w:space="0" w:color="95D8C7" w:themeColor="accent4" w:themeTint="99"/>
        <w:bottom w:val="single" w:sz="4" w:space="0" w:color="95D8C7" w:themeColor="accent4" w:themeTint="99"/>
        <w:right w:val="single" w:sz="4" w:space="0" w:color="95D8C7" w:themeColor="accent4" w:themeTint="99"/>
        <w:insideH w:val="single" w:sz="4" w:space="0" w:color="95D8C7" w:themeColor="accent4" w:themeTint="99"/>
        <w:insideV w:val="single" w:sz="4" w:space="0" w:color="95D8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2EC" w:themeFill="accent4" w:themeFillTint="33"/>
      </w:tcPr>
    </w:tblStylePr>
    <w:tblStylePr w:type="band1Horz">
      <w:tblPr/>
      <w:tcPr>
        <w:shd w:val="clear" w:color="auto" w:fill="DBF2EC" w:themeFill="accent4" w:themeFillTint="33"/>
      </w:tcPr>
    </w:tblStylePr>
    <w:tblStylePr w:type="neCell">
      <w:tblPr/>
      <w:tcPr>
        <w:tcBorders>
          <w:bottom w:val="single" w:sz="4" w:space="0" w:color="95D8C7" w:themeColor="accent4" w:themeTint="99"/>
        </w:tcBorders>
      </w:tcPr>
    </w:tblStylePr>
    <w:tblStylePr w:type="nwCell">
      <w:tblPr/>
      <w:tcPr>
        <w:tcBorders>
          <w:bottom w:val="single" w:sz="4" w:space="0" w:color="95D8C7" w:themeColor="accent4" w:themeTint="99"/>
        </w:tcBorders>
      </w:tcPr>
    </w:tblStylePr>
    <w:tblStylePr w:type="seCell">
      <w:tblPr/>
      <w:tcPr>
        <w:tcBorders>
          <w:top w:val="single" w:sz="4" w:space="0" w:color="95D8C7" w:themeColor="accent4" w:themeTint="99"/>
        </w:tcBorders>
      </w:tcPr>
    </w:tblStylePr>
    <w:tblStylePr w:type="swCell">
      <w:tblPr/>
      <w:tcPr>
        <w:tcBorders>
          <w:top w:val="single" w:sz="4" w:space="0" w:color="95D8C7"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C2A1CB" w:themeColor="accent5" w:themeTint="99"/>
        <w:left w:val="single" w:sz="4" w:space="0" w:color="C2A1CB" w:themeColor="accent5" w:themeTint="99"/>
        <w:bottom w:val="single" w:sz="4" w:space="0" w:color="C2A1CB" w:themeColor="accent5" w:themeTint="99"/>
        <w:right w:val="single" w:sz="4" w:space="0" w:color="C2A1CB" w:themeColor="accent5" w:themeTint="99"/>
        <w:insideH w:val="single" w:sz="4" w:space="0" w:color="C2A1CB" w:themeColor="accent5" w:themeTint="99"/>
        <w:insideV w:val="single" w:sz="4" w:space="0" w:color="C2A1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FED" w:themeFill="accent5" w:themeFillTint="33"/>
      </w:tcPr>
    </w:tblStylePr>
    <w:tblStylePr w:type="band1Horz">
      <w:tblPr/>
      <w:tcPr>
        <w:shd w:val="clear" w:color="auto" w:fill="EADFED" w:themeFill="accent5" w:themeFillTint="33"/>
      </w:tcPr>
    </w:tblStylePr>
    <w:tblStylePr w:type="neCell">
      <w:tblPr/>
      <w:tcPr>
        <w:tcBorders>
          <w:bottom w:val="single" w:sz="4" w:space="0" w:color="C2A1CB" w:themeColor="accent5" w:themeTint="99"/>
        </w:tcBorders>
      </w:tcPr>
    </w:tblStylePr>
    <w:tblStylePr w:type="nwCell">
      <w:tblPr/>
      <w:tcPr>
        <w:tcBorders>
          <w:bottom w:val="single" w:sz="4" w:space="0" w:color="C2A1CB" w:themeColor="accent5" w:themeTint="99"/>
        </w:tcBorders>
      </w:tcPr>
    </w:tblStylePr>
    <w:tblStylePr w:type="seCell">
      <w:tblPr/>
      <w:tcPr>
        <w:tcBorders>
          <w:top w:val="single" w:sz="4" w:space="0" w:color="C2A1CB" w:themeColor="accent5" w:themeTint="99"/>
        </w:tcBorders>
      </w:tcPr>
    </w:tblStylePr>
    <w:tblStylePr w:type="swCell">
      <w:tblPr/>
      <w:tcPr>
        <w:tcBorders>
          <w:top w:val="single" w:sz="4" w:space="0" w:color="C2A1CB"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E2A0" w:themeColor="accent6" w:themeTint="99"/>
        <w:left w:val="single" w:sz="4" w:space="0" w:color="FFE2A0" w:themeColor="accent6" w:themeTint="99"/>
        <w:bottom w:val="single" w:sz="4" w:space="0" w:color="FFE2A0" w:themeColor="accent6" w:themeTint="99"/>
        <w:right w:val="single" w:sz="4" w:space="0" w:color="FFE2A0" w:themeColor="accent6" w:themeTint="99"/>
        <w:insideH w:val="single" w:sz="4" w:space="0" w:color="FFE2A0" w:themeColor="accent6" w:themeTint="99"/>
        <w:insideV w:val="single" w:sz="4" w:space="0" w:color="FFE2A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5DF" w:themeFill="accent6" w:themeFillTint="33"/>
      </w:tcPr>
    </w:tblStylePr>
    <w:tblStylePr w:type="band1Horz">
      <w:tblPr/>
      <w:tcPr>
        <w:shd w:val="clear" w:color="auto" w:fill="FFF5DF" w:themeFill="accent6" w:themeFillTint="33"/>
      </w:tcPr>
    </w:tblStylePr>
    <w:tblStylePr w:type="neCell">
      <w:tblPr/>
      <w:tcPr>
        <w:tcBorders>
          <w:bottom w:val="single" w:sz="4" w:space="0" w:color="FFE2A0" w:themeColor="accent6" w:themeTint="99"/>
        </w:tcBorders>
      </w:tcPr>
    </w:tblStylePr>
    <w:tblStylePr w:type="nwCell">
      <w:tblPr/>
      <w:tcPr>
        <w:tcBorders>
          <w:bottom w:val="single" w:sz="4" w:space="0" w:color="FFE2A0" w:themeColor="accent6" w:themeTint="99"/>
        </w:tcBorders>
      </w:tcPr>
    </w:tblStylePr>
    <w:tblStylePr w:type="seCell">
      <w:tblPr/>
      <w:tcPr>
        <w:tcBorders>
          <w:top w:val="single" w:sz="4" w:space="0" w:color="FFE2A0" w:themeColor="accent6" w:themeTint="99"/>
        </w:tcBorders>
      </w:tcPr>
    </w:tblStylePr>
    <w:tblStylePr w:type="swCell">
      <w:tblPr/>
      <w:tcPr>
        <w:tcBorders>
          <w:top w:val="single" w:sz="4" w:space="0" w:color="FFE2A0"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0884FF" w:themeColor="accent2" w:themeTint="99"/>
        <w:left w:val="single" w:sz="4" w:space="0" w:color="0884FF" w:themeColor="accent2" w:themeTint="99"/>
        <w:bottom w:val="single" w:sz="4" w:space="0" w:color="0884FF" w:themeColor="accent2" w:themeTint="99"/>
        <w:right w:val="single" w:sz="4" w:space="0" w:color="0884FF" w:themeColor="accent2" w:themeTint="99"/>
        <w:insideH w:val="single" w:sz="4" w:space="0" w:color="0884FF" w:themeColor="accent2" w:themeTint="99"/>
        <w:insideV w:val="single" w:sz="4" w:space="0" w:color="0884FF" w:themeColor="accent2" w:themeTint="99"/>
      </w:tblBorders>
    </w:tblPr>
    <w:tblStylePr w:type="firstRow">
      <w:rPr>
        <w:b/>
        <w:bCs/>
        <w:color w:val="FFFFFF" w:themeColor="background1"/>
      </w:rPr>
      <w:tblPr/>
      <w:tcPr>
        <w:tcBorders>
          <w:top w:val="single" w:sz="4" w:space="0" w:color="003263" w:themeColor="accent2"/>
          <w:left w:val="single" w:sz="4" w:space="0" w:color="003263" w:themeColor="accent2"/>
          <w:bottom w:val="single" w:sz="4" w:space="0" w:color="003263" w:themeColor="accent2"/>
          <w:right w:val="single" w:sz="4" w:space="0" w:color="003263" w:themeColor="accent2"/>
          <w:insideH w:val="nil"/>
          <w:insideV w:val="nil"/>
        </w:tcBorders>
        <w:shd w:val="clear" w:color="auto" w:fill="003263" w:themeFill="accent2"/>
      </w:tcPr>
    </w:tblStylePr>
    <w:tblStylePr w:type="lastRow">
      <w:rPr>
        <w:b/>
        <w:bCs/>
      </w:rPr>
      <w:tblPr/>
      <w:tcPr>
        <w:tcBorders>
          <w:top w:val="double" w:sz="4" w:space="0" w:color="003263" w:themeColor="accent2"/>
        </w:tcBorders>
      </w:tc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F69481" w:themeColor="accent3" w:themeTint="99"/>
        <w:left w:val="single" w:sz="4" w:space="0" w:color="F69481" w:themeColor="accent3" w:themeTint="99"/>
        <w:bottom w:val="single" w:sz="4" w:space="0" w:color="F69481" w:themeColor="accent3" w:themeTint="99"/>
        <w:right w:val="single" w:sz="4" w:space="0" w:color="F69481" w:themeColor="accent3" w:themeTint="99"/>
        <w:insideH w:val="single" w:sz="4" w:space="0" w:color="F69481" w:themeColor="accent3" w:themeTint="99"/>
        <w:insideV w:val="single" w:sz="4" w:space="0" w:color="F69481" w:themeColor="accent3" w:themeTint="99"/>
      </w:tblBorders>
    </w:tblPr>
    <w:tblStylePr w:type="firstRow">
      <w:rPr>
        <w:b/>
        <w:bCs/>
        <w:color w:val="FFFFFF" w:themeColor="background1"/>
      </w:rPr>
      <w:tblPr/>
      <w:tcPr>
        <w:tcBorders>
          <w:top w:val="single" w:sz="4" w:space="0" w:color="F04E2D" w:themeColor="accent3"/>
          <w:left w:val="single" w:sz="4" w:space="0" w:color="F04E2D" w:themeColor="accent3"/>
          <w:bottom w:val="single" w:sz="4" w:space="0" w:color="F04E2D" w:themeColor="accent3"/>
          <w:right w:val="single" w:sz="4" w:space="0" w:color="F04E2D" w:themeColor="accent3"/>
          <w:insideH w:val="nil"/>
          <w:insideV w:val="nil"/>
        </w:tcBorders>
        <w:shd w:val="clear" w:color="auto" w:fill="F04E2D" w:themeFill="accent3"/>
      </w:tcPr>
    </w:tblStylePr>
    <w:tblStylePr w:type="lastRow">
      <w:rPr>
        <w:b/>
        <w:bCs/>
      </w:rPr>
      <w:tblPr/>
      <w:tcPr>
        <w:tcBorders>
          <w:top w:val="double" w:sz="4" w:space="0" w:color="F04E2D" w:themeColor="accent3"/>
        </w:tcBorders>
      </w:tc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95D8C7" w:themeColor="accent4" w:themeTint="99"/>
        <w:left w:val="single" w:sz="4" w:space="0" w:color="95D8C7" w:themeColor="accent4" w:themeTint="99"/>
        <w:bottom w:val="single" w:sz="4" w:space="0" w:color="95D8C7" w:themeColor="accent4" w:themeTint="99"/>
        <w:right w:val="single" w:sz="4" w:space="0" w:color="95D8C7" w:themeColor="accent4" w:themeTint="99"/>
        <w:insideH w:val="single" w:sz="4" w:space="0" w:color="95D8C7" w:themeColor="accent4" w:themeTint="99"/>
        <w:insideV w:val="single" w:sz="4" w:space="0" w:color="95D8C7" w:themeColor="accent4" w:themeTint="99"/>
      </w:tblBorders>
    </w:tblPr>
    <w:tblStylePr w:type="firstRow">
      <w:rPr>
        <w:b/>
        <w:bCs/>
        <w:color w:val="FFFFFF" w:themeColor="background1"/>
      </w:rPr>
      <w:tblPr/>
      <w:tcPr>
        <w:tcBorders>
          <w:top w:val="single" w:sz="4" w:space="0" w:color="50BFA2" w:themeColor="accent4"/>
          <w:left w:val="single" w:sz="4" w:space="0" w:color="50BFA2" w:themeColor="accent4"/>
          <w:bottom w:val="single" w:sz="4" w:space="0" w:color="50BFA2" w:themeColor="accent4"/>
          <w:right w:val="single" w:sz="4" w:space="0" w:color="50BFA2" w:themeColor="accent4"/>
          <w:insideH w:val="nil"/>
          <w:insideV w:val="nil"/>
        </w:tcBorders>
        <w:shd w:val="clear" w:color="auto" w:fill="50BFA2" w:themeFill="accent4"/>
      </w:tcPr>
    </w:tblStylePr>
    <w:tblStylePr w:type="lastRow">
      <w:rPr>
        <w:b/>
        <w:bCs/>
      </w:rPr>
      <w:tblPr/>
      <w:tcPr>
        <w:tcBorders>
          <w:top w:val="double" w:sz="4" w:space="0" w:color="50BFA2" w:themeColor="accent4"/>
        </w:tcBorders>
      </w:tc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C2A1CB" w:themeColor="accent5" w:themeTint="99"/>
        <w:left w:val="single" w:sz="4" w:space="0" w:color="C2A1CB" w:themeColor="accent5" w:themeTint="99"/>
        <w:bottom w:val="single" w:sz="4" w:space="0" w:color="C2A1CB" w:themeColor="accent5" w:themeTint="99"/>
        <w:right w:val="single" w:sz="4" w:space="0" w:color="C2A1CB" w:themeColor="accent5" w:themeTint="99"/>
        <w:insideH w:val="single" w:sz="4" w:space="0" w:color="C2A1CB" w:themeColor="accent5" w:themeTint="99"/>
        <w:insideV w:val="single" w:sz="4" w:space="0" w:color="C2A1CB" w:themeColor="accent5" w:themeTint="99"/>
      </w:tblBorders>
    </w:tblPr>
    <w:tblStylePr w:type="firstRow">
      <w:rPr>
        <w:b/>
        <w:bCs/>
        <w:color w:val="FFFFFF" w:themeColor="background1"/>
      </w:rPr>
      <w:tblPr/>
      <w:tcPr>
        <w:tcBorders>
          <w:top w:val="single" w:sz="4" w:space="0" w:color="9A64A9" w:themeColor="accent5"/>
          <w:left w:val="single" w:sz="4" w:space="0" w:color="9A64A9" w:themeColor="accent5"/>
          <w:bottom w:val="single" w:sz="4" w:space="0" w:color="9A64A9" w:themeColor="accent5"/>
          <w:right w:val="single" w:sz="4" w:space="0" w:color="9A64A9" w:themeColor="accent5"/>
          <w:insideH w:val="nil"/>
          <w:insideV w:val="nil"/>
        </w:tcBorders>
        <w:shd w:val="clear" w:color="auto" w:fill="9A64A9" w:themeFill="accent5"/>
      </w:tcPr>
    </w:tblStylePr>
    <w:tblStylePr w:type="lastRow">
      <w:rPr>
        <w:b/>
        <w:bCs/>
      </w:rPr>
      <w:tblPr/>
      <w:tcPr>
        <w:tcBorders>
          <w:top w:val="double" w:sz="4" w:space="0" w:color="9A64A9" w:themeColor="accent5"/>
        </w:tcBorders>
      </w:tc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E2A0" w:themeColor="accent6" w:themeTint="99"/>
        <w:left w:val="single" w:sz="4" w:space="0" w:color="FFE2A0" w:themeColor="accent6" w:themeTint="99"/>
        <w:bottom w:val="single" w:sz="4" w:space="0" w:color="FFE2A0" w:themeColor="accent6" w:themeTint="99"/>
        <w:right w:val="single" w:sz="4" w:space="0" w:color="FFE2A0" w:themeColor="accent6" w:themeTint="99"/>
        <w:insideH w:val="single" w:sz="4" w:space="0" w:color="FFE2A0" w:themeColor="accent6" w:themeTint="99"/>
        <w:insideV w:val="single" w:sz="4" w:space="0" w:color="FFE2A0" w:themeColor="accent6" w:themeTint="99"/>
      </w:tblBorders>
    </w:tblPr>
    <w:tblStylePr w:type="firstRow">
      <w:rPr>
        <w:b/>
        <w:bCs/>
        <w:color w:val="FFFFFF" w:themeColor="background1"/>
      </w:rPr>
      <w:tblPr/>
      <w:tcPr>
        <w:tcBorders>
          <w:top w:val="single" w:sz="4" w:space="0" w:color="FFCF62" w:themeColor="accent6"/>
          <w:left w:val="single" w:sz="4" w:space="0" w:color="FFCF62" w:themeColor="accent6"/>
          <w:bottom w:val="single" w:sz="4" w:space="0" w:color="FFCF62" w:themeColor="accent6"/>
          <w:right w:val="single" w:sz="4" w:space="0" w:color="FFCF62" w:themeColor="accent6"/>
          <w:insideH w:val="nil"/>
          <w:insideV w:val="nil"/>
        </w:tcBorders>
        <w:shd w:val="clear" w:color="auto" w:fill="FFCF62" w:themeFill="accent6"/>
      </w:tcPr>
    </w:tblStylePr>
    <w:tblStylePr w:type="lastRow">
      <w:rPr>
        <w:b/>
        <w:bCs/>
      </w:rPr>
      <w:tblPr/>
      <w:tcPr>
        <w:tcBorders>
          <w:top w:val="double" w:sz="4" w:space="0" w:color="FFCF62" w:themeColor="accent6"/>
        </w:tcBorders>
      </w:tc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CD5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6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6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6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63" w:themeFill="accent2"/>
      </w:tcPr>
    </w:tblStylePr>
    <w:tblStylePr w:type="band1Vert">
      <w:tblPr/>
      <w:tcPr>
        <w:shd w:val="clear" w:color="auto" w:fill="5AACFF" w:themeFill="accent2" w:themeFillTint="66"/>
      </w:tcPr>
    </w:tblStylePr>
    <w:tblStylePr w:type="band1Horz">
      <w:tblPr/>
      <w:tcPr>
        <w:shd w:val="clear" w:color="auto" w:fill="5AACFF"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4E2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4E2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4E2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4E2D" w:themeFill="accent3"/>
      </w:tcPr>
    </w:tblStylePr>
    <w:tblStylePr w:type="band1Vert">
      <w:tblPr/>
      <w:tcPr>
        <w:shd w:val="clear" w:color="auto" w:fill="F9B8AB" w:themeFill="accent3" w:themeFillTint="66"/>
      </w:tcPr>
    </w:tblStylePr>
    <w:tblStylePr w:type="band1Horz">
      <w:tblPr/>
      <w:tcPr>
        <w:shd w:val="clear" w:color="auto" w:fill="F9B8AB"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BF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BF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BF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BFA2" w:themeFill="accent4"/>
      </w:tcPr>
    </w:tblStylePr>
    <w:tblStylePr w:type="band1Vert">
      <w:tblPr/>
      <w:tcPr>
        <w:shd w:val="clear" w:color="auto" w:fill="B8E5D9" w:themeFill="accent4" w:themeFillTint="66"/>
      </w:tcPr>
    </w:tblStylePr>
    <w:tblStylePr w:type="band1Horz">
      <w:tblPr/>
      <w:tcPr>
        <w:shd w:val="clear" w:color="auto" w:fill="B8E5D9"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F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A64A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A64A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A64A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A64A9" w:themeFill="accent5"/>
      </w:tcPr>
    </w:tblStylePr>
    <w:tblStylePr w:type="band1Vert">
      <w:tblPr/>
      <w:tcPr>
        <w:shd w:val="clear" w:color="auto" w:fill="D6C0DC" w:themeFill="accent5" w:themeFillTint="66"/>
      </w:tcPr>
    </w:tblStylePr>
    <w:tblStylePr w:type="band1Horz">
      <w:tblPr/>
      <w:tcPr>
        <w:shd w:val="clear" w:color="auto" w:fill="D6C0DC"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F6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F6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F6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F62" w:themeFill="accent6"/>
      </w:tcPr>
    </w:tblStylePr>
    <w:tblStylePr w:type="band1Vert">
      <w:tblPr/>
      <w:tcPr>
        <w:shd w:val="clear" w:color="auto" w:fill="FFEBC0" w:themeFill="accent6" w:themeFillTint="66"/>
      </w:tcPr>
    </w:tblStylePr>
    <w:tblStylePr w:type="band1Horz">
      <w:tblPr/>
      <w:tcPr>
        <w:shd w:val="clear" w:color="auto" w:fill="FFEBC0"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00254A" w:themeColor="accent2" w:themeShade="BF"/>
    </w:rPr>
    <w:tblPr>
      <w:tblStyleRowBandSize w:val="1"/>
      <w:tblStyleColBandSize w:val="1"/>
      <w:tblBorders>
        <w:top w:val="single" w:sz="4" w:space="0" w:color="0884FF" w:themeColor="accent2" w:themeTint="99"/>
        <w:left w:val="single" w:sz="4" w:space="0" w:color="0884FF" w:themeColor="accent2" w:themeTint="99"/>
        <w:bottom w:val="single" w:sz="4" w:space="0" w:color="0884FF" w:themeColor="accent2" w:themeTint="99"/>
        <w:right w:val="single" w:sz="4" w:space="0" w:color="0884FF" w:themeColor="accent2" w:themeTint="99"/>
        <w:insideH w:val="single" w:sz="4" w:space="0" w:color="0884FF" w:themeColor="accent2" w:themeTint="99"/>
        <w:insideV w:val="single" w:sz="4" w:space="0" w:color="0884FF" w:themeColor="accent2" w:themeTint="99"/>
      </w:tblBorders>
    </w:tblPr>
    <w:tblStylePr w:type="firstRow">
      <w:rPr>
        <w:b/>
        <w:bCs/>
      </w:rPr>
      <w:tblPr/>
      <w:tcPr>
        <w:tcBorders>
          <w:bottom w:val="single" w:sz="12" w:space="0" w:color="0884FF" w:themeColor="accent2" w:themeTint="99"/>
        </w:tcBorders>
      </w:tcPr>
    </w:tblStylePr>
    <w:tblStylePr w:type="lastRow">
      <w:rPr>
        <w:b/>
        <w:bCs/>
      </w:rPr>
      <w:tblPr/>
      <w:tcPr>
        <w:tcBorders>
          <w:top w:val="double" w:sz="4" w:space="0" w:color="0884FF" w:themeColor="accent2" w:themeTint="99"/>
        </w:tcBorders>
      </w:tc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C72D0E" w:themeColor="accent3" w:themeShade="BF"/>
    </w:rPr>
    <w:tblPr>
      <w:tblStyleRowBandSize w:val="1"/>
      <w:tblStyleColBandSize w:val="1"/>
      <w:tblBorders>
        <w:top w:val="single" w:sz="4" w:space="0" w:color="F69481" w:themeColor="accent3" w:themeTint="99"/>
        <w:left w:val="single" w:sz="4" w:space="0" w:color="F69481" w:themeColor="accent3" w:themeTint="99"/>
        <w:bottom w:val="single" w:sz="4" w:space="0" w:color="F69481" w:themeColor="accent3" w:themeTint="99"/>
        <w:right w:val="single" w:sz="4" w:space="0" w:color="F69481" w:themeColor="accent3" w:themeTint="99"/>
        <w:insideH w:val="single" w:sz="4" w:space="0" w:color="F69481" w:themeColor="accent3" w:themeTint="99"/>
        <w:insideV w:val="single" w:sz="4" w:space="0" w:color="F69481" w:themeColor="accent3" w:themeTint="99"/>
      </w:tblBorders>
    </w:tblPr>
    <w:tblStylePr w:type="firstRow">
      <w:rPr>
        <w:b/>
        <w:bCs/>
      </w:rPr>
      <w:tblPr/>
      <w:tcPr>
        <w:tcBorders>
          <w:bottom w:val="single" w:sz="12" w:space="0" w:color="F69481" w:themeColor="accent3" w:themeTint="99"/>
        </w:tcBorders>
      </w:tcPr>
    </w:tblStylePr>
    <w:tblStylePr w:type="lastRow">
      <w:rPr>
        <w:b/>
        <w:bCs/>
      </w:rPr>
      <w:tblPr/>
      <w:tcPr>
        <w:tcBorders>
          <w:top w:val="double" w:sz="4" w:space="0" w:color="F69481" w:themeColor="accent3" w:themeTint="99"/>
        </w:tcBorders>
      </w:tc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36947B" w:themeColor="accent4" w:themeShade="BF"/>
    </w:rPr>
    <w:tblPr>
      <w:tblStyleRowBandSize w:val="1"/>
      <w:tblStyleColBandSize w:val="1"/>
      <w:tblBorders>
        <w:top w:val="single" w:sz="4" w:space="0" w:color="95D8C7" w:themeColor="accent4" w:themeTint="99"/>
        <w:left w:val="single" w:sz="4" w:space="0" w:color="95D8C7" w:themeColor="accent4" w:themeTint="99"/>
        <w:bottom w:val="single" w:sz="4" w:space="0" w:color="95D8C7" w:themeColor="accent4" w:themeTint="99"/>
        <w:right w:val="single" w:sz="4" w:space="0" w:color="95D8C7" w:themeColor="accent4" w:themeTint="99"/>
        <w:insideH w:val="single" w:sz="4" w:space="0" w:color="95D8C7" w:themeColor="accent4" w:themeTint="99"/>
        <w:insideV w:val="single" w:sz="4" w:space="0" w:color="95D8C7" w:themeColor="accent4" w:themeTint="99"/>
      </w:tblBorders>
    </w:tblPr>
    <w:tblStylePr w:type="firstRow">
      <w:rPr>
        <w:b/>
        <w:bCs/>
      </w:rPr>
      <w:tblPr/>
      <w:tcPr>
        <w:tcBorders>
          <w:bottom w:val="single" w:sz="12" w:space="0" w:color="95D8C7" w:themeColor="accent4" w:themeTint="99"/>
        </w:tcBorders>
      </w:tcPr>
    </w:tblStylePr>
    <w:tblStylePr w:type="lastRow">
      <w:rPr>
        <w:b/>
        <w:bCs/>
      </w:rPr>
      <w:tblPr/>
      <w:tcPr>
        <w:tcBorders>
          <w:top w:val="double" w:sz="4" w:space="0" w:color="95D8C7" w:themeColor="accent4" w:themeTint="99"/>
        </w:tcBorders>
      </w:tc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744881" w:themeColor="accent5" w:themeShade="BF"/>
    </w:rPr>
    <w:tblPr>
      <w:tblStyleRowBandSize w:val="1"/>
      <w:tblStyleColBandSize w:val="1"/>
      <w:tblBorders>
        <w:top w:val="single" w:sz="4" w:space="0" w:color="C2A1CB" w:themeColor="accent5" w:themeTint="99"/>
        <w:left w:val="single" w:sz="4" w:space="0" w:color="C2A1CB" w:themeColor="accent5" w:themeTint="99"/>
        <w:bottom w:val="single" w:sz="4" w:space="0" w:color="C2A1CB" w:themeColor="accent5" w:themeTint="99"/>
        <w:right w:val="single" w:sz="4" w:space="0" w:color="C2A1CB" w:themeColor="accent5" w:themeTint="99"/>
        <w:insideH w:val="single" w:sz="4" w:space="0" w:color="C2A1CB" w:themeColor="accent5" w:themeTint="99"/>
        <w:insideV w:val="single" w:sz="4" w:space="0" w:color="C2A1CB" w:themeColor="accent5" w:themeTint="99"/>
      </w:tblBorders>
    </w:tblPr>
    <w:tblStylePr w:type="firstRow">
      <w:rPr>
        <w:b/>
        <w:bCs/>
      </w:rPr>
      <w:tblPr/>
      <w:tcPr>
        <w:tcBorders>
          <w:bottom w:val="single" w:sz="12" w:space="0" w:color="C2A1CB" w:themeColor="accent5" w:themeTint="99"/>
        </w:tcBorders>
      </w:tcPr>
    </w:tblStylePr>
    <w:tblStylePr w:type="lastRow">
      <w:rPr>
        <w:b/>
        <w:bCs/>
      </w:rPr>
      <w:tblPr/>
      <w:tcPr>
        <w:tcBorders>
          <w:top w:val="double" w:sz="4" w:space="0" w:color="C2A1CB" w:themeColor="accent5" w:themeTint="99"/>
        </w:tcBorders>
      </w:tc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FFB309" w:themeColor="accent6" w:themeShade="BF"/>
    </w:rPr>
    <w:tblPr>
      <w:tblStyleRowBandSize w:val="1"/>
      <w:tblStyleColBandSize w:val="1"/>
      <w:tblBorders>
        <w:top w:val="single" w:sz="4" w:space="0" w:color="FFE2A0" w:themeColor="accent6" w:themeTint="99"/>
        <w:left w:val="single" w:sz="4" w:space="0" w:color="FFE2A0" w:themeColor="accent6" w:themeTint="99"/>
        <w:bottom w:val="single" w:sz="4" w:space="0" w:color="FFE2A0" w:themeColor="accent6" w:themeTint="99"/>
        <w:right w:val="single" w:sz="4" w:space="0" w:color="FFE2A0" w:themeColor="accent6" w:themeTint="99"/>
        <w:insideH w:val="single" w:sz="4" w:space="0" w:color="FFE2A0" w:themeColor="accent6" w:themeTint="99"/>
        <w:insideV w:val="single" w:sz="4" w:space="0" w:color="FFE2A0" w:themeColor="accent6" w:themeTint="99"/>
      </w:tblBorders>
    </w:tblPr>
    <w:tblStylePr w:type="firstRow">
      <w:rPr>
        <w:b/>
        <w:bCs/>
      </w:rPr>
      <w:tblPr/>
      <w:tcPr>
        <w:tcBorders>
          <w:bottom w:val="single" w:sz="12" w:space="0" w:color="FFE2A0" w:themeColor="accent6" w:themeTint="99"/>
        </w:tcBorders>
      </w:tcPr>
    </w:tblStylePr>
    <w:tblStylePr w:type="lastRow">
      <w:rPr>
        <w:b/>
        <w:bCs/>
      </w:rPr>
      <w:tblPr/>
      <w:tcPr>
        <w:tcBorders>
          <w:top w:val="double" w:sz="4" w:space="0" w:color="FFE2A0" w:themeColor="accent6" w:themeTint="99"/>
        </w:tcBorders>
      </w:tc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00254A" w:themeColor="accent2" w:themeShade="BF"/>
    </w:rPr>
    <w:tblPr>
      <w:tblStyleRowBandSize w:val="1"/>
      <w:tblStyleColBandSize w:val="1"/>
      <w:tblBorders>
        <w:top w:val="single" w:sz="4" w:space="0" w:color="0884FF" w:themeColor="accent2" w:themeTint="99"/>
        <w:left w:val="single" w:sz="4" w:space="0" w:color="0884FF" w:themeColor="accent2" w:themeTint="99"/>
        <w:bottom w:val="single" w:sz="4" w:space="0" w:color="0884FF" w:themeColor="accent2" w:themeTint="99"/>
        <w:right w:val="single" w:sz="4" w:space="0" w:color="0884FF" w:themeColor="accent2" w:themeTint="99"/>
        <w:insideH w:val="single" w:sz="4" w:space="0" w:color="0884FF" w:themeColor="accent2" w:themeTint="99"/>
        <w:insideV w:val="single" w:sz="4" w:space="0" w:color="0884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5FF" w:themeFill="accent2" w:themeFillTint="33"/>
      </w:tcPr>
    </w:tblStylePr>
    <w:tblStylePr w:type="band1Horz">
      <w:tblPr/>
      <w:tcPr>
        <w:shd w:val="clear" w:color="auto" w:fill="ACD5FF" w:themeFill="accent2" w:themeFillTint="33"/>
      </w:tcPr>
    </w:tblStylePr>
    <w:tblStylePr w:type="neCell">
      <w:tblPr/>
      <w:tcPr>
        <w:tcBorders>
          <w:bottom w:val="single" w:sz="4" w:space="0" w:color="0884FF" w:themeColor="accent2" w:themeTint="99"/>
        </w:tcBorders>
      </w:tcPr>
    </w:tblStylePr>
    <w:tblStylePr w:type="nwCell">
      <w:tblPr/>
      <w:tcPr>
        <w:tcBorders>
          <w:bottom w:val="single" w:sz="4" w:space="0" w:color="0884FF" w:themeColor="accent2" w:themeTint="99"/>
        </w:tcBorders>
      </w:tcPr>
    </w:tblStylePr>
    <w:tblStylePr w:type="seCell">
      <w:tblPr/>
      <w:tcPr>
        <w:tcBorders>
          <w:top w:val="single" w:sz="4" w:space="0" w:color="0884FF" w:themeColor="accent2" w:themeTint="99"/>
        </w:tcBorders>
      </w:tcPr>
    </w:tblStylePr>
    <w:tblStylePr w:type="swCell">
      <w:tblPr/>
      <w:tcPr>
        <w:tcBorders>
          <w:top w:val="single" w:sz="4" w:space="0" w:color="0884FF"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C72D0E" w:themeColor="accent3" w:themeShade="BF"/>
    </w:rPr>
    <w:tblPr>
      <w:tblStyleRowBandSize w:val="1"/>
      <w:tblStyleColBandSize w:val="1"/>
      <w:tblBorders>
        <w:top w:val="single" w:sz="4" w:space="0" w:color="F69481" w:themeColor="accent3" w:themeTint="99"/>
        <w:left w:val="single" w:sz="4" w:space="0" w:color="F69481" w:themeColor="accent3" w:themeTint="99"/>
        <w:bottom w:val="single" w:sz="4" w:space="0" w:color="F69481" w:themeColor="accent3" w:themeTint="99"/>
        <w:right w:val="single" w:sz="4" w:space="0" w:color="F69481" w:themeColor="accent3" w:themeTint="99"/>
        <w:insideH w:val="single" w:sz="4" w:space="0" w:color="F69481" w:themeColor="accent3" w:themeTint="99"/>
        <w:insideV w:val="single" w:sz="4" w:space="0" w:color="F6948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5" w:themeFill="accent3" w:themeFillTint="33"/>
      </w:tcPr>
    </w:tblStylePr>
    <w:tblStylePr w:type="band1Horz">
      <w:tblPr/>
      <w:tcPr>
        <w:shd w:val="clear" w:color="auto" w:fill="FCDBD5" w:themeFill="accent3" w:themeFillTint="33"/>
      </w:tcPr>
    </w:tblStylePr>
    <w:tblStylePr w:type="neCell">
      <w:tblPr/>
      <w:tcPr>
        <w:tcBorders>
          <w:bottom w:val="single" w:sz="4" w:space="0" w:color="F69481" w:themeColor="accent3" w:themeTint="99"/>
        </w:tcBorders>
      </w:tcPr>
    </w:tblStylePr>
    <w:tblStylePr w:type="nwCell">
      <w:tblPr/>
      <w:tcPr>
        <w:tcBorders>
          <w:bottom w:val="single" w:sz="4" w:space="0" w:color="F69481" w:themeColor="accent3" w:themeTint="99"/>
        </w:tcBorders>
      </w:tcPr>
    </w:tblStylePr>
    <w:tblStylePr w:type="seCell">
      <w:tblPr/>
      <w:tcPr>
        <w:tcBorders>
          <w:top w:val="single" w:sz="4" w:space="0" w:color="F69481" w:themeColor="accent3" w:themeTint="99"/>
        </w:tcBorders>
      </w:tcPr>
    </w:tblStylePr>
    <w:tblStylePr w:type="swCell">
      <w:tblPr/>
      <w:tcPr>
        <w:tcBorders>
          <w:top w:val="single" w:sz="4" w:space="0" w:color="F69481"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36947B" w:themeColor="accent4" w:themeShade="BF"/>
    </w:rPr>
    <w:tblPr>
      <w:tblStyleRowBandSize w:val="1"/>
      <w:tblStyleColBandSize w:val="1"/>
      <w:tblBorders>
        <w:top w:val="single" w:sz="4" w:space="0" w:color="95D8C7" w:themeColor="accent4" w:themeTint="99"/>
        <w:left w:val="single" w:sz="4" w:space="0" w:color="95D8C7" w:themeColor="accent4" w:themeTint="99"/>
        <w:bottom w:val="single" w:sz="4" w:space="0" w:color="95D8C7" w:themeColor="accent4" w:themeTint="99"/>
        <w:right w:val="single" w:sz="4" w:space="0" w:color="95D8C7" w:themeColor="accent4" w:themeTint="99"/>
        <w:insideH w:val="single" w:sz="4" w:space="0" w:color="95D8C7" w:themeColor="accent4" w:themeTint="99"/>
        <w:insideV w:val="single" w:sz="4" w:space="0" w:color="95D8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2EC" w:themeFill="accent4" w:themeFillTint="33"/>
      </w:tcPr>
    </w:tblStylePr>
    <w:tblStylePr w:type="band1Horz">
      <w:tblPr/>
      <w:tcPr>
        <w:shd w:val="clear" w:color="auto" w:fill="DBF2EC" w:themeFill="accent4" w:themeFillTint="33"/>
      </w:tcPr>
    </w:tblStylePr>
    <w:tblStylePr w:type="neCell">
      <w:tblPr/>
      <w:tcPr>
        <w:tcBorders>
          <w:bottom w:val="single" w:sz="4" w:space="0" w:color="95D8C7" w:themeColor="accent4" w:themeTint="99"/>
        </w:tcBorders>
      </w:tcPr>
    </w:tblStylePr>
    <w:tblStylePr w:type="nwCell">
      <w:tblPr/>
      <w:tcPr>
        <w:tcBorders>
          <w:bottom w:val="single" w:sz="4" w:space="0" w:color="95D8C7" w:themeColor="accent4" w:themeTint="99"/>
        </w:tcBorders>
      </w:tcPr>
    </w:tblStylePr>
    <w:tblStylePr w:type="seCell">
      <w:tblPr/>
      <w:tcPr>
        <w:tcBorders>
          <w:top w:val="single" w:sz="4" w:space="0" w:color="95D8C7" w:themeColor="accent4" w:themeTint="99"/>
        </w:tcBorders>
      </w:tcPr>
    </w:tblStylePr>
    <w:tblStylePr w:type="swCell">
      <w:tblPr/>
      <w:tcPr>
        <w:tcBorders>
          <w:top w:val="single" w:sz="4" w:space="0" w:color="95D8C7"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744881" w:themeColor="accent5" w:themeShade="BF"/>
    </w:rPr>
    <w:tblPr>
      <w:tblStyleRowBandSize w:val="1"/>
      <w:tblStyleColBandSize w:val="1"/>
      <w:tblBorders>
        <w:top w:val="single" w:sz="4" w:space="0" w:color="C2A1CB" w:themeColor="accent5" w:themeTint="99"/>
        <w:left w:val="single" w:sz="4" w:space="0" w:color="C2A1CB" w:themeColor="accent5" w:themeTint="99"/>
        <w:bottom w:val="single" w:sz="4" w:space="0" w:color="C2A1CB" w:themeColor="accent5" w:themeTint="99"/>
        <w:right w:val="single" w:sz="4" w:space="0" w:color="C2A1CB" w:themeColor="accent5" w:themeTint="99"/>
        <w:insideH w:val="single" w:sz="4" w:space="0" w:color="C2A1CB" w:themeColor="accent5" w:themeTint="99"/>
        <w:insideV w:val="single" w:sz="4" w:space="0" w:color="C2A1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FED" w:themeFill="accent5" w:themeFillTint="33"/>
      </w:tcPr>
    </w:tblStylePr>
    <w:tblStylePr w:type="band1Horz">
      <w:tblPr/>
      <w:tcPr>
        <w:shd w:val="clear" w:color="auto" w:fill="EADFED" w:themeFill="accent5" w:themeFillTint="33"/>
      </w:tcPr>
    </w:tblStylePr>
    <w:tblStylePr w:type="neCell">
      <w:tblPr/>
      <w:tcPr>
        <w:tcBorders>
          <w:bottom w:val="single" w:sz="4" w:space="0" w:color="C2A1CB" w:themeColor="accent5" w:themeTint="99"/>
        </w:tcBorders>
      </w:tcPr>
    </w:tblStylePr>
    <w:tblStylePr w:type="nwCell">
      <w:tblPr/>
      <w:tcPr>
        <w:tcBorders>
          <w:bottom w:val="single" w:sz="4" w:space="0" w:color="C2A1CB" w:themeColor="accent5" w:themeTint="99"/>
        </w:tcBorders>
      </w:tcPr>
    </w:tblStylePr>
    <w:tblStylePr w:type="seCell">
      <w:tblPr/>
      <w:tcPr>
        <w:tcBorders>
          <w:top w:val="single" w:sz="4" w:space="0" w:color="C2A1CB" w:themeColor="accent5" w:themeTint="99"/>
        </w:tcBorders>
      </w:tcPr>
    </w:tblStylePr>
    <w:tblStylePr w:type="swCell">
      <w:tblPr/>
      <w:tcPr>
        <w:tcBorders>
          <w:top w:val="single" w:sz="4" w:space="0" w:color="C2A1CB"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FFB309" w:themeColor="accent6" w:themeShade="BF"/>
    </w:rPr>
    <w:tblPr>
      <w:tblStyleRowBandSize w:val="1"/>
      <w:tblStyleColBandSize w:val="1"/>
      <w:tblBorders>
        <w:top w:val="single" w:sz="4" w:space="0" w:color="FFE2A0" w:themeColor="accent6" w:themeTint="99"/>
        <w:left w:val="single" w:sz="4" w:space="0" w:color="FFE2A0" w:themeColor="accent6" w:themeTint="99"/>
        <w:bottom w:val="single" w:sz="4" w:space="0" w:color="FFE2A0" w:themeColor="accent6" w:themeTint="99"/>
        <w:right w:val="single" w:sz="4" w:space="0" w:color="FFE2A0" w:themeColor="accent6" w:themeTint="99"/>
        <w:insideH w:val="single" w:sz="4" w:space="0" w:color="FFE2A0" w:themeColor="accent6" w:themeTint="99"/>
        <w:insideV w:val="single" w:sz="4" w:space="0" w:color="FFE2A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5DF" w:themeFill="accent6" w:themeFillTint="33"/>
      </w:tcPr>
    </w:tblStylePr>
    <w:tblStylePr w:type="band1Horz">
      <w:tblPr/>
      <w:tcPr>
        <w:shd w:val="clear" w:color="auto" w:fill="FFF5DF" w:themeFill="accent6" w:themeFillTint="33"/>
      </w:tcPr>
    </w:tblStylePr>
    <w:tblStylePr w:type="neCell">
      <w:tblPr/>
      <w:tcPr>
        <w:tcBorders>
          <w:bottom w:val="single" w:sz="4" w:space="0" w:color="FFE2A0" w:themeColor="accent6" w:themeTint="99"/>
        </w:tcBorders>
      </w:tcPr>
    </w:tblStylePr>
    <w:tblStylePr w:type="nwCell">
      <w:tblPr/>
      <w:tcPr>
        <w:tcBorders>
          <w:bottom w:val="single" w:sz="4" w:space="0" w:color="FFE2A0" w:themeColor="accent6" w:themeTint="99"/>
        </w:tcBorders>
      </w:tcPr>
    </w:tblStylePr>
    <w:tblStylePr w:type="seCell">
      <w:tblPr/>
      <w:tcPr>
        <w:tcBorders>
          <w:top w:val="single" w:sz="4" w:space="0" w:color="FFE2A0" w:themeColor="accent6" w:themeTint="99"/>
        </w:tcBorders>
      </w:tcPr>
    </w:tblStylePr>
    <w:tblStylePr w:type="swCell">
      <w:tblPr/>
      <w:tcPr>
        <w:tcBorders>
          <w:top w:val="single" w:sz="4" w:space="0" w:color="FFE2A0"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003263" w:themeColor="accent2"/>
        <w:left w:val="single" w:sz="8" w:space="0" w:color="003263" w:themeColor="accent2"/>
        <w:bottom w:val="single" w:sz="8" w:space="0" w:color="003263" w:themeColor="accent2"/>
        <w:right w:val="single" w:sz="8" w:space="0" w:color="003263" w:themeColor="accent2"/>
        <w:insideH w:val="single" w:sz="8" w:space="0" w:color="003263" w:themeColor="accent2"/>
        <w:insideV w:val="single" w:sz="8" w:space="0" w:color="0032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63" w:themeColor="accent2"/>
          <w:left w:val="single" w:sz="8" w:space="0" w:color="003263" w:themeColor="accent2"/>
          <w:bottom w:val="single" w:sz="18" w:space="0" w:color="003263" w:themeColor="accent2"/>
          <w:right w:val="single" w:sz="8" w:space="0" w:color="003263" w:themeColor="accent2"/>
          <w:insideH w:val="nil"/>
          <w:insideV w:val="single" w:sz="8" w:space="0" w:color="0032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63" w:themeColor="accent2"/>
          <w:left w:val="single" w:sz="8" w:space="0" w:color="003263" w:themeColor="accent2"/>
          <w:bottom w:val="single" w:sz="8" w:space="0" w:color="003263" w:themeColor="accent2"/>
          <w:right w:val="single" w:sz="8" w:space="0" w:color="003263" w:themeColor="accent2"/>
          <w:insideH w:val="nil"/>
          <w:insideV w:val="single" w:sz="8" w:space="0" w:color="0032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63" w:themeColor="accent2"/>
          <w:left w:val="single" w:sz="8" w:space="0" w:color="003263" w:themeColor="accent2"/>
          <w:bottom w:val="single" w:sz="8" w:space="0" w:color="003263" w:themeColor="accent2"/>
          <w:right w:val="single" w:sz="8" w:space="0" w:color="003263" w:themeColor="accent2"/>
        </w:tcBorders>
      </w:tcPr>
    </w:tblStylePr>
    <w:tblStylePr w:type="band1Vert">
      <w:tblPr/>
      <w:tcPr>
        <w:tcBorders>
          <w:top w:val="single" w:sz="8" w:space="0" w:color="003263" w:themeColor="accent2"/>
          <w:left w:val="single" w:sz="8" w:space="0" w:color="003263" w:themeColor="accent2"/>
          <w:bottom w:val="single" w:sz="8" w:space="0" w:color="003263" w:themeColor="accent2"/>
          <w:right w:val="single" w:sz="8" w:space="0" w:color="003263" w:themeColor="accent2"/>
        </w:tcBorders>
        <w:shd w:val="clear" w:color="auto" w:fill="99CCFF" w:themeFill="accent2" w:themeFillTint="3F"/>
      </w:tcPr>
    </w:tblStylePr>
    <w:tblStylePr w:type="band1Horz">
      <w:tblPr/>
      <w:tcPr>
        <w:tcBorders>
          <w:top w:val="single" w:sz="8" w:space="0" w:color="003263" w:themeColor="accent2"/>
          <w:left w:val="single" w:sz="8" w:space="0" w:color="003263" w:themeColor="accent2"/>
          <w:bottom w:val="single" w:sz="8" w:space="0" w:color="003263" w:themeColor="accent2"/>
          <w:right w:val="single" w:sz="8" w:space="0" w:color="003263" w:themeColor="accent2"/>
          <w:insideV w:val="single" w:sz="8" w:space="0" w:color="003263" w:themeColor="accent2"/>
        </w:tcBorders>
        <w:shd w:val="clear" w:color="auto" w:fill="99CCFF" w:themeFill="accent2" w:themeFillTint="3F"/>
      </w:tcPr>
    </w:tblStylePr>
    <w:tblStylePr w:type="band2Horz">
      <w:tblPr/>
      <w:tcPr>
        <w:tcBorders>
          <w:top w:val="single" w:sz="8" w:space="0" w:color="003263" w:themeColor="accent2"/>
          <w:left w:val="single" w:sz="8" w:space="0" w:color="003263" w:themeColor="accent2"/>
          <w:bottom w:val="single" w:sz="8" w:space="0" w:color="003263" w:themeColor="accent2"/>
          <w:right w:val="single" w:sz="8" w:space="0" w:color="003263" w:themeColor="accent2"/>
          <w:insideV w:val="single" w:sz="8" w:space="0" w:color="003263"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F04E2D" w:themeColor="accent3"/>
        <w:left w:val="single" w:sz="8" w:space="0" w:color="F04E2D" w:themeColor="accent3"/>
        <w:bottom w:val="single" w:sz="8" w:space="0" w:color="F04E2D" w:themeColor="accent3"/>
        <w:right w:val="single" w:sz="8" w:space="0" w:color="F04E2D" w:themeColor="accent3"/>
        <w:insideH w:val="single" w:sz="8" w:space="0" w:color="F04E2D" w:themeColor="accent3"/>
        <w:insideV w:val="single" w:sz="8" w:space="0" w:color="F04E2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4E2D" w:themeColor="accent3"/>
          <w:left w:val="single" w:sz="8" w:space="0" w:color="F04E2D" w:themeColor="accent3"/>
          <w:bottom w:val="single" w:sz="18" w:space="0" w:color="F04E2D" w:themeColor="accent3"/>
          <w:right w:val="single" w:sz="8" w:space="0" w:color="F04E2D" w:themeColor="accent3"/>
          <w:insideH w:val="nil"/>
          <w:insideV w:val="single" w:sz="8" w:space="0" w:color="F04E2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4E2D" w:themeColor="accent3"/>
          <w:left w:val="single" w:sz="8" w:space="0" w:color="F04E2D" w:themeColor="accent3"/>
          <w:bottom w:val="single" w:sz="8" w:space="0" w:color="F04E2D" w:themeColor="accent3"/>
          <w:right w:val="single" w:sz="8" w:space="0" w:color="F04E2D" w:themeColor="accent3"/>
          <w:insideH w:val="nil"/>
          <w:insideV w:val="single" w:sz="8" w:space="0" w:color="F04E2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4E2D" w:themeColor="accent3"/>
          <w:left w:val="single" w:sz="8" w:space="0" w:color="F04E2D" w:themeColor="accent3"/>
          <w:bottom w:val="single" w:sz="8" w:space="0" w:color="F04E2D" w:themeColor="accent3"/>
          <w:right w:val="single" w:sz="8" w:space="0" w:color="F04E2D" w:themeColor="accent3"/>
        </w:tcBorders>
      </w:tcPr>
    </w:tblStylePr>
    <w:tblStylePr w:type="band1Vert">
      <w:tblPr/>
      <w:tcPr>
        <w:tcBorders>
          <w:top w:val="single" w:sz="8" w:space="0" w:color="F04E2D" w:themeColor="accent3"/>
          <w:left w:val="single" w:sz="8" w:space="0" w:color="F04E2D" w:themeColor="accent3"/>
          <w:bottom w:val="single" w:sz="8" w:space="0" w:color="F04E2D" w:themeColor="accent3"/>
          <w:right w:val="single" w:sz="8" w:space="0" w:color="F04E2D" w:themeColor="accent3"/>
        </w:tcBorders>
        <w:shd w:val="clear" w:color="auto" w:fill="FBD3CB" w:themeFill="accent3" w:themeFillTint="3F"/>
      </w:tcPr>
    </w:tblStylePr>
    <w:tblStylePr w:type="band1Horz">
      <w:tblPr/>
      <w:tcPr>
        <w:tcBorders>
          <w:top w:val="single" w:sz="8" w:space="0" w:color="F04E2D" w:themeColor="accent3"/>
          <w:left w:val="single" w:sz="8" w:space="0" w:color="F04E2D" w:themeColor="accent3"/>
          <w:bottom w:val="single" w:sz="8" w:space="0" w:color="F04E2D" w:themeColor="accent3"/>
          <w:right w:val="single" w:sz="8" w:space="0" w:color="F04E2D" w:themeColor="accent3"/>
          <w:insideV w:val="single" w:sz="8" w:space="0" w:color="F04E2D" w:themeColor="accent3"/>
        </w:tcBorders>
        <w:shd w:val="clear" w:color="auto" w:fill="FBD3CB" w:themeFill="accent3" w:themeFillTint="3F"/>
      </w:tcPr>
    </w:tblStylePr>
    <w:tblStylePr w:type="band2Horz">
      <w:tblPr/>
      <w:tcPr>
        <w:tcBorders>
          <w:top w:val="single" w:sz="8" w:space="0" w:color="F04E2D" w:themeColor="accent3"/>
          <w:left w:val="single" w:sz="8" w:space="0" w:color="F04E2D" w:themeColor="accent3"/>
          <w:bottom w:val="single" w:sz="8" w:space="0" w:color="F04E2D" w:themeColor="accent3"/>
          <w:right w:val="single" w:sz="8" w:space="0" w:color="F04E2D" w:themeColor="accent3"/>
          <w:insideV w:val="single" w:sz="8" w:space="0" w:color="F04E2D"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50BFA2" w:themeColor="accent4"/>
        <w:left w:val="single" w:sz="8" w:space="0" w:color="50BFA2" w:themeColor="accent4"/>
        <w:bottom w:val="single" w:sz="8" w:space="0" w:color="50BFA2" w:themeColor="accent4"/>
        <w:right w:val="single" w:sz="8" w:space="0" w:color="50BFA2" w:themeColor="accent4"/>
        <w:insideH w:val="single" w:sz="8" w:space="0" w:color="50BFA2" w:themeColor="accent4"/>
        <w:insideV w:val="single" w:sz="8" w:space="0" w:color="50BF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BFA2" w:themeColor="accent4"/>
          <w:left w:val="single" w:sz="8" w:space="0" w:color="50BFA2" w:themeColor="accent4"/>
          <w:bottom w:val="single" w:sz="18" w:space="0" w:color="50BFA2" w:themeColor="accent4"/>
          <w:right w:val="single" w:sz="8" w:space="0" w:color="50BFA2" w:themeColor="accent4"/>
          <w:insideH w:val="nil"/>
          <w:insideV w:val="single" w:sz="8" w:space="0" w:color="50BF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BFA2" w:themeColor="accent4"/>
          <w:left w:val="single" w:sz="8" w:space="0" w:color="50BFA2" w:themeColor="accent4"/>
          <w:bottom w:val="single" w:sz="8" w:space="0" w:color="50BFA2" w:themeColor="accent4"/>
          <w:right w:val="single" w:sz="8" w:space="0" w:color="50BFA2" w:themeColor="accent4"/>
          <w:insideH w:val="nil"/>
          <w:insideV w:val="single" w:sz="8" w:space="0" w:color="50BF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BFA2" w:themeColor="accent4"/>
          <w:left w:val="single" w:sz="8" w:space="0" w:color="50BFA2" w:themeColor="accent4"/>
          <w:bottom w:val="single" w:sz="8" w:space="0" w:color="50BFA2" w:themeColor="accent4"/>
          <w:right w:val="single" w:sz="8" w:space="0" w:color="50BFA2" w:themeColor="accent4"/>
        </w:tcBorders>
      </w:tcPr>
    </w:tblStylePr>
    <w:tblStylePr w:type="band1Vert">
      <w:tblPr/>
      <w:tcPr>
        <w:tcBorders>
          <w:top w:val="single" w:sz="8" w:space="0" w:color="50BFA2" w:themeColor="accent4"/>
          <w:left w:val="single" w:sz="8" w:space="0" w:color="50BFA2" w:themeColor="accent4"/>
          <w:bottom w:val="single" w:sz="8" w:space="0" w:color="50BFA2" w:themeColor="accent4"/>
          <w:right w:val="single" w:sz="8" w:space="0" w:color="50BFA2" w:themeColor="accent4"/>
        </w:tcBorders>
        <w:shd w:val="clear" w:color="auto" w:fill="D3EFE7" w:themeFill="accent4" w:themeFillTint="3F"/>
      </w:tcPr>
    </w:tblStylePr>
    <w:tblStylePr w:type="band1Horz">
      <w:tblPr/>
      <w:tcPr>
        <w:tcBorders>
          <w:top w:val="single" w:sz="8" w:space="0" w:color="50BFA2" w:themeColor="accent4"/>
          <w:left w:val="single" w:sz="8" w:space="0" w:color="50BFA2" w:themeColor="accent4"/>
          <w:bottom w:val="single" w:sz="8" w:space="0" w:color="50BFA2" w:themeColor="accent4"/>
          <w:right w:val="single" w:sz="8" w:space="0" w:color="50BFA2" w:themeColor="accent4"/>
          <w:insideV w:val="single" w:sz="8" w:space="0" w:color="50BFA2" w:themeColor="accent4"/>
        </w:tcBorders>
        <w:shd w:val="clear" w:color="auto" w:fill="D3EFE7" w:themeFill="accent4" w:themeFillTint="3F"/>
      </w:tcPr>
    </w:tblStylePr>
    <w:tblStylePr w:type="band2Horz">
      <w:tblPr/>
      <w:tcPr>
        <w:tcBorders>
          <w:top w:val="single" w:sz="8" w:space="0" w:color="50BFA2" w:themeColor="accent4"/>
          <w:left w:val="single" w:sz="8" w:space="0" w:color="50BFA2" w:themeColor="accent4"/>
          <w:bottom w:val="single" w:sz="8" w:space="0" w:color="50BFA2" w:themeColor="accent4"/>
          <w:right w:val="single" w:sz="8" w:space="0" w:color="50BFA2" w:themeColor="accent4"/>
          <w:insideV w:val="single" w:sz="8" w:space="0" w:color="50BFA2"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9A64A9" w:themeColor="accent5"/>
        <w:left w:val="single" w:sz="8" w:space="0" w:color="9A64A9" w:themeColor="accent5"/>
        <w:bottom w:val="single" w:sz="8" w:space="0" w:color="9A64A9" w:themeColor="accent5"/>
        <w:right w:val="single" w:sz="8" w:space="0" w:color="9A64A9" w:themeColor="accent5"/>
        <w:insideH w:val="single" w:sz="8" w:space="0" w:color="9A64A9" w:themeColor="accent5"/>
        <w:insideV w:val="single" w:sz="8" w:space="0" w:color="9A64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A64A9" w:themeColor="accent5"/>
          <w:left w:val="single" w:sz="8" w:space="0" w:color="9A64A9" w:themeColor="accent5"/>
          <w:bottom w:val="single" w:sz="18" w:space="0" w:color="9A64A9" w:themeColor="accent5"/>
          <w:right w:val="single" w:sz="8" w:space="0" w:color="9A64A9" w:themeColor="accent5"/>
          <w:insideH w:val="nil"/>
          <w:insideV w:val="single" w:sz="8" w:space="0" w:color="9A64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A64A9" w:themeColor="accent5"/>
          <w:left w:val="single" w:sz="8" w:space="0" w:color="9A64A9" w:themeColor="accent5"/>
          <w:bottom w:val="single" w:sz="8" w:space="0" w:color="9A64A9" w:themeColor="accent5"/>
          <w:right w:val="single" w:sz="8" w:space="0" w:color="9A64A9" w:themeColor="accent5"/>
          <w:insideH w:val="nil"/>
          <w:insideV w:val="single" w:sz="8" w:space="0" w:color="9A64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A64A9" w:themeColor="accent5"/>
          <w:left w:val="single" w:sz="8" w:space="0" w:color="9A64A9" w:themeColor="accent5"/>
          <w:bottom w:val="single" w:sz="8" w:space="0" w:color="9A64A9" w:themeColor="accent5"/>
          <w:right w:val="single" w:sz="8" w:space="0" w:color="9A64A9" w:themeColor="accent5"/>
        </w:tcBorders>
      </w:tcPr>
    </w:tblStylePr>
    <w:tblStylePr w:type="band1Vert">
      <w:tblPr/>
      <w:tcPr>
        <w:tcBorders>
          <w:top w:val="single" w:sz="8" w:space="0" w:color="9A64A9" w:themeColor="accent5"/>
          <w:left w:val="single" w:sz="8" w:space="0" w:color="9A64A9" w:themeColor="accent5"/>
          <w:bottom w:val="single" w:sz="8" w:space="0" w:color="9A64A9" w:themeColor="accent5"/>
          <w:right w:val="single" w:sz="8" w:space="0" w:color="9A64A9" w:themeColor="accent5"/>
        </w:tcBorders>
        <w:shd w:val="clear" w:color="auto" w:fill="E6D8E9" w:themeFill="accent5" w:themeFillTint="3F"/>
      </w:tcPr>
    </w:tblStylePr>
    <w:tblStylePr w:type="band1Horz">
      <w:tblPr/>
      <w:tcPr>
        <w:tcBorders>
          <w:top w:val="single" w:sz="8" w:space="0" w:color="9A64A9" w:themeColor="accent5"/>
          <w:left w:val="single" w:sz="8" w:space="0" w:color="9A64A9" w:themeColor="accent5"/>
          <w:bottom w:val="single" w:sz="8" w:space="0" w:color="9A64A9" w:themeColor="accent5"/>
          <w:right w:val="single" w:sz="8" w:space="0" w:color="9A64A9" w:themeColor="accent5"/>
          <w:insideV w:val="single" w:sz="8" w:space="0" w:color="9A64A9" w:themeColor="accent5"/>
        </w:tcBorders>
        <w:shd w:val="clear" w:color="auto" w:fill="E6D8E9" w:themeFill="accent5" w:themeFillTint="3F"/>
      </w:tcPr>
    </w:tblStylePr>
    <w:tblStylePr w:type="band2Horz">
      <w:tblPr/>
      <w:tcPr>
        <w:tcBorders>
          <w:top w:val="single" w:sz="8" w:space="0" w:color="9A64A9" w:themeColor="accent5"/>
          <w:left w:val="single" w:sz="8" w:space="0" w:color="9A64A9" w:themeColor="accent5"/>
          <w:bottom w:val="single" w:sz="8" w:space="0" w:color="9A64A9" w:themeColor="accent5"/>
          <w:right w:val="single" w:sz="8" w:space="0" w:color="9A64A9" w:themeColor="accent5"/>
          <w:insideV w:val="single" w:sz="8" w:space="0" w:color="9A64A9"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F62" w:themeColor="accent6"/>
        <w:left w:val="single" w:sz="8" w:space="0" w:color="FFCF62" w:themeColor="accent6"/>
        <w:bottom w:val="single" w:sz="8" w:space="0" w:color="FFCF62" w:themeColor="accent6"/>
        <w:right w:val="single" w:sz="8" w:space="0" w:color="FFCF62" w:themeColor="accent6"/>
        <w:insideH w:val="single" w:sz="8" w:space="0" w:color="FFCF62" w:themeColor="accent6"/>
        <w:insideV w:val="single" w:sz="8" w:space="0" w:color="FFCF6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F62" w:themeColor="accent6"/>
          <w:left w:val="single" w:sz="8" w:space="0" w:color="FFCF62" w:themeColor="accent6"/>
          <w:bottom w:val="single" w:sz="18" w:space="0" w:color="FFCF62" w:themeColor="accent6"/>
          <w:right w:val="single" w:sz="8" w:space="0" w:color="FFCF62" w:themeColor="accent6"/>
          <w:insideH w:val="nil"/>
          <w:insideV w:val="single" w:sz="8" w:space="0" w:color="FFCF6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F62" w:themeColor="accent6"/>
          <w:left w:val="single" w:sz="8" w:space="0" w:color="FFCF62" w:themeColor="accent6"/>
          <w:bottom w:val="single" w:sz="8" w:space="0" w:color="FFCF62" w:themeColor="accent6"/>
          <w:right w:val="single" w:sz="8" w:space="0" w:color="FFCF62" w:themeColor="accent6"/>
          <w:insideH w:val="nil"/>
          <w:insideV w:val="single" w:sz="8" w:space="0" w:color="FFCF6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F62" w:themeColor="accent6"/>
          <w:left w:val="single" w:sz="8" w:space="0" w:color="FFCF62" w:themeColor="accent6"/>
          <w:bottom w:val="single" w:sz="8" w:space="0" w:color="FFCF62" w:themeColor="accent6"/>
          <w:right w:val="single" w:sz="8" w:space="0" w:color="FFCF62" w:themeColor="accent6"/>
        </w:tcBorders>
      </w:tcPr>
    </w:tblStylePr>
    <w:tblStylePr w:type="band1Vert">
      <w:tblPr/>
      <w:tcPr>
        <w:tcBorders>
          <w:top w:val="single" w:sz="8" w:space="0" w:color="FFCF62" w:themeColor="accent6"/>
          <w:left w:val="single" w:sz="8" w:space="0" w:color="FFCF62" w:themeColor="accent6"/>
          <w:bottom w:val="single" w:sz="8" w:space="0" w:color="FFCF62" w:themeColor="accent6"/>
          <w:right w:val="single" w:sz="8" w:space="0" w:color="FFCF62" w:themeColor="accent6"/>
        </w:tcBorders>
        <w:shd w:val="clear" w:color="auto" w:fill="FFF3D8" w:themeFill="accent6" w:themeFillTint="3F"/>
      </w:tcPr>
    </w:tblStylePr>
    <w:tblStylePr w:type="band1Horz">
      <w:tblPr/>
      <w:tcPr>
        <w:tcBorders>
          <w:top w:val="single" w:sz="8" w:space="0" w:color="FFCF62" w:themeColor="accent6"/>
          <w:left w:val="single" w:sz="8" w:space="0" w:color="FFCF62" w:themeColor="accent6"/>
          <w:bottom w:val="single" w:sz="8" w:space="0" w:color="FFCF62" w:themeColor="accent6"/>
          <w:right w:val="single" w:sz="8" w:space="0" w:color="FFCF62" w:themeColor="accent6"/>
          <w:insideV w:val="single" w:sz="8" w:space="0" w:color="FFCF62" w:themeColor="accent6"/>
        </w:tcBorders>
        <w:shd w:val="clear" w:color="auto" w:fill="FFF3D8" w:themeFill="accent6" w:themeFillTint="3F"/>
      </w:tcPr>
    </w:tblStylePr>
    <w:tblStylePr w:type="band2Horz">
      <w:tblPr/>
      <w:tcPr>
        <w:tcBorders>
          <w:top w:val="single" w:sz="8" w:space="0" w:color="FFCF62" w:themeColor="accent6"/>
          <w:left w:val="single" w:sz="8" w:space="0" w:color="FFCF62" w:themeColor="accent6"/>
          <w:bottom w:val="single" w:sz="8" w:space="0" w:color="FFCF62" w:themeColor="accent6"/>
          <w:right w:val="single" w:sz="8" w:space="0" w:color="FFCF62" w:themeColor="accent6"/>
          <w:insideV w:val="single" w:sz="8" w:space="0" w:color="FFCF62"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003263" w:themeColor="accent2"/>
        <w:left w:val="single" w:sz="8" w:space="0" w:color="003263" w:themeColor="accent2"/>
        <w:bottom w:val="single" w:sz="8" w:space="0" w:color="003263" w:themeColor="accent2"/>
        <w:right w:val="single" w:sz="8" w:space="0" w:color="003263" w:themeColor="accent2"/>
      </w:tblBorders>
    </w:tblPr>
    <w:tblStylePr w:type="firstRow">
      <w:pPr>
        <w:spacing w:before="0" w:after="0" w:line="240" w:lineRule="auto"/>
      </w:pPr>
      <w:rPr>
        <w:b/>
        <w:bCs/>
        <w:color w:val="FFFFFF" w:themeColor="background1"/>
      </w:rPr>
      <w:tblPr/>
      <w:tcPr>
        <w:shd w:val="clear" w:color="auto" w:fill="003263" w:themeFill="accent2"/>
      </w:tcPr>
    </w:tblStylePr>
    <w:tblStylePr w:type="lastRow">
      <w:pPr>
        <w:spacing w:before="0" w:after="0" w:line="240" w:lineRule="auto"/>
      </w:pPr>
      <w:rPr>
        <w:b/>
        <w:bCs/>
      </w:rPr>
      <w:tblPr/>
      <w:tcPr>
        <w:tcBorders>
          <w:top w:val="double" w:sz="6" w:space="0" w:color="003263" w:themeColor="accent2"/>
          <w:left w:val="single" w:sz="8" w:space="0" w:color="003263" w:themeColor="accent2"/>
          <w:bottom w:val="single" w:sz="8" w:space="0" w:color="003263" w:themeColor="accent2"/>
          <w:right w:val="single" w:sz="8" w:space="0" w:color="003263" w:themeColor="accent2"/>
        </w:tcBorders>
      </w:tcPr>
    </w:tblStylePr>
    <w:tblStylePr w:type="firstCol">
      <w:rPr>
        <w:b/>
        <w:bCs/>
      </w:rPr>
    </w:tblStylePr>
    <w:tblStylePr w:type="lastCol">
      <w:rPr>
        <w:b/>
        <w:bCs/>
      </w:rPr>
    </w:tblStylePr>
    <w:tblStylePr w:type="band1Vert">
      <w:tblPr/>
      <w:tcPr>
        <w:tcBorders>
          <w:top w:val="single" w:sz="8" w:space="0" w:color="003263" w:themeColor="accent2"/>
          <w:left w:val="single" w:sz="8" w:space="0" w:color="003263" w:themeColor="accent2"/>
          <w:bottom w:val="single" w:sz="8" w:space="0" w:color="003263" w:themeColor="accent2"/>
          <w:right w:val="single" w:sz="8" w:space="0" w:color="003263" w:themeColor="accent2"/>
        </w:tcBorders>
      </w:tcPr>
    </w:tblStylePr>
    <w:tblStylePr w:type="band1Horz">
      <w:tblPr/>
      <w:tcPr>
        <w:tcBorders>
          <w:top w:val="single" w:sz="8" w:space="0" w:color="003263" w:themeColor="accent2"/>
          <w:left w:val="single" w:sz="8" w:space="0" w:color="003263" w:themeColor="accent2"/>
          <w:bottom w:val="single" w:sz="8" w:space="0" w:color="003263" w:themeColor="accent2"/>
          <w:right w:val="single" w:sz="8" w:space="0" w:color="003263"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F04E2D" w:themeColor="accent3"/>
        <w:left w:val="single" w:sz="8" w:space="0" w:color="F04E2D" w:themeColor="accent3"/>
        <w:bottom w:val="single" w:sz="8" w:space="0" w:color="F04E2D" w:themeColor="accent3"/>
        <w:right w:val="single" w:sz="8" w:space="0" w:color="F04E2D" w:themeColor="accent3"/>
      </w:tblBorders>
    </w:tblPr>
    <w:tblStylePr w:type="firstRow">
      <w:pPr>
        <w:spacing w:before="0" w:after="0" w:line="240" w:lineRule="auto"/>
      </w:pPr>
      <w:rPr>
        <w:b/>
        <w:bCs/>
        <w:color w:val="FFFFFF" w:themeColor="background1"/>
      </w:rPr>
      <w:tblPr/>
      <w:tcPr>
        <w:shd w:val="clear" w:color="auto" w:fill="F04E2D" w:themeFill="accent3"/>
      </w:tcPr>
    </w:tblStylePr>
    <w:tblStylePr w:type="lastRow">
      <w:pPr>
        <w:spacing w:before="0" w:after="0" w:line="240" w:lineRule="auto"/>
      </w:pPr>
      <w:rPr>
        <w:b/>
        <w:bCs/>
      </w:rPr>
      <w:tblPr/>
      <w:tcPr>
        <w:tcBorders>
          <w:top w:val="double" w:sz="6" w:space="0" w:color="F04E2D" w:themeColor="accent3"/>
          <w:left w:val="single" w:sz="8" w:space="0" w:color="F04E2D" w:themeColor="accent3"/>
          <w:bottom w:val="single" w:sz="8" w:space="0" w:color="F04E2D" w:themeColor="accent3"/>
          <w:right w:val="single" w:sz="8" w:space="0" w:color="F04E2D" w:themeColor="accent3"/>
        </w:tcBorders>
      </w:tcPr>
    </w:tblStylePr>
    <w:tblStylePr w:type="firstCol">
      <w:rPr>
        <w:b/>
        <w:bCs/>
      </w:rPr>
    </w:tblStylePr>
    <w:tblStylePr w:type="lastCol">
      <w:rPr>
        <w:b/>
        <w:bCs/>
      </w:rPr>
    </w:tblStylePr>
    <w:tblStylePr w:type="band1Vert">
      <w:tblPr/>
      <w:tcPr>
        <w:tcBorders>
          <w:top w:val="single" w:sz="8" w:space="0" w:color="F04E2D" w:themeColor="accent3"/>
          <w:left w:val="single" w:sz="8" w:space="0" w:color="F04E2D" w:themeColor="accent3"/>
          <w:bottom w:val="single" w:sz="8" w:space="0" w:color="F04E2D" w:themeColor="accent3"/>
          <w:right w:val="single" w:sz="8" w:space="0" w:color="F04E2D" w:themeColor="accent3"/>
        </w:tcBorders>
      </w:tcPr>
    </w:tblStylePr>
    <w:tblStylePr w:type="band1Horz">
      <w:tblPr/>
      <w:tcPr>
        <w:tcBorders>
          <w:top w:val="single" w:sz="8" w:space="0" w:color="F04E2D" w:themeColor="accent3"/>
          <w:left w:val="single" w:sz="8" w:space="0" w:color="F04E2D" w:themeColor="accent3"/>
          <w:bottom w:val="single" w:sz="8" w:space="0" w:color="F04E2D" w:themeColor="accent3"/>
          <w:right w:val="single" w:sz="8" w:space="0" w:color="F04E2D"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50BFA2" w:themeColor="accent4"/>
        <w:left w:val="single" w:sz="8" w:space="0" w:color="50BFA2" w:themeColor="accent4"/>
        <w:bottom w:val="single" w:sz="8" w:space="0" w:color="50BFA2" w:themeColor="accent4"/>
        <w:right w:val="single" w:sz="8" w:space="0" w:color="50BFA2" w:themeColor="accent4"/>
      </w:tblBorders>
    </w:tblPr>
    <w:tblStylePr w:type="firstRow">
      <w:pPr>
        <w:spacing w:before="0" w:after="0" w:line="240" w:lineRule="auto"/>
      </w:pPr>
      <w:rPr>
        <w:b/>
        <w:bCs/>
        <w:color w:val="FFFFFF" w:themeColor="background1"/>
      </w:rPr>
      <w:tblPr/>
      <w:tcPr>
        <w:shd w:val="clear" w:color="auto" w:fill="50BFA2" w:themeFill="accent4"/>
      </w:tcPr>
    </w:tblStylePr>
    <w:tblStylePr w:type="lastRow">
      <w:pPr>
        <w:spacing w:before="0" w:after="0" w:line="240" w:lineRule="auto"/>
      </w:pPr>
      <w:rPr>
        <w:b/>
        <w:bCs/>
      </w:rPr>
      <w:tblPr/>
      <w:tcPr>
        <w:tcBorders>
          <w:top w:val="double" w:sz="6" w:space="0" w:color="50BFA2" w:themeColor="accent4"/>
          <w:left w:val="single" w:sz="8" w:space="0" w:color="50BFA2" w:themeColor="accent4"/>
          <w:bottom w:val="single" w:sz="8" w:space="0" w:color="50BFA2" w:themeColor="accent4"/>
          <w:right w:val="single" w:sz="8" w:space="0" w:color="50BFA2" w:themeColor="accent4"/>
        </w:tcBorders>
      </w:tcPr>
    </w:tblStylePr>
    <w:tblStylePr w:type="firstCol">
      <w:rPr>
        <w:b/>
        <w:bCs/>
      </w:rPr>
    </w:tblStylePr>
    <w:tblStylePr w:type="lastCol">
      <w:rPr>
        <w:b/>
        <w:bCs/>
      </w:rPr>
    </w:tblStylePr>
    <w:tblStylePr w:type="band1Vert">
      <w:tblPr/>
      <w:tcPr>
        <w:tcBorders>
          <w:top w:val="single" w:sz="8" w:space="0" w:color="50BFA2" w:themeColor="accent4"/>
          <w:left w:val="single" w:sz="8" w:space="0" w:color="50BFA2" w:themeColor="accent4"/>
          <w:bottom w:val="single" w:sz="8" w:space="0" w:color="50BFA2" w:themeColor="accent4"/>
          <w:right w:val="single" w:sz="8" w:space="0" w:color="50BFA2" w:themeColor="accent4"/>
        </w:tcBorders>
      </w:tcPr>
    </w:tblStylePr>
    <w:tblStylePr w:type="band1Horz">
      <w:tblPr/>
      <w:tcPr>
        <w:tcBorders>
          <w:top w:val="single" w:sz="8" w:space="0" w:color="50BFA2" w:themeColor="accent4"/>
          <w:left w:val="single" w:sz="8" w:space="0" w:color="50BFA2" w:themeColor="accent4"/>
          <w:bottom w:val="single" w:sz="8" w:space="0" w:color="50BFA2" w:themeColor="accent4"/>
          <w:right w:val="single" w:sz="8" w:space="0" w:color="50BFA2"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9A64A9" w:themeColor="accent5"/>
        <w:left w:val="single" w:sz="8" w:space="0" w:color="9A64A9" w:themeColor="accent5"/>
        <w:bottom w:val="single" w:sz="8" w:space="0" w:color="9A64A9" w:themeColor="accent5"/>
        <w:right w:val="single" w:sz="8" w:space="0" w:color="9A64A9" w:themeColor="accent5"/>
      </w:tblBorders>
    </w:tblPr>
    <w:tblStylePr w:type="firstRow">
      <w:pPr>
        <w:spacing w:before="0" w:after="0" w:line="240" w:lineRule="auto"/>
      </w:pPr>
      <w:rPr>
        <w:b/>
        <w:bCs/>
        <w:color w:val="FFFFFF" w:themeColor="background1"/>
      </w:rPr>
      <w:tblPr/>
      <w:tcPr>
        <w:shd w:val="clear" w:color="auto" w:fill="9A64A9" w:themeFill="accent5"/>
      </w:tcPr>
    </w:tblStylePr>
    <w:tblStylePr w:type="lastRow">
      <w:pPr>
        <w:spacing w:before="0" w:after="0" w:line="240" w:lineRule="auto"/>
      </w:pPr>
      <w:rPr>
        <w:b/>
        <w:bCs/>
      </w:rPr>
      <w:tblPr/>
      <w:tcPr>
        <w:tcBorders>
          <w:top w:val="double" w:sz="6" w:space="0" w:color="9A64A9" w:themeColor="accent5"/>
          <w:left w:val="single" w:sz="8" w:space="0" w:color="9A64A9" w:themeColor="accent5"/>
          <w:bottom w:val="single" w:sz="8" w:space="0" w:color="9A64A9" w:themeColor="accent5"/>
          <w:right w:val="single" w:sz="8" w:space="0" w:color="9A64A9" w:themeColor="accent5"/>
        </w:tcBorders>
      </w:tcPr>
    </w:tblStylePr>
    <w:tblStylePr w:type="firstCol">
      <w:rPr>
        <w:b/>
        <w:bCs/>
      </w:rPr>
    </w:tblStylePr>
    <w:tblStylePr w:type="lastCol">
      <w:rPr>
        <w:b/>
        <w:bCs/>
      </w:rPr>
    </w:tblStylePr>
    <w:tblStylePr w:type="band1Vert">
      <w:tblPr/>
      <w:tcPr>
        <w:tcBorders>
          <w:top w:val="single" w:sz="8" w:space="0" w:color="9A64A9" w:themeColor="accent5"/>
          <w:left w:val="single" w:sz="8" w:space="0" w:color="9A64A9" w:themeColor="accent5"/>
          <w:bottom w:val="single" w:sz="8" w:space="0" w:color="9A64A9" w:themeColor="accent5"/>
          <w:right w:val="single" w:sz="8" w:space="0" w:color="9A64A9" w:themeColor="accent5"/>
        </w:tcBorders>
      </w:tcPr>
    </w:tblStylePr>
    <w:tblStylePr w:type="band1Horz">
      <w:tblPr/>
      <w:tcPr>
        <w:tcBorders>
          <w:top w:val="single" w:sz="8" w:space="0" w:color="9A64A9" w:themeColor="accent5"/>
          <w:left w:val="single" w:sz="8" w:space="0" w:color="9A64A9" w:themeColor="accent5"/>
          <w:bottom w:val="single" w:sz="8" w:space="0" w:color="9A64A9" w:themeColor="accent5"/>
          <w:right w:val="single" w:sz="8" w:space="0" w:color="9A64A9"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F62" w:themeColor="accent6"/>
        <w:left w:val="single" w:sz="8" w:space="0" w:color="FFCF62" w:themeColor="accent6"/>
        <w:bottom w:val="single" w:sz="8" w:space="0" w:color="FFCF62" w:themeColor="accent6"/>
        <w:right w:val="single" w:sz="8" w:space="0" w:color="FFCF62" w:themeColor="accent6"/>
      </w:tblBorders>
    </w:tblPr>
    <w:tblStylePr w:type="firstRow">
      <w:pPr>
        <w:spacing w:before="0" w:after="0" w:line="240" w:lineRule="auto"/>
      </w:pPr>
      <w:rPr>
        <w:b/>
        <w:bCs/>
        <w:color w:val="FFFFFF" w:themeColor="background1"/>
      </w:rPr>
      <w:tblPr/>
      <w:tcPr>
        <w:shd w:val="clear" w:color="auto" w:fill="FFCF62" w:themeFill="accent6"/>
      </w:tcPr>
    </w:tblStylePr>
    <w:tblStylePr w:type="lastRow">
      <w:pPr>
        <w:spacing w:before="0" w:after="0" w:line="240" w:lineRule="auto"/>
      </w:pPr>
      <w:rPr>
        <w:b/>
        <w:bCs/>
      </w:rPr>
      <w:tblPr/>
      <w:tcPr>
        <w:tcBorders>
          <w:top w:val="double" w:sz="6" w:space="0" w:color="FFCF62" w:themeColor="accent6"/>
          <w:left w:val="single" w:sz="8" w:space="0" w:color="FFCF62" w:themeColor="accent6"/>
          <w:bottom w:val="single" w:sz="8" w:space="0" w:color="FFCF62" w:themeColor="accent6"/>
          <w:right w:val="single" w:sz="8" w:space="0" w:color="FFCF62" w:themeColor="accent6"/>
        </w:tcBorders>
      </w:tcPr>
    </w:tblStylePr>
    <w:tblStylePr w:type="firstCol">
      <w:rPr>
        <w:b/>
        <w:bCs/>
      </w:rPr>
    </w:tblStylePr>
    <w:tblStylePr w:type="lastCol">
      <w:rPr>
        <w:b/>
        <w:bCs/>
      </w:rPr>
    </w:tblStylePr>
    <w:tblStylePr w:type="band1Vert">
      <w:tblPr/>
      <w:tcPr>
        <w:tcBorders>
          <w:top w:val="single" w:sz="8" w:space="0" w:color="FFCF62" w:themeColor="accent6"/>
          <w:left w:val="single" w:sz="8" w:space="0" w:color="FFCF62" w:themeColor="accent6"/>
          <w:bottom w:val="single" w:sz="8" w:space="0" w:color="FFCF62" w:themeColor="accent6"/>
          <w:right w:val="single" w:sz="8" w:space="0" w:color="FFCF62" w:themeColor="accent6"/>
        </w:tcBorders>
      </w:tcPr>
    </w:tblStylePr>
    <w:tblStylePr w:type="band1Horz">
      <w:tblPr/>
      <w:tcPr>
        <w:tcBorders>
          <w:top w:val="single" w:sz="8" w:space="0" w:color="FFCF62" w:themeColor="accent6"/>
          <w:left w:val="single" w:sz="8" w:space="0" w:color="FFCF62" w:themeColor="accent6"/>
          <w:bottom w:val="single" w:sz="8" w:space="0" w:color="FFCF62" w:themeColor="accent6"/>
          <w:right w:val="single" w:sz="8" w:space="0" w:color="FFCF62"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00254A" w:themeColor="accent2" w:themeShade="BF"/>
    </w:rPr>
    <w:tblPr>
      <w:tblStyleRowBandSize w:val="1"/>
      <w:tblStyleColBandSize w:val="1"/>
      <w:tblBorders>
        <w:top w:val="single" w:sz="8" w:space="0" w:color="003263" w:themeColor="accent2"/>
        <w:bottom w:val="single" w:sz="8" w:space="0" w:color="003263" w:themeColor="accent2"/>
      </w:tblBorders>
    </w:tblPr>
    <w:tblStylePr w:type="firstRow">
      <w:pPr>
        <w:spacing w:before="0" w:after="0" w:line="240" w:lineRule="auto"/>
      </w:pPr>
      <w:rPr>
        <w:b/>
        <w:bCs/>
      </w:rPr>
      <w:tblPr/>
      <w:tcPr>
        <w:tcBorders>
          <w:top w:val="single" w:sz="8" w:space="0" w:color="003263" w:themeColor="accent2"/>
          <w:left w:val="nil"/>
          <w:bottom w:val="single" w:sz="8" w:space="0" w:color="003263" w:themeColor="accent2"/>
          <w:right w:val="nil"/>
          <w:insideH w:val="nil"/>
          <w:insideV w:val="nil"/>
        </w:tcBorders>
      </w:tcPr>
    </w:tblStylePr>
    <w:tblStylePr w:type="lastRow">
      <w:pPr>
        <w:spacing w:before="0" w:after="0" w:line="240" w:lineRule="auto"/>
      </w:pPr>
      <w:rPr>
        <w:b/>
        <w:bCs/>
      </w:rPr>
      <w:tblPr/>
      <w:tcPr>
        <w:tcBorders>
          <w:top w:val="single" w:sz="8" w:space="0" w:color="003263" w:themeColor="accent2"/>
          <w:left w:val="nil"/>
          <w:bottom w:val="single" w:sz="8" w:space="0" w:color="0032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CCFF" w:themeFill="accent2" w:themeFillTint="3F"/>
      </w:tcPr>
    </w:tblStylePr>
    <w:tblStylePr w:type="band1Horz">
      <w:tblPr/>
      <w:tcPr>
        <w:tcBorders>
          <w:left w:val="nil"/>
          <w:right w:val="nil"/>
          <w:insideH w:val="nil"/>
          <w:insideV w:val="nil"/>
        </w:tcBorders>
        <w:shd w:val="clear" w:color="auto" w:fill="99CCFF" w:themeFill="accent2" w:themeFillTint="3F"/>
      </w:tcPr>
    </w:tblStylePr>
  </w:style>
  <w:style w:type="table" w:styleId="LightShading-Accent3">
    <w:name w:val="Light Shading Accent 3"/>
    <w:basedOn w:val="TableNormal"/>
    <w:uiPriority w:val="60"/>
    <w:semiHidden/>
    <w:rsid w:val="00B60586"/>
    <w:pPr>
      <w:spacing w:line="240" w:lineRule="auto"/>
    </w:pPr>
    <w:rPr>
      <w:color w:val="C72D0E" w:themeColor="accent3" w:themeShade="BF"/>
    </w:rPr>
    <w:tblPr>
      <w:tblStyleRowBandSize w:val="1"/>
      <w:tblStyleColBandSize w:val="1"/>
      <w:tblBorders>
        <w:top w:val="single" w:sz="8" w:space="0" w:color="F04E2D" w:themeColor="accent3"/>
        <w:bottom w:val="single" w:sz="8" w:space="0" w:color="F04E2D" w:themeColor="accent3"/>
      </w:tblBorders>
    </w:tblPr>
    <w:tblStylePr w:type="firstRow">
      <w:pPr>
        <w:spacing w:before="0" w:after="0" w:line="240" w:lineRule="auto"/>
      </w:pPr>
      <w:rPr>
        <w:b/>
        <w:bCs/>
      </w:rPr>
      <w:tblPr/>
      <w:tcPr>
        <w:tcBorders>
          <w:top w:val="single" w:sz="8" w:space="0" w:color="F04E2D" w:themeColor="accent3"/>
          <w:left w:val="nil"/>
          <w:bottom w:val="single" w:sz="8" w:space="0" w:color="F04E2D" w:themeColor="accent3"/>
          <w:right w:val="nil"/>
          <w:insideH w:val="nil"/>
          <w:insideV w:val="nil"/>
        </w:tcBorders>
      </w:tcPr>
    </w:tblStylePr>
    <w:tblStylePr w:type="lastRow">
      <w:pPr>
        <w:spacing w:before="0" w:after="0" w:line="240" w:lineRule="auto"/>
      </w:pPr>
      <w:rPr>
        <w:b/>
        <w:bCs/>
      </w:rPr>
      <w:tblPr/>
      <w:tcPr>
        <w:tcBorders>
          <w:top w:val="single" w:sz="8" w:space="0" w:color="F04E2D" w:themeColor="accent3"/>
          <w:left w:val="nil"/>
          <w:bottom w:val="single" w:sz="8" w:space="0" w:color="F04E2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CB" w:themeFill="accent3" w:themeFillTint="3F"/>
      </w:tcPr>
    </w:tblStylePr>
    <w:tblStylePr w:type="band1Horz">
      <w:tblPr/>
      <w:tcPr>
        <w:tcBorders>
          <w:left w:val="nil"/>
          <w:right w:val="nil"/>
          <w:insideH w:val="nil"/>
          <w:insideV w:val="nil"/>
        </w:tcBorders>
        <w:shd w:val="clear" w:color="auto" w:fill="FBD3CB" w:themeFill="accent3" w:themeFillTint="3F"/>
      </w:tcPr>
    </w:tblStylePr>
  </w:style>
  <w:style w:type="table" w:styleId="LightShading-Accent4">
    <w:name w:val="Light Shading Accent 4"/>
    <w:basedOn w:val="TableNormal"/>
    <w:uiPriority w:val="60"/>
    <w:semiHidden/>
    <w:rsid w:val="00B60586"/>
    <w:pPr>
      <w:spacing w:line="240" w:lineRule="auto"/>
    </w:pPr>
    <w:rPr>
      <w:color w:val="36947B" w:themeColor="accent4" w:themeShade="BF"/>
    </w:rPr>
    <w:tblPr>
      <w:tblStyleRowBandSize w:val="1"/>
      <w:tblStyleColBandSize w:val="1"/>
      <w:tblBorders>
        <w:top w:val="single" w:sz="8" w:space="0" w:color="50BFA2" w:themeColor="accent4"/>
        <w:bottom w:val="single" w:sz="8" w:space="0" w:color="50BFA2" w:themeColor="accent4"/>
      </w:tblBorders>
    </w:tblPr>
    <w:tblStylePr w:type="firstRow">
      <w:pPr>
        <w:spacing w:before="0" w:after="0" w:line="240" w:lineRule="auto"/>
      </w:pPr>
      <w:rPr>
        <w:b/>
        <w:bCs/>
      </w:rPr>
      <w:tblPr/>
      <w:tcPr>
        <w:tcBorders>
          <w:top w:val="single" w:sz="8" w:space="0" w:color="50BFA2" w:themeColor="accent4"/>
          <w:left w:val="nil"/>
          <w:bottom w:val="single" w:sz="8" w:space="0" w:color="50BFA2" w:themeColor="accent4"/>
          <w:right w:val="nil"/>
          <w:insideH w:val="nil"/>
          <w:insideV w:val="nil"/>
        </w:tcBorders>
      </w:tcPr>
    </w:tblStylePr>
    <w:tblStylePr w:type="lastRow">
      <w:pPr>
        <w:spacing w:before="0" w:after="0" w:line="240" w:lineRule="auto"/>
      </w:pPr>
      <w:rPr>
        <w:b/>
        <w:bCs/>
      </w:rPr>
      <w:tblPr/>
      <w:tcPr>
        <w:tcBorders>
          <w:top w:val="single" w:sz="8" w:space="0" w:color="50BFA2" w:themeColor="accent4"/>
          <w:left w:val="nil"/>
          <w:bottom w:val="single" w:sz="8" w:space="0" w:color="50BF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E7" w:themeFill="accent4" w:themeFillTint="3F"/>
      </w:tcPr>
    </w:tblStylePr>
    <w:tblStylePr w:type="band1Horz">
      <w:tblPr/>
      <w:tcPr>
        <w:tcBorders>
          <w:left w:val="nil"/>
          <w:right w:val="nil"/>
          <w:insideH w:val="nil"/>
          <w:insideV w:val="nil"/>
        </w:tcBorders>
        <w:shd w:val="clear" w:color="auto" w:fill="D3EFE7" w:themeFill="accent4" w:themeFillTint="3F"/>
      </w:tcPr>
    </w:tblStylePr>
  </w:style>
  <w:style w:type="table" w:styleId="LightShading-Accent5">
    <w:name w:val="Light Shading Accent 5"/>
    <w:basedOn w:val="TableNormal"/>
    <w:uiPriority w:val="60"/>
    <w:semiHidden/>
    <w:rsid w:val="00B60586"/>
    <w:pPr>
      <w:spacing w:line="240" w:lineRule="auto"/>
    </w:pPr>
    <w:rPr>
      <w:color w:val="744881" w:themeColor="accent5" w:themeShade="BF"/>
    </w:rPr>
    <w:tblPr>
      <w:tblStyleRowBandSize w:val="1"/>
      <w:tblStyleColBandSize w:val="1"/>
      <w:tblBorders>
        <w:top w:val="single" w:sz="8" w:space="0" w:color="9A64A9" w:themeColor="accent5"/>
        <w:bottom w:val="single" w:sz="8" w:space="0" w:color="9A64A9" w:themeColor="accent5"/>
      </w:tblBorders>
    </w:tblPr>
    <w:tblStylePr w:type="firstRow">
      <w:pPr>
        <w:spacing w:before="0" w:after="0" w:line="240" w:lineRule="auto"/>
      </w:pPr>
      <w:rPr>
        <w:b/>
        <w:bCs/>
      </w:rPr>
      <w:tblPr/>
      <w:tcPr>
        <w:tcBorders>
          <w:top w:val="single" w:sz="8" w:space="0" w:color="9A64A9" w:themeColor="accent5"/>
          <w:left w:val="nil"/>
          <w:bottom w:val="single" w:sz="8" w:space="0" w:color="9A64A9" w:themeColor="accent5"/>
          <w:right w:val="nil"/>
          <w:insideH w:val="nil"/>
          <w:insideV w:val="nil"/>
        </w:tcBorders>
      </w:tcPr>
    </w:tblStylePr>
    <w:tblStylePr w:type="lastRow">
      <w:pPr>
        <w:spacing w:before="0" w:after="0" w:line="240" w:lineRule="auto"/>
      </w:pPr>
      <w:rPr>
        <w:b/>
        <w:bCs/>
      </w:rPr>
      <w:tblPr/>
      <w:tcPr>
        <w:tcBorders>
          <w:top w:val="single" w:sz="8" w:space="0" w:color="9A64A9" w:themeColor="accent5"/>
          <w:left w:val="nil"/>
          <w:bottom w:val="single" w:sz="8" w:space="0" w:color="9A64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8E9" w:themeFill="accent5" w:themeFillTint="3F"/>
      </w:tcPr>
    </w:tblStylePr>
    <w:tblStylePr w:type="band1Horz">
      <w:tblPr/>
      <w:tcPr>
        <w:tcBorders>
          <w:left w:val="nil"/>
          <w:right w:val="nil"/>
          <w:insideH w:val="nil"/>
          <w:insideV w:val="nil"/>
        </w:tcBorders>
        <w:shd w:val="clear" w:color="auto" w:fill="E6D8E9" w:themeFill="accent5" w:themeFillTint="3F"/>
      </w:tcPr>
    </w:tblStylePr>
  </w:style>
  <w:style w:type="table" w:styleId="LightShading-Accent6">
    <w:name w:val="Light Shading Accent 6"/>
    <w:basedOn w:val="TableNormal"/>
    <w:uiPriority w:val="60"/>
    <w:semiHidden/>
    <w:rsid w:val="00B60586"/>
    <w:pPr>
      <w:spacing w:line="240" w:lineRule="auto"/>
    </w:pPr>
    <w:rPr>
      <w:color w:val="FFB309" w:themeColor="accent6" w:themeShade="BF"/>
    </w:rPr>
    <w:tblPr>
      <w:tblStyleRowBandSize w:val="1"/>
      <w:tblStyleColBandSize w:val="1"/>
      <w:tblBorders>
        <w:top w:val="single" w:sz="8" w:space="0" w:color="FFCF62" w:themeColor="accent6"/>
        <w:bottom w:val="single" w:sz="8" w:space="0" w:color="FFCF62" w:themeColor="accent6"/>
      </w:tblBorders>
    </w:tblPr>
    <w:tblStylePr w:type="firstRow">
      <w:pPr>
        <w:spacing w:before="0" w:after="0" w:line="240" w:lineRule="auto"/>
      </w:pPr>
      <w:rPr>
        <w:b/>
        <w:bCs/>
      </w:rPr>
      <w:tblPr/>
      <w:tcPr>
        <w:tcBorders>
          <w:top w:val="single" w:sz="8" w:space="0" w:color="FFCF62" w:themeColor="accent6"/>
          <w:left w:val="nil"/>
          <w:bottom w:val="single" w:sz="8" w:space="0" w:color="FFCF62" w:themeColor="accent6"/>
          <w:right w:val="nil"/>
          <w:insideH w:val="nil"/>
          <w:insideV w:val="nil"/>
        </w:tcBorders>
      </w:tcPr>
    </w:tblStylePr>
    <w:tblStylePr w:type="lastRow">
      <w:pPr>
        <w:spacing w:before="0" w:after="0" w:line="240" w:lineRule="auto"/>
      </w:pPr>
      <w:rPr>
        <w:b/>
        <w:bCs/>
      </w:rPr>
      <w:tblPr/>
      <w:tcPr>
        <w:tcBorders>
          <w:top w:val="single" w:sz="8" w:space="0" w:color="FFCF62" w:themeColor="accent6"/>
          <w:left w:val="nil"/>
          <w:bottom w:val="single" w:sz="8" w:space="0" w:color="FFCF6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3D8" w:themeFill="accent6" w:themeFillTint="3F"/>
      </w:tcPr>
    </w:tblStylePr>
    <w:tblStylePr w:type="band1Horz">
      <w:tblPr/>
      <w:tcPr>
        <w:tcBorders>
          <w:left w:val="nil"/>
          <w:right w:val="nil"/>
          <w:insideH w:val="nil"/>
          <w:insideV w:val="nil"/>
        </w:tcBorders>
        <w:shd w:val="clear" w:color="auto" w:fill="FFF3D8"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0884FF" w:themeColor="accent2" w:themeTint="99"/>
        </w:tcBorders>
      </w:tcPr>
    </w:tblStylePr>
    <w:tblStylePr w:type="lastRow">
      <w:rPr>
        <w:b/>
        <w:bCs/>
      </w:rPr>
      <w:tblPr/>
      <w:tcPr>
        <w:tcBorders>
          <w:top w:val="single" w:sz="4" w:space="0" w:color="0884FF" w:themeColor="accent2" w:themeTint="99"/>
        </w:tcBorders>
      </w:tc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69481" w:themeColor="accent3" w:themeTint="99"/>
        </w:tcBorders>
      </w:tcPr>
    </w:tblStylePr>
    <w:tblStylePr w:type="lastRow">
      <w:rPr>
        <w:b/>
        <w:bCs/>
      </w:rPr>
      <w:tblPr/>
      <w:tcPr>
        <w:tcBorders>
          <w:top w:val="single" w:sz="4" w:space="0" w:color="F69481" w:themeColor="accent3" w:themeTint="99"/>
        </w:tcBorders>
      </w:tc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95D8C7" w:themeColor="accent4" w:themeTint="99"/>
        </w:tcBorders>
      </w:tcPr>
    </w:tblStylePr>
    <w:tblStylePr w:type="lastRow">
      <w:rPr>
        <w:b/>
        <w:bCs/>
      </w:rPr>
      <w:tblPr/>
      <w:tcPr>
        <w:tcBorders>
          <w:top w:val="single" w:sz="4" w:space="0" w:color="95D8C7" w:themeColor="accent4" w:themeTint="99"/>
        </w:tcBorders>
      </w:tc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C2A1CB" w:themeColor="accent5" w:themeTint="99"/>
        </w:tcBorders>
      </w:tcPr>
    </w:tblStylePr>
    <w:tblStylePr w:type="lastRow">
      <w:rPr>
        <w:b/>
        <w:bCs/>
      </w:rPr>
      <w:tblPr/>
      <w:tcPr>
        <w:tcBorders>
          <w:top w:val="single" w:sz="4" w:space="0" w:color="C2A1CB" w:themeColor="accent5" w:themeTint="99"/>
        </w:tcBorders>
      </w:tc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E2A0" w:themeColor="accent6" w:themeTint="99"/>
        </w:tcBorders>
      </w:tcPr>
    </w:tblStylePr>
    <w:tblStylePr w:type="lastRow">
      <w:rPr>
        <w:b/>
        <w:bCs/>
      </w:rPr>
      <w:tblPr/>
      <w:tcPr>
        <w:tcBorders>
          <w:top w:val="single" w:sz="4" w:space="0" w:color="FFE2A0" w:themeColor="accent6" w:themeTint="99"/>
        </w:tcBorders>
      </w:tc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0884FF" w:themeColor="accent2" w:themeTint="99"/>
        <w:bottom w:val="single" w:sz="4" w:space="0" w:color="0884FF" w:themeColor="accent2" w:themeTint="99"/>
        <w:insideH w:val="single" w:sz="4" w:space="0" w:color="0884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F69481" w:themeColor="accent3" w:themeTint="99"/>
        <w:bottom w:val="single" w:sz="4" w:space="0" w:color="F69481" w:themeColor="accent3" w:themeTint="99"/>
        <w:insideH w:val="single" w:sz="4" w:space="0" w:color="F6948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95D8C7" w:themeColor="accent4" w:themeTint="99"/>
        <w:bottom w:val="single" w:sz="4" w:space="0" w:color="95D8C7" w:themeColor="accent4" w:themeTint="99"/>
        <w:insideH w:val="single" w:sz="4" w:space="0" w:color="95D8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C2A1CB" w:themeColor="accent5" w:themeTint="99"/>
        <w:bottom w:val="single" w:sz="4" w:space="0" w:color="C2A1CB" w:themeColor="accent5" w:themeTint="99"/>
        <w:insideH w:val="single" w:sz="4" w:space="0" w:color="C2A1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E2A0" w:themeColor="accent6" w:themeTint="99"/>
        <w:bottom w:val="single" w:sz="4" w:space="0" w:color="FFE2A0" w:themeColor="accent6" w:themeTint="99"/>
        <w:insideH w:val="single" w:sz="4" w:space="0" w:color="FFE2A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003263" w:themeColor="accent2"/>
        <w:left w:val="single" w:sz="4" w:space="0" w:color="003263" w:themeColor="accent2"/>
        <w:bottom w:val="single" w:sz="4" w:space="0" w:color="003263" w:themeColor="accent2"/>
        <w:right w:val="single" w:sz="4" w:space="0" w:color="003263" w:themeColor="accent2"/>
      </w:tblBorders>
    </w:tblPr>
    <w:tblStylePr w:type="firstRow">
      <w:rPr>
        <w:b/>
        <w:bCs/>
        <w:color w:val="FFFFFF" w:themeColor="background1"/>
      </w:rPr>
      <w:tblPr/>
      <w:tcPr>
        <w:shd w:val="clear" w:color="auto" w:fill="003263" w:themeFill="accent2"/>
      </w:tcPr>
    </w:tblStylePr>
    <w:tblStylePr w:type="lastRow">
      <w:rPr>
        <w:b/>
        <w:bCs/>
      </w:rPr>
      <w:tblPr/>
      <w:tcPr>
        <w:tcBorders>
          <w:top w:val="double" w:sz="4" w:space="0" w:color="00326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63" w:themeColor="accent2"/>
          <w:right w:val="single" w:sz="4" w:space="0" w:color="003263" w:themeColor="accent2"/>
        </w:tcBorders>
      </w:tcPr>
    </w:tblStylePr>
    <w:tblStylePr w:type="band1Horz">
      <w:tblPr/>
      <w:tcPr>
        <w:tcBorders>
          <w:top w:val="single" w:sz="4" w:space="0" w:color="003263" w:themeColor="accent2"/>
          <w:bottom w:val="single" w:sz="4" w:space="0" w:color="00326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63" w:themeColor="accent2"/>
          <w:left w:val="nil"/>
        </w:tcBorders>
      </w:tcPr>
    </w:tblStylePr>
    <w:tblStylePr w:type="swCell">
      <w:tblPr/>
      <w:tcPr>
        <w:tcBorders>
          <w:top w:val="double" w:sz="4" w:space="0" w:color="003263"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F04E2D" w:themeColor="accent3"/>
        <w:left w:val="single" w:sz="4" w:space="0" w:color="F04E2D" w:themeColor="accent3"/>
        <w:bottom w:val="single" w:sz="4" w:space="0" w:color="F04E2D" w:themeColor="accent3"/>
        <w:right w:val="single" w:sz="4" w:space="0" w:color="F04E2D" w:themeColor="accent3"/>
      </w:tblBorders>
    </w:tblPr>
    <w:tblStylePr w:type="firstRow">
      <w:rPr>
        <w:b/>
        <w:bCs/>
        <w:color w:val="FFFFFF" w:themeColor="background1"/>
      </w:rPr>
      <w:tblPr/>
      <w:tcPr>
        <w:shd w:val="clear" w:color="auto" w:fill="F04E2D" w:themeFill="accent3"/>
      </w:tcPr>
    </w:tblStylePr>
    <w:tblStylePr w:type="lastRow">
      <w:rPr>
        <w:b/>
        <w:bCs/>
      </w:rPr>
      <w:tblPr/>
      <w:tcPr>
        <w:tcBorders>
          <w:top w:val="double" w:sz="4" w:space="0" w:color="F04E2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4E2D" w:themeColor="accent3"/>
          <w:right w:val="single" w:sz="4" w:space="0" w:color="F04E2D" w:themeColor="accent3"/>
        </w:tcBorders>
      </w:tcPr>
    </w:tblStylePr>
    <w:tblStylePr w:type="band1Horz">
      <w:tblPr/>
      <w:tcPr>
        <w:tcBorders>
          <w:top w:val="single" w:sz="4" w:space="0" w:color="F04E2D" w:themeColor="accent3"/>
          <w:bottom w:val="single" w:sz="4" w:space="0" w:color="F04E2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4E2D" w:themeColor="accent3"/>
          <w:left w:val="nil"/>
        </w:tcBorders>
      </w:tcPr>
    </w:tblStylePr>
    <w:tblStylePr w:type="swCell">
      <w:tblPr/>
      <w:tcPr>
        <w:tcBorders>
          <w:top w:val="double" w:sz="4" w:space="0" w:color="F04E2D"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50BFA2" w:themeColor="accent4"/>
        <w:left w:val="single" w:sz="4" w:space="0" w:color="50BFA2" w:themeColor="accent4"/>
        <w:bottom w:val="single" w:sz="4" w:space="0" w:color="50BFA2" w:themeColor="accent4"/>
        <w:right w:val="single" w:sz="4" w:space="0" w:color="50BFA2" w:themeColor="accent4"/>
      </w:tblBorders>
    </w:tblPr>
    <w:tblStylePr w:type="firstRow">
      <w:rPr>
        <w:b/>
        <w:bCs/>
        <w:color w:val="FFFFFF" w:themeColor="background1"/>
      </w:rPr>
      <w:tblPr/>
      <w:tcPr>
        <w:shd w:val="clear" w:color="auto" w:fill="50BFA2" w:themeFill="accent4"/>
      </w:tcPr>
    </w:tblStylePr>
    <w:tblStylePr w:type="lastRow">
      <w:rPr>
        <w:b/>
        <w:bCs/>
      </w:rPr>
      <w:tblPr/>
      <w:tcPr>
        <w:tcBorders>
          <w:top w:val="double" w:sz="4" w:space="0" w:color="50BF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BFA2" w:themeColor="accent4"/>
          <w:right w:val="single" w:sz="4" w:space="0" w:color="50BFA2" w:themeColor="accent4"/>
        </w:tcBorders>
      </w:tcPr>
    </w:tblStylePr>
    <w:tblStylePr w:type="band1Horz">
      <w:tblPr/>
      <w:tcPr>
        <w:tcBorders>
          <w:top w:val="single" w:sz="4" w:space="0" w:color="50BFA2" w:themeColor="accent4"/>
          <w:bottom w:val="single" w:sz="4" w:space="0" w:color="50BF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BFA2" w:themeColor="accent4"/>
          <w:left w:val="nil"/>
        </w:tcBorders>
      </w:tcPr>
    </w:tblStylePr>
    <w:tblStylePr w:type="swCell">
      <w:tblPr/>
      <w:tcPr>
        <w:tcBorders>
          <w:top w:val="double" w:sz="4" w:space="0" w:color="50BFA2"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9A64A9" w:themeColor="accent5"/>
        <w:left w:val="single" w:sz="4" w:space="0" w:color="9A64A9" w:themeColor="accent5"/>
        <w:bottom w:val="single" w:sz="4" w:space="0" w:color="9A64A9" w:themeColor="accent5"/>
        <w:right w:val="single" w:sz="4" w:space="0" w:color="9A64A9" w:themeColor="accent5"/>
      </w:tblBorders>
    </w:tblPr>
    <w:tblStylePr w:type="firstRow">
      <w:rPr>
        <w:b/>
        <w:bCs/>
        <w:color w:val="FFFFFF" w:themeColor="background1"/>
      </w:rPr>
      <w:tblPr/>
      <w:tcPr>
        <w:shd w:val="clear" w:color="auto" w:fill="9A64A9" w:themeFill="accent5"/>
      </w:tcPr>
    </w:tblStylePr>
    <w:tblStylePr w:type="lastRow">
      <w:rPr>
        <w:b/>
        <w:bCs/>
      </w:rPr>
      <w:tblPr/>
      <w:tcPr>
        <w:tcBorders>
          <w:top w:val="double" w:sz="4" w:space="0" w:color="9A64A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A64A9" w:themeColor="accent5"/>
          <w:right w:val="single" w:sz="4" w:space="0" w:color="9A64A9" w:themeColor="accent5"/>
        </w:tcBorders>
      </w:tcPr>
    </w:tblStylePr>
    <w:tblStylePr w:type="band1Horz">
      <w:tblPr/>
      <w:tcPr>
        <w:tcBorders>
          <w:top w:val="single" w:sz="4" w:space="0" w:color="9A64A9" w:themeColor="accent5"/>
          <w:bottom w:val="single" w:sz="4" w:space="0" w:color="9A64A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A64A9" w:themeColor="accent5"/>
          <w:left w:val="nil"/>
        </w:tcBorders>
      </w:tcPr>
    </w:tblStylePr>
    <w:tblStylePr w:type="swCell">
      <w:tblPr/>
      <w:tcPr>
        <w:tcBorders>
          <w:top w:val="double" w:sz="4" w:space="0" w:color="9A64A9"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F62" w:themeColor="accent6"/>
        <w:left w:val="single" w:sz="4" w:space="0" w:color="FFCF62" w:themeColor="accent6"/>
        <w:bottom w:val="single" w:sz="4" w:space="0" w:color="FFCF62" w:themeColor="accent6"/>
        <w:right w:val="single" w:sz="4" w:space="0" w:color="FFCF62" w:themeColor="accent6"/>
      </w:tblBorders>
    </w:tblPr>
    <w:tblStylePr w:type="firstRow">
      <w:rPr>
        <w:b/>
        <w:bCs/>
        <w:color w:val="FFFFFF" w:themeColor="background1"/>
      </w:rPr>
      <w:tblPr/>
      <w:tcPr>
        <w:shd w:val="clear" w:color="auto" w:fill="FFCF62" w:themeFill="accent6"/>
      </w:tcPr>
    </w:tblStylePr>
    <w:tblStylePr w:type="lastRow">
      <w:rPr>
        <w:b/>
        <w:bCs/>
      </w:rPr>
      <w:tblPr/>
      <w:tcPr>
        <w:tcBorders>
          <w:top w:val="double" w:sz="4" w:space="0" w:color="FFCF6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F62" w:themeColor="accent6"/>
          <w:right w:val="single" w:sz="4" w:space="0" w:color="FFCF62" w:themeColor="accent6"/>
        </w:tcBorders>
      </w:tcPr>
    </w:tblStylePr>
    <w:tblStylePr w:type="band1Horz">
      <w:tblPr/>
      <w:tcPr>
        <w:tcBorders>
          <w:top w:val="single" w:sz="4" w:space="0" w:color="FFCF62" w:themeColor="accent6"/>
          <w:bottom w:val="single" w:sz="4" w:space="0" w:color="FFCF6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F62" w:themeColor="accent6"/>
          <w:left w:val="nil"/>
        </w:tcBorders>
      </w:tcPr>
    </w:tblStylePr>
    <w:tblStylePr w:type="swCell">
      <w:tblPr/>
      <w:tcPr>
        <w:tcBorders>
          <w:top w:val="double" w:sz="4" w:space="0" w:color="FFCF62"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0884FF" w:themeColor="accent2" w:themeTint="99"/>
        <w:left w:val="single" w:sz="4" w:space="0" w:color="0884FF" w:themeColor="accent2" w:themeTint="99"/>
        <w:bottom w:val="single" w:sz="4" w:space="0" w:color="0884FF" w:themeColor="accent2" w:themeTint="99"/>
        <w:right w:val="single" w:sz="4" w:space="0" w:color="0884FF" w:themeColor="accent2" w:themeTint="99"/>
        <w:insideH w:val="single" w:sz="4" w:space="0" w:color="0884FF" w:themeColor="accent2" w:themeTint="99"/>
      </w:tblBorders>
    </w:tblPr>
    <w:tblStylePr w:type="firstRow">
      <w:rPr>
        <w:b/>
        <w:bCs/>
        <w:color w:val="FFFFFF" w:themeColor="background1"/>
      </w:rPr>
      <w:tblPr/>
      <w:tcPr>
        <w:tcBorders>
          <w:top w:val="single" w:sz="4" w:space="0" w:color="003263" w:themeColor="accent2"/>
          <w:left w:val="single" w:sz="4" w:space="0" w:color="003263" w:themeColor="accent2"/>
          <w:bottom w:val="single" w:sz="4" w:space="0" w:color="003263" w:themeColor="accent2"/>
          <w:right w:val="single" w:sz="4" w:space="0" w:color="003263" w:themeColor="accent2"/>
          <w:insideH w:val="nil"/>
        </w:tcBorders>
        <w:shd w:val="clear" w:color="auto" w:fill="003263" w:themeFill="accent2"/>
      </w:tcPr>
    </w:tblStylePr>
    <w:tblStylePr w:type="lastRow">
      <w:rPr>
        <w:b/>
        <w:bCs/>
      </w:rPr>
      <w:tblPr/>
      <w:tcPr>
        <w:tcBorders>
          <w:top w:val="double" w:sz="4" w:space="0" w:color="0884FF" w:themeColor="accent2" w:themeTint="99"/>
        </w:tcBorders>
      </w:tc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F69481" w:themeColor="accent3" w:themeTint="99"/>
        <w:left w:val="single" w:sz="4" w:space="0" w:color="F69481" w:themeColor="accent3" w:themeTint="99"/>
        <w:bottom w:val="single" w:sz="4" w:space="0" w:color="F69481" w:themeColor="accent3" w:themeTint="99"/>
        <w:right w:val="single" w:sz="4" w:space="0" w:color="F69481" w:themeColor="accent3" w:themeTint="99"/>
        <w:insideH w:val="single" w:sz="4" w:space="0" w:color="F69481" w:themeColor="accent3" w:themeTint="99"/>
      </w:tblBorders>
    </w:tblPr>
    <w:tblStylePr w:type="firstRow">
      <w:rPr>
        <w:b/>
        <w:bCs/>
        <w:color w:val="FFFFFF" w:themeColor="background1"/>
      </w:rPr>
      <w:tblPr/>
      <w:tcPr>
        <w:tcBorders>
          <w:top w:val="single" w:sz="4" w:space="0" w:color="F04E2D" w:themeColor="accent3"/>
          <w:left w:val="single" w:sz="4" w:space="0" w:color="F04E2D" w:themeColor="accent3"/>
          <w:bottom w:val="single" w:sz="4" w:space="0" w:color="F04E2D" w:themeColor="accent3"/>
          <w:right w:val="single" w:sz="4" w:space="0" w:color="F04E2D" w:themeColor="accent3"/>
          <w:insideH w:val="nil"/>
        </w:tcBorders>
        <w:shd w:val="clear" w:color="auto" w:fill="F04E2D" w:themeFill="accent3"/>
      </w:tcPr>
    </w:tblStylePr>
    <w:tblStylePr w:type="lastRow">
      <w:rPr>
        <w:b/>
        <w:bCs/>
      </w:rPr>
      <w:tblPr/>
      <w:tcPr>
        <w:tcBorders>
          <w:top w:val="double" w:sz="4" w:space="0" w:color="F69481" w:themeColor="accent3" w:themeTint="99"/>
        </w:tcBorders>
      </w:tc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95D8C7" w:themeColor="accent4" w:themeTint="99"/>
        <w:left w:val="single" w:sz="4" w:space="0" w:color="95D8C7" w:themeColor="accent4" w:themeTint="99"/>
        <w:bottom w:val="single" w:sz="4" w:space="0" w:color="95D8C7" w:themeColor="accent4" w:themeTint="99"/>
        <w:right w:val="single" w:sz="4" w:space="0" w:color="95D8C7" w:themeColor="accent4" w:themeTint="99"/>
        <w:insideH w:val="single" w:sz="4" w:space="0" w:color="95D8C7" w:themeColor="accent4" w:themeTint="99"/>
      </w:tblBorders>
    </w:tblPr>
    <w:tblStylePr w:type="firstRow">
      <w:rPr>
        <w:b/>
        <w:bCs/>
        <w:color w:val="FFFFFF" w:themeColor="background1"/>
      </w:rPr>
      <w:tblPr/>
      <w:tcPr>
        <w:tcBorders>
          <w:top w:val="single" w:sz="4" w:space="0" w:color="50BFA2" w:themeColor="accent4"/>
          <w:left w:val="single" w:sz="4" w:space="0" w:color="50BFA2" w:themeColor="accent4"/>
          <w:bottom w:val="single" w:sz="4" w:space="0" w:color="50BFA2" w:themeColor="accent4"/>
          <w:right w:val="single" w:sz="4" w:space="0" w:color="50BFA2" w:themeColor="accent4"/>
          <w:insideH w:val="nil"/>
        </w:tcBorders>
        <w:shd w:val="clear" w:color="auto" w:fill="50BFA2" w:themeFill="accent4"/>
      </w:tcPr>
    </w:tblStylePr>
    <w:tblStylePr w:type="lastRow">
      <w:rPr>
        <w:b/>
        <w:bCs/>
      </w:rPr>
      <w:tblPr/>
      <w:tcPr>
        <w:tcBorders>
          <w:top w:val="double" w:sz="4" w:space="0" w:color="95D8C7" w:themeColor="accent4" w:themeTint="99"/>
        </w:tcBorders>
      </w:tc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C2A1CB" w:themeColor="accent5" w:themeTint="99"/>
        <w:left w:val="single" w:sz="4" w:space="0" w:color="C2A1CB" w:themeColor="accent5" w:themeTint="99"/>
        <w:bottom w:val="single" w:sz="4" w:space="0" w:color="C2A1CB" w:themeColor="accent5" w:themeTint="99"/>
        <w:right w:val="single" w:sz="4" w:space="0" w:color="C2A1CB" w:themeColor="accent5" w:themeTint="99"/>
        <w:insideH w:val="single" w:sz="4" w:space="0" w:color="C2A1CB" w:themeColor="accent5" w:themeTint="99"/>
      </w:tblBorders>
    </w:tblPr>
    <w:tblStylePr w:type="firstRow">
      <w:rPr>
        <w:b/>
        <w:bCs/>
        <w:color w:val="FFFFFF" w:themeColor="background1"/>
      </w:rPr>
      <w:tblPr/>
      <w:tcPr>
        <w:tcBorders>
          <w:top w:val="single" w:sz="4" w:space="0" w:color="9A64A9" w:themeColor="accent5"/>
          <w:left w:val="single" w:sz="4" w:space="0" w:color="9A64A9" w:themeColor="accent5"/>
          <w:bottom w:val="single" w:sz="4" w:space="0" w:color="9A64A9" w:themeColor="accent5"/>
          <w:right w:val="single" w:sz="4" w:space="0" w:color="9A64A9" w:themeColor="accent5"/>
          <w:insideH w:val="nil"/>
        </w:tcBorders>
        <w:shd w:val="clear" w:color="auto" w:fill="9A64A9" w:themeFill="accent5"/>
      </w:tcPr>
    </w:tblStylePr>
    <w:tblStylePr w:type="lastRow">
      <w:rPr>
        <w:b/>
        <w:bCs/>
      </w:rPr>
      <w:tblPr/>
      <w:tcPr>
        <w:tcBorders>
          <w:top w:val="double" w:sz="4" w:space="0" w:color="C2A1CB" w:themeColor="accent5" w:themeTint="99"/>
        </w:tcBorders>
      </w:tc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E2A0" w:themeColor="accent6" w:themeTint="99"/>
        <w:left w:val="single" w:sz="4" w:space="0" w:color="FFE2A0" w:themeColor="accent6" w:themeTint="99"/>
        <w:bottom w:val="single" w:sz="4" w:space="0" w:color="FFE2A0" w:themeColor="accent6" w:themeTint="99"/>
        <w:right w:val="single" w:sz="4" w:space="0" w:color="FFE2A0" w:themeColor="accent6" w:themeTint="99"/>
        <w:insideH w:val="single" w:sz="4" w:space="0" w:color="FFE2A0" w:themeColor="accent6" w:themeTint="99"/>
      </w:tblBorders>
    </w:tblPr>
    <w:tblStylePr w:type="firstRow">
      <w:rPr>
        <w:b/>
        <w:bCs/>
        <w:color w:val="FFFFFF" w:themeColor="background1"/>
      </w:rPr>
      <w:tblPr/>
      <w:tcPr>
        <w:tcBorders>
          <w:top w:val="single" w:sz="4" w:space="0" w:color="FFCF62" w:themeColor="accent6"/>
          <w:left w:val="single" w:sz="4" w:space="0" w:color="FFCF62" w:themeColor="accent6"/>
          <w:bottom w:val="single" w:sz="4" w:space="0" w:color="FFCF62" w:themeColor="accent6"/>
          <w:right w:val="single" w:sz="4" w:space="0" w:color="FFCF62" w:themeColor="accent6"/>
          <w:insideH w:val="nil"/>
        </w:tcBorders>
        <w:shd w:val="clear" w:color="auto" w:fill="FFCF62" w:themeFill="accent6"/>
      </w:tcPr>
    </w:tblStylePr>
    <w:tblStylePr w:type="lastRow">
      <w:rPr>
        <w:b/>
        <w:bCs/>
      </w:rPr>
      <w:tblPr/>
      <w:tcPr>
        <w:tcBorders>
          <w:top w:val="double" w:sz="4" w:space="0" w:color="FFE2A0" w:themeColor="accent6" w:themeTint="99"/>
        </w:tcBorders>
      </w:tc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3263" w:themeColor="accent2"/>
        <w:left w:val="single" w:sz="24" w:space="0" w:color="003263" w:themeColor="accent2"/>
        <w:bottom w:val="single" w:sz="24" w:space="0" w:color="003263" w:themeColor="accent2"/>
        <w:right w:val="single" w:sz="24" w:space="0" w:color="003263" w:themeColor="accent2"/>
      </w:tblBorders>
    </w:tblPr>
    <w:tcPr>
      <w:shd w:val="clear" w:color="auto" w:fill="00326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F04E2D" w:themeColor="accent3"/>
        <w:left w:val="single" w:sz="24" w:space="0" w:color="F04E2D" w:themeColor="accent3"/>
        <w:bottom w:val="single" w:sz="24" w:space="0" w:color="F04E2D" w:themeColor="accent3"/>
        <w:right w:val="single" w:sz="24" w:space="0" w:color="F04E2D" w:themeColor="accent3"/>
      </w:tblBorders>
    </w:tblPr>
    <w:tcPr>
      <w:shd w:val="clear" w:color="auto" w:fill="F04E2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50BFA2" w:themeColor="accent4"/>
        <w:left w:val="single" w:sz="24" w:space="0" w:color="50BFA2" w:themeColor="accent4"/>
        <w:bottom w:val="single" w:sz="24" w:space="0" w:color="50BFA2" w:themeColor="accent4"/>
        <w:right w:val="single" w:sz="24" w:space="0" w:color="50BFA2" w:themeColor="accent4"/>
      </w:tblBorders>
    </w:tblPr>
    <w:tcPr>
      <w:shd w:val="clear" w:color="auto" w:fill="50BF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9A64A9" w:themeColor="accent5"/>
        <w:left w:val="single" w:sz="24" w:space="0" w:color="9A64A9" w:themeColor="accent5"/>
        <w:bottom w:val="single" w:sz="24" w:space="0" w:color="9A64A9" w:themeColor="accent5"/>
        <w:right w:val="single" w:sz="24" w:space="0" w:color="9A64A9" w:themeColor="accent5"/>
      </w:tblBorders>
    </w:tblPr>
    <w:tcPr>
      <w:shd w:val="clear" w:color="auto" w:fill="9A64A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F62" w:themeColor="accent6"/>
        <w:left w:val="single" w:sz="24" w:space="0" w:color="FFCF62" w:themeColor="accent6"/>
        <w:bottom w:val="single" w:sz="24" w:space="0" w:color="FFCF62" w:themeColor="accent6"/>
        <w:right w:val="single" w:sz="24" w:space="0" w:color="FFCF62" w:themeColor="accent6"/>
      </w:tblBorders>
    </w:tblPr>
    <w:tcPr>
      <w:shd w:val="clear" w:color="auto" w:fill="FFCF6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00254A" w:themeColor="accent2" w:themeShade="BF"/>
    </w:rPr>
    <w:tblPr>
      <w:tblStyleRowBandSize w:val="1"/>
      <w:tblStyleColBandSize w:val="1"/>
      <w:tblBorders>
        <w:top w:val="single" w:sz="4" w:space="0" w:color="003263" w:themeColor="accent2"/>
        <w:bottom w:val="single" w:sz="4" w:space="0" w:color="003263" w:themeColor="accent2"/>
      </w:tblBorders>
    </w:tblPr>
    <w:tblStylePr w:type="firstRow">
      <w:rPr>
        <w:b/>
        <w:bCs/>
      </w:rPr>
      <w:tblPr/>
      <w:tcPr>
        <w:tcBorders>
          <w:bottom w:val="single" w:sz="4" w:space="0" w:color="003263" w:themeColor="accent2"/>
        </w:tcBorders>
      </w:tcPr>
    </w:tblStylePr>
    <w:tblStylePr w:type="lastRow">
      <w:rPr>
        <w:b/>
        <w:bCs/>
      </w:rPr>
      <w:tblPr/>
      <w:tcPr>
        <w:tcBorders>
          <w:top w:val="double" w:sz="4" w:space="0" w:color="003263" w:themeColor="accent2"/>
        </w:tcBorders>
      </w:tcPr>
    </w:tblStylePr>
    <w:tblStylePr w:type="firstCol">
      <w:rPr>
        <w:b/>
        <w:bCs/>
      </w:rPr>
    </w:tblStylePr>
    <w:tblStylePr w:type="lastCol">
      <w:rPr>
        <w:b/>
        <w:bCs/>
      </w:rPr>
    </w:tblStylePr>
    <w:tblStylePr w:type="band1Vert">
      <w:tblPr/>
      <w:tcPr>
        <w:shd w:val="clear" w:color="auto" w:fill="ACD5FF" w:themeFill="accent2" w:themeFillTint="33"/>
      </w:tcPr>
    </w:tblStylePr>
    <w:tblStylePr w:type="band1Horz">
      <w:tblPr/>
      <w:tcPr>
        <w:shd w:val="clear" w:color="auto" w:fill="ACD5FF"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C72D0E" w:themeColor="accent3" w:themeShade="BF"/>
    </w:rPr>
    <w:tblPr>
      <w:tblStyleRowBandSize w:val="1"/>
      <w:tblStyleColBandSize w:val="1"/>
      <w:tblBorders>
        <w:top w:val="single" w:sz="4" w:space="0" w:color="F04E2D" w:themeColor="accent3"/>
        <w:bottom w:val="single" w:sz="4" w:space="0" w:color="F04E2D" w:themeColor="accent3"/>
      </w:tblBorders>
    </w:tblPr>
    <w:tblStylePr w:type="firstRow">
      <w:rPr>
        <w:b/>
        <w:bCs/>
      </w:rPr>
      <w:tblPr/>
      <w:tcPr>
        <w:tcBorders>
          <w:bottom w:val="single" w:sz="4" w:space="0" w:color="F04E2D" w:themeColor="accent3"/>
        </w:tcBorders>
      </w:tcPr>
    </w:tblStylePr>
    <w:tblStylePr w:type="lastRow">
      <w:rPr>
        <w:b/>
        <w:bCs/>
      </w:rPr>
      <w:tblPr/>
      <w:tcPr>
        <w:tcBorders>
          <w:top w:val="double" w:sz="4" w:space="0" w:color="F04E2D" w:themeColor="accent3"/>
        </w:tcBorders>
      </w:tcPr>
    </w:tblStylePr>
    <w:tblStylePr w:type="firstCol">
      <w:rPr>
        <w:b/>
        <w:bCs/>
      </w:rPr>
    </w:tblStylePr>
    <w:tblStylePr w:type="lastCol">
      <w:rPr>
        <w:b/>
        <w:bCs/>
      </w:rPr>
    </w:tblStylePr>
    <w:tblStylePr w:type="band1Vert">
      <w:tblPr/>
      <w:tcPr>
        <w:shd w:val="clear" w:color="auto" w:fill="FCDBD5" w:themeFill="accent3" w:themeFillTint="33"/>
      </w:tcPr>
    </w:tblStylePr>
    <w:tblStylePr w:type="band1Horz">
      <w:tblPr/>
      <w:tcPr>
        <w:shd w:val="clear" w:color="auto" w:fill="FCDBD5"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36947B" w:themeColor="accent4" w:themeShade="BF"/>
    </w:rPr>
    <w:tblPr>
      <w:tblStyleRowBandSize w:val="1"/>
      <w:tblStyleColBandSize w:val="1"/>
      <w:tblBorders>
        <w:top w:val="single" w:sz="4" w:space="0" w:color="50BFA2" w:themeColor="accent4"/>
        <w:bottom w:val="single" w:sz="4" w:space="0" w:color="50BFA2" w:themeColor="accent4"/>
      </w:tblBorders>
    </w:tblPr>
    <w:tblStylePr w:type="firstRow">
      <w:rPr>
        <w:b/>
        <w:bCs/>
      </w:rPr>
      <w:tblPr/>
      <w:tcPr>
        <w:tcBorders>
          <w:bottom w:val="single" w:sz="4" w:space="0" w:color="50BFA2" w:themeColor="accent4"/>
        </w:tcBorders>
      </w:tcPr>
    </w:tblStylePr>
    <w:tblStylePr w:type="lastRow">
      <w:rPr>
        <w:b/>
        <w:bCs/>
      </w:rPr>
      <w:tblPr/>
      <w:tcPr>
        <w:tcBorders>
          <w:top w:val="double" w:sz="4" w:space="0" w:color="50BFA2" w:themeColor="accent4"/>
        </w:tcBorders>
      </w:tcPr>
    </w:tblStylePr>
    <w:tblStylePr w:type="firstCol">
      <w:rPr>
        <w:b/>
        <w:bCs/>
      </w:rPr>
    </w:tblStylePr>
    <w:tblStylePr w:type="lastCol">
      <w:rPr>
        <w:b/>
        <w:bCs/>
      </w:rPr>
    </w:tblStylePr>
    <w:tblStylePr w:type="band1Vert">
      <w:tblPr/>
      <w:tcPr>
        <w:shd w:val="clear" w:color="auto" w:fill="DBF2EC" w:themeFill="accent4" w:themeFillTint="33"/>
      </w:tcPr>
    </w:tblStylePr>
    <w:tblStylePr w:type="band1Horz">
      <w:tblPr/>
      <w:tcPr>
        <w:shd w:val="clear" w:color="auto" w:fill="DBF2EC"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744881" w:themeColor="accent5" w:themeShade="BF"/>
    </w:rPr>
    <w:tblPr>
      <w:tblStyleRowBandSize w:val="1"/>
      <w:tblStyleColBandSize w:val="1"/>
      <w:tblBorders>
        <w:top w:val="single" w:sz="4" w:space="0" w:color="9A64A9" w:themeColor="accent5"/>
        <w:bottom w:val="single" w:sz="4" w:space="0" w:color="9A64A9" w:themeColor="accent5"/>
      </w:tblBorders>
    </w:tblPr>
    <w:tblStylePr w:type="firstRow">
      <w:rPr>
        <w:b/>
        <w:bCs/>
      </w:rPr>
      <w:tblPr/>
      <w:tcPr>
        <w:tcBorders>
          <w:bottom w:val="single" w:sz="4" w:space="0" w:color="9A64A9" w:themeColor="accent5"/>
        </w:tcBorders>
      </w:tcPr>
    </w:tblStylePr>
    <w:tblStylePr w:type="lastRow">
      <w:rPr>
        <w:b/>
        <w:bCs/>
      </w:rPr>
      <w:tblPr/>
      <w:tcPr>
        <w:tcBorders>
          <w:top w:val="double" w:sz="4" w:space="0" w:color="9A64A9" w:themeColor="accent5"/>
        </w:tcBorders>
      </w:tcPr>
    </w:tblStylePr>
    <w:tblStylePr w:type="firstCol">
      <w:rPr>
        <w:b/>
        <w:bCs/>
      </w:rPr>
    </w:tblStylePr>
    <w:tblStylePr w:type="lastCol">
      <w:rPr>
        <w:b/>
        <w:bCs/>
      </w:rPr>
    </w:tblStylePr>
    <w:tblStylePr w:type="band1Vert">
      <w:tblPr/>
      <w:tcPr>
        <w:shd w:val="clear" w:color="auto" w:fill="EADFED" w:themeFill="accent5" w:themeFillTint="33"/>
      </w:tcPr>
    </w:tblStylePr>
    <w:tblStylePr w:type="band1Horz">
      <w:tblPr/>
      <w:tcPr>
        <w:shd w:val="clear" w:color="auto" w:fill="EADFED"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FFB309" w:themeColor="accent6" w:themeShade="BF"/>
    </w:rPr>
    <w:tblPr>
      <w:tblStyleRowBandSize w:val="1"/>
      <w:tblStyleColBandSize w:val="1"/>
      <w:tblBorders>
        <w:top w:val="single" w:sz="4" w:space="0" w:color="FFCF62" w:themeColor="accent6"/>
        <w:bottom w:val="single" w:sz="4" w:space="0" w:color="FFCF62" w:themeColor="accent6"/>
      </w:tblBorders>
    </w:tblPr>
    <w:tblStylePr w:type="firstRow">
      <w:rPr>
        <w:b/>
        <w:bCs/>
      </w:rPr>
      <w:tblPr/>
      <w:tcPr>
        <w:tcBorders>
          <w:bottom w:val="single" w:sz="4" w:space="0" w:color="FFCF62" w:themeColor="accent6"/>
        </w:tcBorders>
      </w:tcPr>
    </w:tblStylePr>
    <w:tblStylePr w:type="lastRow">
      <w:rPr>
        <w:b/>
        <w:bCs/>
      </w:rPr>
      <w:tblPr/>
      <w:tcPr>
        <w:tcBorders>
          <w:top w:val="double" w:sz="4" w:space="0" w:color="FFCF62" w:themeColor="accent6"/>
        </w:tcBorders>
      </w:tcPr>
    </w:tblStylePr>
    <w:tblStylePr w:type="firstCol">
      <w:rPr>
        <w:b/>
        <w:bCs/>
      </w:rPr>
    </w:tblStylePr>
    <w:tblStylePr w:type="lastCol">
      <w:rPr>
        <w:b/>
        <w:bCs/>
      </w:rPr>
    </w:tblStylePr>
    <w:tblStylePr w:type="band1Vert">
      <w:tblPr/>
      <w:tcPr>
        <w:shd w:val="clear" w:color="auto" w:fill="FFF5DF" w:themeFill="accent6" w:themeFillTint="33"/>
      </w:tcPr>
    </w:tblStylePr>
    <w:tblStylePr w:type="band1Horz">
      <w:tblPr/>
      <w:tcPr>
        <w:shd w:val="clear" w:color="auto" w:fill="FFF5DF"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00254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6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6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6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63" w:themeColor="accent2"/>
        </w:tcBorders>
        <w:shd w:val="clear" w:color="auto" w:fill="FFFFFF" w:themeFill="background1"/>
      </w:tcPr>
    </w:tblStylePr>
    <w:tblStylePr w:type="band1Vert">
      <w:tblPr/>
      <w:tcPr>
        <w:shd w:val="clear" w:color="auto" w:fill="ACD5FF" w:themeFill="accent2" w:themeFillTint="33"/>
      </w:tcPr>
    </w:tblStylePr>
    <w:tblStylePr w:type="band1Horz">
      <w:tblPr/>
      <w:tcPr>
        <w:shd w:val="clear" w:color="auto" w:fill="ACD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C72D0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4E2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4E2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4E2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4E2D" w:themeColor="accent3"/>
        </w:tcBorders>
        <w:shd w:val="clear" w:color="auto" w:fill="FFFFFF" w:themeFill="background1"/>
      </w:tcPr>
    </w:tblStylePr>
    <w:tblStylePr w:type="band1Vert">
      <w:tblPr/>
      <w:tcPr>
        <w:shd w:val="clear" w:color="auto" w:fill="FCDBD5" w:themeFill="accent3" w:themeFillTint="33"/>
      </w:tcPr>
    </w:tblStylePr>
    <w:tblStylePr w:type="band1Horz">
      <w:tblPr/>
      <w:tcPr>
        <w:shd w:val="clear" w:color="auto" w:fill="FCDBD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36947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0BF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0BF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0BF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0BFA2" w:themeColor="accent4"/>
        </w:tcBorders>
        <w:shd w:val="clear" w:color="auto" w:fill="FFFFFF" w:themeFill="background1"/>
      </w:tcPr>
    </w:tblStylePr>
    <w:tblStylePr w:type="band1Vert">
      <w:tblPr/>
      <w:tcPr>
        <w:shd w:val="clear" w:color="auto" w:fill="DBF2EC" w:themeFill="accent4" w:themeFillTint="33"/>
      </w:tcPr>
    </w:tblStylePr>
    <w:tblStylePr w:type="band1Horz">
      <w:tblPr/>
      <w:tcPr>
        <w:shd w:val="clear" w:color="auto" w:fill="DBF2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74488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A64A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A64A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A64A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A64A9" w:themeColor="accent5"/>
        </w:tcBorders>
        <w:shd w:val="clear" w:color="auto" w:fill="FFFFFF" w:themeFill="background1"/>
      </w:tcPr>
    </w:tblStylePr>
    <w:tblStylePr w:type="band1Vert">
      <w:tblPr/>
      <w:tcPr>
        <w:shd w:val="clear" w:color="auto" w:fill="EADFED" w:themeFill="accent5" w:themeFillTint="33"/>
      </w:tcPr>
    </w:tblStylePr>
    <w:tblStylePr w:type="band1Horz">
      <w:tblPr/>
      <w:tcPr>
        <w:shd w:val="clear" w:color="auto" w:fill="EADF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FFB30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F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F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F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F62" w:themeColor="accent6"/>
        </w:tcBorders>
        <w:shd w:val="clear" w:color="auto" w:fill="FFFFFF" w:themeFill="background1"/>
      </w:tcPr>
    </w:tblStylePr>
    <w:tblStylePr w:type="band1Vert">
      <w:tblPr/>
      <w:tcPr>
        <w:shd w:val="clear" w:color="auto" w:fill="FFF5DF" w:themeFill="accent6" w:themeFillTint="33"/>
      </w:tcPr>
    </w:tblStylePr>
    <w:tblStylePr w:type="band1Horz">
      <w:tblPr/>
      <w:tcPr>
        <w:shd w:val="clear" w:color="auto" w:fill="FFF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0065CA" w:themeColor="accent2" w:themeTint="BF"/>
        <w:left w:val="single" w:sz="8" w:space="0" w:color="0065CA" w:themeColor="accent2" w:themeTint="BF"/>
        <w:bottom w:val="single" w:sz="8" w:space="0" w:color="0065CA" w:themeColor="accent2" w:themeTint="BF"/>
        <w:right w:val="single" w:sz="8" w:space="0" w:color="0065CA" w:themeColor="accent2" w:themeTint="BF"/>
        <w:insideH w:val="single" w:sz="8" w:space="0" w:color="0065CA" w:themeColor="accent2" w:themeTint="BF"/>
        <w:insideV w:val="single" w:sz="8" w:space="0" w:color="0065CA" w:themeColor="accent2" w:themeTint="BF"/>
      </w:tblBorders>
    </w:tblPr>
    <w:tcPr>
      <w:shd w:val="clear" w:color="auto" w:fill="99CCFF" w:themeFill="accent2" w:themeFillTint="3F"/>
    </w:tcPr>
    <w:tblStylePr w:type="firstRow">
      <w:rPr>
        <w:b/>
        <w:bCs/>
      </w:rPr>
    </w:tblStylePr>
    <w:tblStylePr w:type="lastRow">
      <w:rPr>
        <w:b/>
        <w:bCs/>
      </w:rPr>
      <w:tblPr/>
      <w:tcPr>
        <w:tcBorders>
          <w:top w:val="single" w:sz="18" w:space="0" w:color="0065CA" w:themeColor="accent2" w:themeTint="BF"/>
        </w:tcBorders>
      </w:tcPr>
    </w:tblStylePr>
    <w:tblStylePr w:type="firstCol">
      <w:rPr>
        <w:b/>
        <w:bCs/>
      </w:rPr>
    </w:tblStylePr>
    <w:tblStylePr w:type="lastCol">
      <w:rPr>
        <w:b/>
        <w:bCs/>
      </w:rPr>
    </w:tblStylePr>
    <w:tblStylePr w:type="band1Vert">
      <w:tblPr/>
      <w:tcPr>
        <w:shd w:val="clear" w:color="auto" w:fill="3298FF" w:themeFill="accent2" w:themeFillTint="7F"/>
      </w:tcPr>
    </w:tblStylePr>
    <w:tblStylePr w:type="band1Horz">
      <w:tblPr/>
      <w:tcPr>
        <w:shd w:val="clear" w:color="auto" w:fill="3298FF"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F37A61" w:themeColor="accent3" w:themeTint="BF"/>
        <w:left w:val="single" w:sz="8" w:space="0" w:color="F37A61" w:themeColor="accent3" w:themeTint="BF"/>
        <w:bottom w:val="single" w:sz="8" w:space="0" w:color="F37A61" w:themeColor="accent3" w:themeTint="BF"/>
        <w:right w:val="single" w:sz="8" w:space="0" w:color="F37A61" w:themeColor="accent3" w:themeTint="BF"/>
        <w:insideH w:val="single" w:sz="8" w:space="0" w:color="F37A61" w:themeColor="accent3" w:themeTint="BF"/>
        <w:insideV w:val="single" w:sz="8" w:space="0" w:color="F37A61" w:themeColor="accent3" w:themeTint="BF"/>
      </w:tblBorders>
    </w:tblPr>
    <w:tcPr>
      <w:shd w:val="clear" w:color="auto" w:fill="FBD3CB" w:themeFill="accent3" w:themeFillTint="3F"/>
    </w:tcPr>
    <w:tblStylePr w:type="firstRow">
      <w:rPr>
        <w:b/>
        <w:bCs/>
      </w:rPr>
    </w:tblStylePr>
    <w:tblStylePr w:type="lastRow">
      <w:rPr>
        <w:b/>
        <w:bCs/>
      </w:rPr>
      <w:tblPr/>
      <w:tcPr>
        <w:tcBorders>
          <w:top w:val="single" w:sz="18" w:space="0" w:color="F37A61" w:themeColor="accent3" w:themeTint="BF"/>
        </w:tcBorders>
      </w:tcPr>
    </w:tblStylePr>
    <w:tblStylePr w:type="firstCol">
      <w:rPr>
        <w:b/>
        <w:bCs/>
      </w:rPr>
    </w:tblStylePr>
    <w:tblStylePr w:type="lastCol">
      <w:rPr>
        <w:b/>
        <w:bCs/>
      </w:rPr>
    </w:tblStylePr>
    <w:tblStylePr w:type="band1Vert">
      <w:tblPr/>
      <w:tcPr>
        <w:shd w:val="clear" w:color="auto" w:fill="F7A696" w:themeFill="accent3" w:themeFillTint="7F"/>
      </w:tcPr>
    </w:tblStylePr>
    <w:tblStylePr w:type="band1Horz">
      <w:tblPr/>
      <w:tcPr>
        <w:shd w:val="clear" w:color="auto" w:fill="F7A696"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7BCFB9" w:themeColor="accent4" w:themeTint="BF"/>
        <w:left w:val="single" w:sz="8" w:space="0" w:color="7BCFB9" w:themeColor="accent4" w:themeTint="BF"/>
        <w:bottom w:val="single" w:sz="8" w:space="0" w:color="7BCFB9" w:themeColor="accent4" w:themeTint="BF"/>
        <w:right w:val="single" w:sz="8" w:space="0" w:color="7BCFB9" w:themeColor="accent4" w:themeTint="BF"/>
        <w:insideH w:val="single" w:sz="8" w:space="0" w:color="7BCFB9" w:themeColor="accent4" w:themeTint="BF"/>
        <w:insideV w:val="single" w:sz="8" w:space="0" w:color="7BCFB9" w:themeColor="accent4" w:themeTint="BF"/>
      </w:tblBorders>
    </w:tblPr>
    <w:tcPr>
      <w:shd w:val="clear" w:color="auto" w:fill="D3EFE7" w:themeFill="accent4" w:themeFillTint="3F"/>
    </w:tcPr>
    <w:tblStylePr w:type="firstRow">
      <w:rPr>
        <w:b/>
        <w:bCs/>
      </w:rPr>
    </w:tblStylePr>
    <w:tblStylePr w:type="lastRow">
      <w:rPr>
        <w:b/>
        <w:bCs/>
      </w:rPr>
      <w:tblPr/>
      <w:tcPr>
        <w:tcBorders>
          <w:top w:val="single" w:sz="18" w:space="0" w:color="7BCFB9" w:themeColor="accent4" w:themeTint="BF"/>
        </w:tcBorders>
      </w:tcPr>
    </w:tblStylePr>
    <w:tblStylePr w:type="firstCol">
      <w:rPr>
        <w:b/>
        <w:bCs/>
      </w:rPr>
    </w:tblStylePr>
    <w:tblStylePr w:type="lastCol">
      <w:rPr>
        <w:b/>
        <w:bCs/>
      </w:rPr>
    </w:tblStylePr>
    <w:tblStylePr w:type="band1Vert">
      <w:tblPr/>
      <w:tcPr>
        <w:shd w:val="clear" w:color="auto" w:fill="A7DFD0" w:themeFill="accent4" w:themeFillTint="7F"/>
      </w:tcPr>
    </w:tblStylePr>
    <w:tblStylePr w:type="band1Horz">
      <w:tblPr/>
      <w:tcPr>
        <w:shd w:val="clear" w:color="auto" w:fill="A7DFD0"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B38ABE" w:themeColor="accent5" w:themeTint="BF"/>
        <w:left w:val="single" w:sz="8" w:space="0" w:color="B38ABE" w:themeColor="accent5" w:themeTint="BF"/>
        <w:bottom w:val="single" w:sz="8" w:space="0" w:color="B38ABE" w:themeColor="accent5" w:themeTint="BF"/>
        <w:right w:val="single" w:sz="8" w:space="0" w:color="B38ABE" w:themeColor="accent5" w:themeTint="BF"/>
        <w:insideH w:val="single" w:sz="8" w:space="0" w:color="B38ABE" w:themeColor="accent5" w:themeTint="BF"/>
        <w:insideV w:val="single" w:sz="8" w:space="0" w:color="B38ABE" w:themeColor="accent5" w:themeTint="BF"/>
      </w:tblBorders>
    </w:tblPr>
    <w:tcPr>
      <w:shd w:val="clear" w:color="auto" w:fill="E6D8E9" w:themeFill="accent5" w:themeFillTint="3F"/>
    </w:tcPr>
    <w:tblStylePr w:type="firstRow">
      <w:rPr>
        <w:b/>
        <w:bCs/>
      </w:rPr>
    </w:tblStylePr>
    <w:tblStylePr w:type="lastRow">
      <w:rPr>
        <w:b/>
        <w:bCs/>
      </w:rPr>
      <w:tblPr/>
      <w:tcPr>
        <w:tcBorders>
          <w:top w:val="single" w:sz="18" w:space="0" w:color="B38ABE" w:themeColor="accent5" w:themeTint="BF"/>
        </w:tcBorders>
      </w:tcPr>
    </w:tblStylePr>
    <w:tblStylePr w:type="firstCol">
      <w:rPr>
        <w:b/>
        <w:bCs/>
      </w:rPr>
    </w:tblStylePr>
    <w:tblStylePr w:type="lastCol">
      <w:rPr>
        <w:b/>
        <w:bCs/>
      </w:rPr>
    </w:tblStylePr>
    <w:tblStylePr w:type="band1Vert">
      <w:tblPr/>
      <w:tcPr>
        <w:shd w:val="clear" w:color="auto" w:fill="CCB1D4" w:themeFill="accent5" w:themeFillTint="7F"/>
      </w:tcPr>
    </w:tblStylePr>
    <w:tblStylePr w:type="band1Horz">
      <w:tblPr/>
      <w:tcPr>
        <w:shd w:val="clear" w:color="auto" w:fill="CCB1D4"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DB89" w:themeColor="accent6" w:themeTint="BF"/>
        <w:left w:val="single" w:sz="8" w:space="0" w:color="FFDB89" w:themeColor="accent6" w:themeTint="BF"/>
        <w:bottom w:val="single" w:sz="8" w:space="0" w:color="FFDB89" w:themeColor="accent6" w:themeTint="BF"/>
        <w:right w:val="single" w:sz="8" w:space="0" w:color="FFDB89" w:themeColor="accent6" w:themeTint="BF"/>
        <w:insideH w:val="single" w:sz="8" w:space="0" w:color="FFDB89" w:themeColor="accent6" w:themeTint="BF"/>
        <w:insideV w:val="single" w:sz="8" w:space="0" w:color="FFDB89" w:themeColor="accent6" w:themeTint="BF"/>
      </w:tblBorders>
    </w:tblPr>
    <w:tcPr>
      <w:shd w:val="clear" w:color="auto" w:fill="FFF3D8" w:themeFill="accent6" w:themeFillTint="3F"/>
    </w:tcPr>
    <w:tblStylePr w:type="firstRow">
      <w:rPr>
        <w:b/>
        <w:bCs/>
      </w:rPr>
    </w:tblStylePr>
    <w:tblStylePr w:type="lastRow">
      <w:rPr>
        <w:b/>
        <w:bCs/>
      </w:rPr>
      <w:tblPr/>
      <w:tcPr>
        <w:tcBorders>
          <w:top w:val="single" w:sz="18" w:space="0" w:color="FFDB89" w:themeColor="accent6" w:themeTint="BF"/>
        </w:tcBorders>
      </w:tcPr>
    </w:tblStylePr>
    <w:tblStylePr w:type="firstCol">
      <w:rPr>
        <w:b/>
        <w:bCs/>
      </w:rPr>
    </w:tblStylePr>
    <w:tblStylePr w:type="lastCol">
      <w:rPr>
        <w:b/>
        <w:bCs/>
      </w:rPr>
    </w:tblStylePr>
    <w:tblStylePr w:type="band1Vert">
      <w:tblPr/>
      <w:tcPr>
        <w:shd w:val="clear" w:color="auto" w:fill="FFE7B0" w:themeFill="accent6" w:themeFillTint="7F"/>
      </w:tcPr>
    </w:tblStylePr>
    <w:tblStylePr w:type="band1Horz">
      <w:tblPr/>
      <w:tcPr>
        <w:shd w:val="clear" w:color="auto" w:fill="FFE7B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3263" w:themeColor="accent2"/>
        <w:left w:val="single" w:sz="8" w:space="0" w:color="003263" w:themeColor="accent2"/>
        <w:bottom w:val="single" w:sz="8" w:space="0" w:color="003263" w:themeColor="accent2"/>
        <w:right w:val="single" w:sz="8" w:space="0" w:color="003263" w:themeColor="accent2"/>
        <w:insideH w:val="single" w:sz="8" w:space="0" w:color="003263" w:themeColor="accent2"/>
        <w:insideV w:val="single" w:sz="8" w:space="0" w:color="003263" w:themeColor="accent2"/>
      </w:tblBorders>
    </w:tblPr>
    <w:tcPr>
      <w:shd w:val="clear" w:color="auto" w:fill="99CCFF" w:themeFill="accent2" w:themeFillTint="3F"/>
    </w:tcPr>
    <w:tblStylePr w:type="firstRow">
      <w:rPr>
        <w:b/>
        <w:bCs/>
        <w:color w:val="231F20" w:themeColor="text1"/>
      </w:rPr>
      <w:tblPr/>
      <w:tcPr>
        <w:shd w:val="clear" w:color="auto" w:fill="D6EA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ACD5FF" w:themeFill="accent2" w:themeFillTint="33"/>
      </w:tcPr>
    </w:tblStylePr>
    <w:tblStylePr w:type="band1Vert">
      <w:tblPr/>
      <w:tcPr>
        <w:shd w:val="clear" w:color="auto" w:fill="3298FF" w:themeFill="accent2" w:themeFillTint="7F"/>
      </w:tcPr>
    </w:tblStylePr>
    <w:tblStylePr w:type="band1Horz">
      <w:tblPr/>
      <w:tcPr>
        <w:tcBorders>
          <w:insideH w:val="single" w:sz="6" w:space="0" w:color="003263" w:themeColor="accent2"/>
          <w:insideV w:val="single" w:sz="6" w:space="0" w:color="003263" w:themeColor="accent2"/>
        </w:tcBorders>
        <w:shd w:val="clear" w:color="auto" w:fill="3298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04E2D" w:themeColor="accent3"/>
        <w:left w:val="single" w:sz="8" w:space="0" w:color="F04E2D" w:themeColor="accent3"/>
        <w:bottom w:val="single" w:sz="8" w:space="0" w:color="F04E2D" w:themeColor="accent3"/>
        <w:right w:val="single" w:sz="8" w:space="0" w:color="F04E2D" w:themeColor="accent3"/>
        <w:insideH w:val="single" w:sz="8" w:space="0" w:color="F04E2D" w:themeColor="accent3"/>
        <w:insideV w:val="single" w:sz="8" w:space="0" w:color="F04E2D" w:themeColor="accent3"/>
      </w:tblBorders>
    </w:tblPr>
    <w:tcPr>
      <w:shd w:val="clear" w:color="auto" w:fill="FBD3CB" w:themeFill="accent3" w:themeFillTint="3F"/>
    </w:tcPr>
    <w:tblStylePr w:type="firstRow">
      <w:rPr>
        <w:b/>
        <w:bCs/>
        <w:color w:val="231F20" w:themeColor="text1"/>
      </w:rPr>
      <w:tblPr/>
      <w:tcPr>
        <w:shd w:val="clear" w:color="auto" w:fill="FDEDEA"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CDBD5" w:themeFill="accent3" w:themeFillTint="33"/>
      </w:tcPr>
    </w:tblStylePr>
    <w:tblStylePr w:type="band1Vert">
      <w:tblPr/>
      <w:tcPr>
        <w:shd w:val="clear" w:color="auto" w:fill="F7A696" w:themeFill="accent3" w:themeFillTint="7F"/>
      </w:tcPr>
    </w:tblStylePr>
    <w:tblStylePr w:type="band1Horz">
      <w:tblPr/>
      <w:tcPr>
        <w:tcBorders>
          <w:insideH w:val="single" w:sz="6" w:space="0" w:color="F04E2D" w:themeColor="accent3"/>
          <w:insideV w:val="single" w:sz="6" w:space="0" w:color="F04E2D" w:themeColor="accent3"/>
        </w:tcBorders>
        <w:shd w:val="clear" w:color="auto" w:fill="F7A69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50BFA2" w:themeColor="accent4"/>
        <w:left w:val="single" w:sz="8" w:space="0" w:color="50BFA2" w:themeColor="accent4"/>
        <w:bottom w:val="single" w:sz="8" w:space="0" w:color="50BFA2" w:themeColor="accent4"/>
        <w:right w:val="single" w:sz="8" w:space="0" w:color="50BFA2" w:themeColor="accent4"/>
        <w:insideH w:val="single" w:sz="8" w:space="0" w:color="50BFA2" w:themeColor="accent4"/>
        <w:insideV w:val="single" w:sz="8" w:space="0" w:color="50BFA2" w:themeColor="accent4"/>
      </w:tblBorders>
    </w:tblPr>
    <w:tcPr>
      <w:shd w:val="clear" w:color="auto" w:fill="D3EFE7" w:themeFill="accent4" w:themeFillTint="3F"/>
    </w:tcPr>
    <w:tblStylePr w:type="firstRow">
      <w:rPr>
        <w:b/>
        <w:bCs/>
        <w:color w:val="231F20" w:themeColor="text1"/>
      </w:rPr>
      <w:tblPr/>
      <w:tcPr>
        <w:shd w:val="clear" w:color="auto" w:fill="EDF8F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BF2EC" w:themeFill="accent4" w:themeFillTint="33"/>
      </w:tcPr>
    </w:tblStylePr>
    <w:tblStylePr w:type="band1Vert">
      <w:tblPr/>
      <w:tcPr>
        <w:shd w:val="clear" w:color="auto" w:fill="A7DFD0" w:themeFill="accent4" w:themeFillTint="7F"/>
      </w:tcPr>
    </w:tblStylePr>
    <w:tblStylePr w:type="band1Horz">
      <w:tblPr/>
      <w:tcPr>
        <w:tcBorders>
          <w:insideH w:val="single" w:sz="6" w:space="0" w:color="50BFA2" w:themeColor="accent4"/>
          <w:insideV w:val="single" w:sz="6" w:space="0" w:color="50BFA2" w:themeColor="accent4"/>
        </w:tcBorders>
        <w:shd w:val="clear" w:color="auto" w:fill="A7DF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A64A9" w:themeColor="accent5"/>
        <w:left w:val="single" w:sz="8" w:space="0" w:color="9A64A9" w:themeColor="accent5"/>
        <w:bottom w:val="single" w:sz="8" w:space="0" w:color="9A64A9" w:themeColor="accent5"/>
        <w:right w:val="single" w:sz="8" w:space="0" w:color="9A64A9" w:themeColor="accent5"/>
        <w:insideH w:val="single" w:sz="8" w:space="0" w:color="9A64A9" w:themeColor="accent5"/>
        <w:insideV w:val="single" w:sz="8" w:space="0" w:color="9A64A9" w:themeColor="accent5"/>
      </w:tblBorders>
    </w:tblPr>
    <w:tcPr>
      <w:shd w:val="clear" w:color="auto" w:fill="E6D8E9" w:themeFill="accent5" w:themeFillTint="3F"/>
    </w:tcPr>
    <w:tblStylePr w:type="firstRow">
      <w:rPr>
        <w:b/>
        <w:bCs/>
        <w:color w:val="231F20" w:themeColor="text1"/>
      </w:rPr>
      <w:tblPr/>
      <w:tcPr>
        <w:shd w:val="clear" w:color="auto" w:fill="F5EFF6"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ADFED" w:themeFill="accent5" w:themeFillTint="33"/>
      </w:tcPr>
    </w:tblStylePr>
    <w:tblStylePr w:type="band1Vert">
      <w:tblPr/>
      <w:tcPr>
        <w:shd w:val="clear" w:color="auto" w:fill="CCB1D4" w:themeFill="accent5" w:themeFillTint="7F"/>
      </w:tcPr>
    </w:tblStylePr>
    <w:tblStylePr w:type="band1Horz">
      <w:tblPr/>
      <w:tcPr>
        <w:tcBorders>
          <w:insideH w:val="single" w:sz="6" w:space="0" w:color="9A64A9" w:themeColor="accent5"/>
          <w:insideV w:val="single" w:sz="6" w:space="0" w:color="9A64A9" w:themeColor="accent5"/>
        </w:tcBorders>
        <w:shd w:val="clear" w:color="auto" w:fill="CCB1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F62" w:themeColor="accent6"/>
        <w:left w:val="single" w:sz="8" w:space="0" w:color="FFCF62" w:themeColor="accent6"/>
        <w:bottom w:val="single" w:sz="8" w:space="0" w:color="FFCF62" w:themeColor="accent6"/>
        <w:right w:val="single" w:sz="8" w:space="0" w:color="FFCF62" w:themeColor="accent6"/>
        <w:insideH w:val="single" w:sz="8" w:space="0" w:color="FFCF62" w:themeColor="accent6"/>
        <w:insideV w:val="single" w:sz="8" w:space="0" w:color="FFCF62" w:themeColor="accent6"/>
      </w:tblBorders>
    </w:tblPr>
    <w:tcPr>
      <w:shd w:val="clear" w:color="auto" w:fill="FFF3D8" w:themeFill="accent6" w:themeFillTint="3F"/>
    </w:tcPr>
    <w:tblStylePr w:type="firstRow">
      <w:rPr>
        <w:b/>
        <w:bCs/>
        <w:color w:val="231F20" w:themeColor="text1"/>
      </w:rPr>
      <w:tblPr/>
      <w:tcPr>
        <w:shd w:val="clear" w:color="auto" w:fill="FFFAEF"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5DF" w:themeFill="accent6" w:themeFillTint="33"/>
      </w:tcPr>
    </w:tblStylePr>
    <w:tblStylePr w:type="band1Vert">
      <w:tblPr/>
      <w:tcPr>
        <w:shd w:val="clear" w:color="auto" w:fill="FFE7B0" w:themeFill="accent6" w:themeFillTint="7F"/>
      </w:tcPr>
    </w:tblStylePr>
    <w:tblStylePr w:type="band1Horz">
      <w:tblPr/>
      <w:tcPr>
        <w:tcBorders>
          <w:insideH w:val="single" w:sz="6" w:space="0" w:color="FFCF62" w:themeColor="accent6"/>
          <w:insideV w:val="single" w:sz="6" w:space="0" w:color="FFCF62" w:themeColor="accent6"/>
        </w:tcBorders>
        <w:shd w:val="clear" w:color="auto" w:fill="FFE7B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9CC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298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298FF"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C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4E2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4E2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4E2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4E2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69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696"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BF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BF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BF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BF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D0"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D8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64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64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64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A64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B1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B1D4"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3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F6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F6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F6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F6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7B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7B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003263" w:themeColor="accent2"/>
        <w:bottom w:val="single" w:sz="8" w:space="0" w:color="003263" w:themeColor="accent2"/>
      </w:tblBorders>
    </w:tblPr>
    <w:tblStylePr w:type="firstRow">
      <w:rPr>
        <w:rFonts w:asciiTheme="majorHAnsi" w:eastAsiaTheme="majorEastAsia" w:hAnsiTheme="majorHAnsi" w:cstheme="majorBidi"/>
      </w:rPr>
      <w:tblPr/>
      <w:tcPr>
        <w:tcBorders>
          <w:top w:val="nil"/>
          <w:bottom w:val="single" w:sz="8" w:space="0" w:color="003263" w:themeColor="accent2"/>
        </w:tcBorders>
      </w:tcPr>
    </w:tblStylePr>
    <w:tblStylePr w:type="lastRow">
      <w:rPr>
        <w:b/>
        <w:bCs/>
        <w:color w:val="003263" w:themeColor="text2"/>
      </w:rPr>
      <w:tblPr/>
      <w:tcPr>
        <w:tcBorders>
          <w:top w:val="single" w:sz="8" w:space="0" w:color="003263" w:themeColor="accent2"/>
          <w:bottom w:val="single" w:sz="8" w:space="0" w:color="003263" w:themeColor="accent2"/>
        </w:tcBorders>
      </w:tcPr>
    </w:tblStylePr>
    <w:tblStylePr w:type="firstCol">
      <w:rPr>
        <w:b/>
        <w:bCs/>
      </w:rPr>
    </w:tblStylePr>
    <w:tblStylePr w:type="lastCol">
      <w:rPr>
        <w:b/>
        <w:bCs/>
      </w:rPr>
      <w:tblPr/>
      <w:tcPr>
        <w:tcBorders>
          <w:top w:val="single" w:sz="8" w:space="0" w:color="003263" w:themeColor="accent2"/>
          <w:bottom w:val="single" w:sz="8" w:space="0" w:color="003263" w:themeColor="accent2"/>
        </w:tcBorders>
      </w:tcPr>
    </w:tblStylePr>
    <w:tblStylePr w:type="band1Vert">
      <w:tblPr/>
      <w:tcPr>
        <w:shd w:val="clear" w:color="auto" w:fill="99CCFF" w:themeFill="accent2" w:themeFillTint="3F"/>
      </w:tcPr>
    </w:tblStylePr>
    <w:tblStylePr w:type="band1Horz">
      <w:tblPr/>
      <w:tcPr>
        <w:shd w:val="clear" w:color="auto" w:fill="99CCFF"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F04E2D" w:themeColor="accent3"/>
        <w:bottom w:val="single" w:sz="8" w:space="0" w:color="F04E2D" w:themeColor="accent3"/>
      </w:tblBorders>
    </w:tblPr>
    <w:tblStylePr w:type="firstRow">
      <w:rPr>
        <w:rFonts w:asciiTheme="majorHAnsi" w:eastAsiaTheme="majorEastAsia" w:hAnsiTheme="majorHAnsi" w:cstheme="majorBidi"/>
      </w:rPr>
      <w:tblPr/>
      <w:tcPr>
        <w:tcBorders>
          <w:top w:val="nil"/>
          <w:bottom w:val="single" w:sz="8" w:space="0" w:color="F04E2D" w:themeColor="accent3"/>
        </w:tcBorders>
      </w:tcPr>
    </w:tblStylePr>
    <w:tblStylePr w:type="lastRow">
      <w:rPr>
        <w:b/>
        <w:bCs/>
        <w:color w:val="003263" w:themeColor="text2"/>
      </w:rPr>
      <w:tblPr/>
      <w:tcPr>
        <w:tcBorders>
          <w:top w:val="single" w:sz="8" w:space="0" w:color="F04E2D" w:themeColor="accent3"/>
          <w:bottom w:val="single" w:sz="8" w:space="0" w:color="F04E2D" w:themeColor="accent3"/>
        </w:tcBorders>
      </w:tcPr>
    </w:tblStylePr>
    <w:tblStylePr w:type="firstCol">
      <w:rPr>
        <w:b/>
        <w:bCs/>
      </w:rPr>
    </w:tblStylePr>
    <w:tblStylePr w:type="lastCol">
      <w:rPr>
        <w:b/>
        <w:bCs/>
      </w:rPr>
      <w:tblPr/>
      <w:tcPr>
        <w:tcBorders>
          <w:top w:val="single" w:sz="8" w:space="0" w:color="F04E2D" w:themeColor="accent3"/>
          <w:bottom w:val="single" w:sz="8" w:space="0" w:color="F04E2D" w:themeColor="accent3"/>
        </w:tcBorders>
      </w:tcPr>
    </w:tblStylePr>
    <w:tblStylePr w:type="band1Vert">
      <w:tblPr/>
      <w:tcPr>
        <w:shd w:val="clear" w:color="auto" w:fill="FBD3CB" w:themeFill="accent3" w:themeFillTint="3F"/>
      </w:tcPr>
    </w:tblStylePr>
    <w:tblStylePr w:type="band1Horz">
      <w:tblPr/>
      <w:tcPr>
        <w:shd w:val="clear" w:color="auto" w:fill="FBD3CB"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50BFA2" w:themeColor="accent4"/>
        <w:bottom w:val="single" w:sz="8" w:space="0" w:color="50BFA2" w:themeColor="accent4"/>
      </w:tblBorders>
    </w:tblPr>
    <w:tblStylePr w:type="firstRow">
      <w:rPr>
        <w:rFonts w:asciiTheme="majorHAnsi" w:eastAsiaTheme="majorEastAsia" w:hAnsiTheme="majorHAnsi" w:cstheme="majorBidi"/>
      </w:rPr>
      <w:tblPr/>
      <w:tcPr>
        <w:tcBorders>
          <w:top w:val="nil"/>
          <w:bottom w:val="single" w:sz="8" w:space="0" w:color="50BFA2" w:themeColor="accent4"/>
        </w:tcBorders>
      </w:tcPr>
    </w:tblStylePr>
    <w:tblStylePr w:type="lastRow">
      <w:rPr>
        <w:b/>
        <w:bCs/>
        <w:color w:val="003263" w:themeColor="text2"/>
      </w:rPr>
      <w:tblPr/>
      <w:tcPr>
        <w:tcBorders>
          <w:top w:val="single" w:sz="8" w:space="0" w:color="50BFA2" w:themeColor="accent4"/>
          <w:bottom w:val="single" w:sz="8" w:space="0" w:color="50BFA2" w:themeColor="accent4"/>
        </w:tcBorders>
      </w:tcPr>
    </w:tblStylePr>
    <w:tblStylePr w:type="firstCol">
      <w:rPr>
        <w:b/>
        <w:bCs/>
      </w:rPr>
    </w:tblStylePr>
    <w:tblStylePr w:type="lastCol">
      <w:rPr>
        <w:b/>
        <w:bCs/>
      </w:rPr>
      <w:tblPr/>
      <w:tcPr>
        <w:tcBorders>
          <w:top w:val="single" w:sz="8" w:space="0" w:color="50BFA2" w:themeColor="accent4"/>
          <w:bottom w:val="single" w:sz="8" w:space="0" w:color="50BFA2" w:themeColor="accent4"/>
        </w:tcBorders>
      </w:tcPr>
    </w:tblStylePr>
    <w:tblStylePr w:type="band1Vert">
      <w:tblPr/>
      <w:tcPr>
        <w:shd w:val="clear" w:color="auto" w:fill="D3EFE7" w:themeFill="accent4" w:themeFillTint="3F"/>
      </w:tcPr>
    </w:tblStylePr>
    <w:tblStylePr w:type="band1Horz">
      <w:tblPr/>
      <w:tcPr>
        <w:shd w:val="clear" w:color="auto" w:fill="D3EFE7"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9A64A9" w:themeColor="accent5"/>
        <w:bottom w:val="single" w:sz="8" w:space="0" w:color="9A64A9" w:themeColor="accent5"/>
      </w:tblBorders>
    </w:tblPr>
    <w:tblStylePr w:type="firstRow">
      <w:rPr>
        <w:rFonts w:asciiTheme="majorHAnsi" w:eastAsiaTheme="majorEastAsia" w:hAnsiTheme="majorHAnsi" w:cstheme="majorBidi"/>
      </w:rPr>
      <w:tblPr/>
      <w:tcPr>
        <w:tcBorders>
          <w:top w:val="nil"/>
          <w:bottom w:val="single" w:sz="8" w:space="0" w:color="9A64A9" w:themeColor="accent5"/>
        </w:tcBorders>
      </w:tcPr>
    </w:tblStylePr>
    <w:tblStylePr w:type="lastRow">
      <w:rPr>
        <w:b/>
        <w:bCs/>
        <w:color w:val="003263" w:themeColor="text2"/>
      </w:rPr>
      <w:tblPr/>
      <w:tcPr>
        <w:tcBorders>
          <w:top w:val="single" w:sz="8" w:space="0" w:color="9A64A9" w:themeColor="accent5"/>
          <w:bottom w:val="single" w:sz="8" w:space="0" w:color="9A64A9" w:themeColor="accent5"/>
        </w:tcBorders>
      </w:tcPr>
    </w:tblStylePr>
    <w:tblStylePr w:type="firstCol">
      <w:rPr>
        <w:b/>
        <w:bCs/>
      </w:rPr>
    </w:tblStylePr>
    <w:tblStylePr w:type="lastCol">
      <w:rPr>
        <w:b/>
        <w:bCs/>
      </w:rPr>
      <w:tblPr/>
      <w:tcPr>
        <w:tcBorders>
          <w:top w:val="single" w:sz="8" w:space="0" w:color="9A64A9" w:themeColor="accent5"/>
          <w:bottom w:val="single" w:sz="8" w:space="0" w:color="9A64A9" w:themeColor="accent5"/>
        </w:tcBorders>
      </w:tcPr>
    </w:tblStylePr>
    <w:tblStylePr w:type="band1Vert">
      <w:tblPr/>
      <w:tcPr>
        <w:shd w:val="clear" w:color="auto" w:fill="E6D8E9" w:themeFill="accent5" w:themeFillTint="3F"/>
      </w:tcPr>
    </w:tblStylePr>
    <w:tblStylePr w:type="band1Horz">
      <w:tblPr/>
      <w:tcPr>
        <w:shd w:val="clear" w:color="auto" w:fill="E6D8E9"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F62" w:themeColor="accent6"/>
        <w:bottom w:val="single" w:sz="8" w:space="0" w:color="FFCF62" w:themeColor="accent6"/>
      </w:tblBorders>
    </w:tblPr>
    <w:tblStylePr w:type="firstRow">
      <w:rPr>
        <w:rFonts w:asciiTheme="majorHAnsi" w:eastAsiaTheme="majorEastAsia" w:hAnsiTheme="majorHAnsi" w:cstheme="majorBidi"/>
      </w:rPr>
      <w:tblPr/>
      <w:tcPr>
        <w:tcBorders>
          <w:top w:val="nil"/>
          <w:bottom w:val="single" w:sz="8" w:space="0" w:color="FFCF62" w:themeColor="accent6"/>
        </w:tcBorders>
      </w:tcPr>
    </w:tblStylePr>
    <w:tblStylePr w:type="lastRow">
      <w:rPr>
        <w:b/>
        <w:bCs/>
        <w:color w:val="003263" w:themeColor="text2"/>
      </w:rPr>
      <w:tblPr/>
      <w:tcPr>
        <w:tcBorders>
          <w:top w:val="single" w:sz="8" w:space="0" w:color="FFCF62" w:themeColor="accent6"/>
          <w:bottom w:val="single" w:sz="8" w:space="0" w:color="FFCF62" w:themeColor="accent6"/>
        </w:tcBorders>
      </w:tcPr>
    </w:tblStylePr>
    <w:tblStylePr w:type="firstCol">
      <w:rPr>
        <w:b/>
        <w:bCs/>
      </w:rPr>
    </w:tblStylePr>
    <w:tblStylePr w:type="lastCol">
      <w:rPr>
        <w:b/>
        <w:bCs/>
      </w:rPr>
      <w:tblPr/>
      <w:tcPr>
        <w:tcBorders>
          <w:top w:val="single" w:sz="8" w:space="0" w:color="FFCF62" w:themeColor="accent6"/>
          <w:bottom w:val="single" w:sz="8" w:space="0" w:color="FFCF62" w:themeColor="accent6"/>
        </w:tcBorders>
      </w:tcPr>
    </w:tblStylePr>
    <w:tblStylePr w:type="band1Vert">
      <w:tblPr/>
      <w:tcPr>
        <w:shd w:val="clear" w:color="auto" w:fill="FFF3D8" w:themeFill="accent6" w:themeFillTint="3F"/>
      </w:tcPr>
    </w:tblStylePr>
    <w:tblStylePr w:type="band1Horz">
      <w:tblPr/>
      <w:tcPr>
        <w:shd w:val="clear" w:color="auto" w:fill="FFF3D8"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3263" w:themeColor="accent2"/>
        <w:left w:val="single" w:sz="8" w:space="0" w:color="003263" w:themeColor="accent2"/>
        <w:bottom w:val="single" w:sz="8" w:space="0" w:color="003263" w:themeColor="accent2"/>
        <w:right w:val="single" w:sz="8" w:space="0" w:color="003263" w:themeColor="accent2"/>
      </w:tblBorders>
    </w:tblPr>
    <w:tblStylePr w:type="firstRow">
      <w:rPr>
        <w:sz w:val="24"/>
        <w:szCs w:val="24"/>
      </w:rPr>
      <w:tblPr/>
      <w:tcPr>
        <w:tcBorders>
          <w:top w:val="nil"/>
          <w:left w:val="nil"/>
          <w:bottom w:val="single" w:sz="24" w:space="0" w:color="003263" w:themeColor="accent2"/>
          <w:right w:val="nil"/>
          <w:insideH w:val="nil"/>
          <w:insideV w:val="nil"/>
        </w:tcBorders>
        <w:shd w:val="clear" w:color="auto" w:fill="FFFFFF" w:themeFill="background1"/>
      </w:tcPr>
    </w:tblStylePr>
    <w:tblStylePr w:type="lastRow">
      <w:tblPr/>
      <w:tcPr>
        <w:tcBorders>
          <w:top w:val="single" w:sz="8" w:space="0" w:color="0032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63" w:themeColor="accent2"/>
          <w:insideH w:val="nil"/>
          <w:insideV w:val="nil"/>
        </w:tcBorders>
        <w:shd w:val="clear" w:color="auto" w:fill="FFFFFF" w:themeFill="background1"/>
      </w:tcPr>
    </w:tblStylePr>
    <w:tblStylePr w:type="lastCol">
      <w:tblPr/>
      <w:tcPr>
        <w:tcBorders>
          <w:top w:val="nil"/>
          <w:left w:val="single" w:sz="8" w:space="0" w:color="0032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9CCFF" w:themeFill="accent2" w:themeFillTint="3F"/>
      </w:tcPr>
    </w:tblStylePr>
    <w:tblStylePr w:type="band1Horz">
      <w:tblPr/>
      <w:tcPr>
        <w:tcBorders>
          <w:top w:val="nil"/>
          <w:bottom w:val="nil"/>
          <w:insideH w:val="nil"/>
          <w:insideV w:val="nil"/>
        </w:tcBorders>
        <w:shd w:val="clear" w:color="auto" w:fill="99CC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04E2D" w:themeColor="accent3"/>
        <w:left w:val="single" w:sz="8" w:space="0" w:color="F04E2D" w:themeColor="accent3"/>
        <w:bottom w:val="single" w:sz="8" w:space="0" w:color="F04E2D" w:themeColor="accent3"/>
        <w:right w:val="single" w:sz="8" w:space="0" w:color="F04E2D" w:themeColor="accent3"/>
      </w:tblBorders>
    </w:tblPr>
    <w:tblStylePr w:type="firstRow">
      <w:rPr>
        <w:sz w:val="24"/>
        <w:szCs w:val="24"/>
      </w:rPr>
      <w:tblPr/>
      <w:tcPr>
        <w:tcBorders>
          <w:top w:val="nil"/>
          <w:left w:val="nil"/>
          <w:bottom w:val="single" w:sz="24" w:space="0" w:color="F04E2D" w:themeColor="accent3"/>
          <w:right w:val="nil"/>
          <w:insideH w:val="nil"/>
          <w:insideV w:val="nil"/>
        </w:tcBorders>
        <w:shd w:val="clear" w:color="auto" w:fill="FFFFFF" w:themeFill="background1"/>
      </w:tcPr>
    </w:tblStylePr>
    <w:tblStylePr w:type="lastRow">
      <w:tblPr/>
      <w:tcPr>
        <w:tcBorders>
          <w:top w:val="single" w:sz="8" w:space="0" w:color="F04E2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4E2D" w:themeColor="accent3"/>
          <w:insideH w:val="nil"/>
          <w:insideV w:val="nil"/>
        </w:tcBorders>
        <w:shd w:val="clear" w:color="auto" w:fill="FFFFFF" w:themeFill="background1"/>
      </w:tcPr>
    </w:tblStylePr>
    <w:tblStylePr w:type="lastCol">
      <w:tblPr/>
      <w:tcPr>
        <w:tcBorders>
          <w:top w:val="nil"/>
          <w:left w:val="single" w:sz="8" w:space="0" w:color="F04E2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CB" w:themeFill="accent3" w:themeFillTint="3F"/>
      </w:tcPr>
    </w:tblStylePr>
    <w:tblStylePr w:type="band1Horz">
      <w:tblPr/>
      <w:tcPr>
        <w:tcBorders>
          <w:top w:val="nil"/>
          <w:bottom w:val="nil"/>
          <w:insideH w:val="nil"/>
          <w:insideV w:val="nil"/>
        </w:tcBorders>
        <w:shd w:val="clear" w:color="auto" w:fill="FBD3C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50BFA2" w:themeColor="accent4"/>
        <w:left w:val="single" w:sz="8" w:space="0" w:color="50BFA2" w:themeColor="accent4"/>
        <w:bottom w:val="single" w:sz="8" w:space="0" w:color="50BFA2" w:themeColor="accent4"/>
        <w:right w:val="single" w:sz="8" w:space="0" w:color="50BFA2" w:themeColor="accent4"/>
      </w:tblBorders>
    </w:tblPr>
    <w:tblStylePr w:type="firstRow">
      <w:rPr>
        <w:sz w:val="24"/>
        <w:szCs w:val="24"/>
      </w:rPr>
      <w:tblPr/>
      <w:tcPr>
        <w:tcBorders>
          <w:top w:val="nil"/>
          <w:left w:val="nil"/>
          <w:bottom w:val="single" w:sz="24" w:space="0" w:color="50BFA2" w:themeColor="accent4"/>
          <w:right w:val="nil"/>
          <w:insideH w:val="nil"/>
          <w:insideV w:val="nil"/>
        </w:tcBorders>
        <w:shd w:val="clear" w:color="auto" w:fill="FFFFFF" w:themeFill="background1"/>
      </w:tcPr>
    </w:tblStylePr>
    <w:tblStylePr w:type="lastRow">
      <w:tblPr/>
      <w:tcPr>
        <w:tcBorders>
          <w:top w:val="single" w:sz="8" w:space="0" w:color="50BF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BFA2" w:themeColor="accent4"/>
          <w:insideH w:val="nil"/>
          <w:insideV w:val="nil"/>
        </w:tcBorders>
        <w:shd w:val="clear" w:color="auto" w:fill="FFFFFF" w:themeFill="background1"/>
      </w:tcPr>
    </w:tblStylePr>
    <w:tblStylePr w:type="lastCol">
      <w:tblPr/>
      <w:tcPr>
        <w:tcBorders>
          <w:top w:val="nil"/>
          <w:left w:val="single" w:sz="8" w:space="0" w:color="50BF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E7" w:themeFill="accent4" w:themeFillTint="3F"/>
      </w:tcPr>
    </w:tblStylePr>
    <w:tblStylePr w:type="band1Horz">
      <w:tblPr/>
      <w:tcPr>
        <w:tcBorders>
          <w:top w:val="nil"/>
          <w:bottom w:val="nil"/>
          <w:insideH w:val="nil"/>
          <w:insideV w:val="nil"/>
        </w:tcBorders>
        <w:shd w:val="clear" w:color="auto" w:fill="D3E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A64A9" w:themeColor="accent5"/>
        <w:left w:val="single" w:sz="8" w:space="0" w:color="9A64A9" w:themeColor="accent5"/>
        <w:bottom w:val="single" w:sz="8" w:space="0" w:color="9A64A9" w:themeColor="accent5"/>
        <w:right w:val="single" w:sz="8" w:space="0" w:color="9A64A9" w:themeColor="accent5"/>
      </w:tblBorders>
    </w:tblPr>
    <w:tblStylePr w:type="firstRow">
      <w:rPr>
        <w:sz w:val="24"/>
        <w:szCs w:val="24"/>
      </w:rPr>
      <w:tblPr/>
      <w:tcPr>
        <w:tcBorders>
          <w:top w:val="nil"/>
          <w:left w:val="nil"/>
          <w:bottom w:val="single" w:sz="24" w:space="0" w:color="9A64A9" w:themeColor="accent5"/>
          <w:right w:val="nil"/>
          <w:insideH w:val="nil"/>
          <w:insideV w:val="nil"/>
        </w:tcBorders>
        <w:shd w:val="clear" w:color="auto" w:fill="FFFFFF" w:themeFill="background1"/>
      </w:tcPr>
    </w:tblStylePr>
    <w:tblStylePr w:type="lastRow">
      <w:tblPr/>
      <w:tcPr>
        <w:tcBorders>
          <w:top w:val="single" w:sz="8" w:space="0" w:color="9A64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A64A9" w:themeColor="accent5"/>
          <w:insideH w:val="nil"/>
          <w:insideV w:val="nil"/>
        </w:tcBorders>
        <w:shd w:val="clear" w:color="auto" w:fill="FFFFFF" w:themeFill="background1"/>
      </w:tcPr>
    </w:tblStylePr>
    <w:tblStylePr w:type="lastCol">
      <w:tblPr/>
      <w:tcPr>
        <w:tcBorders>
          <w:top w:val="nil"/>
          <w:left w:val="single" w:sz="8" w:space="0" w:color="9A64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D8E9" w:themeFill="accent5" w:themeFillTint="3F"/>
      </w:tcPr>
    </w:tblStylePr>
    <w:tblStylePr w:type="band1Horz">
      <w:tblPr/>
      <w:tcPr>
        <w:tcBorders>
          <w:top w:val="nil"/>
          <w:bottom w:val="nil"/>
          <w:insideH w:val="nil"/>
          <w:insideV w:val="nil"/>
        </w:tcBorders>
        <w:shd w:val="clear" w:color="auto" w:fill="E6D8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F62" w:themeColor="accent6"/>
        <w:left w:val="single" w:sz="8" w:space="0" w:color="FFCF62" w:themeColor="accent6"/>
        <w:bottom w:val="single" w:sz="8" w:space="0" w:color="FFCF62" w:themeColor="accent6"/>
        <w:right w:val="single" w:sz="8" w:space="0" w:color="FFCF62" w:themeColor="accent6"/>
      </w:tblBorders>
    </w:tblPr>
    <w:tblStylePr w:type="firstRow">
      <w:rPr>
        <w:sz w:val="24"/>
        <w:szCs w:val="24"/>
      </w:rPr>
      <w:tblPr/>
      <w:tcPr>
        <w:tcBorders>
          <w:top w:val="nil"/>
          <w:left w:val="nil"/>
          <w:bottom w:val="single" w:sz="24" w:space="0" w:color="FFCF62" w:themeColor="accent6"/>
          <w:right w:val="nil"/>
          <w:insideH w:val="nil"/>
          <w:insideV w:val="nil"/>
        </w:tcBorders>
        <w:shd w:val="clear" w:color="auto" w:fill="FFFFFF" w:themeFill="background1"/>
      </w:tcPr>
    </w:tblStylePr>
    <w:tblStylePr w:type="lastRow">
      <w:tblPr/>
      <w:tcPr>
        <w:tcBorders>
          <w:top w:val="single" w:sz="8" w:space="0" w:color="FFCF6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F62" w:themeColor="accent6"/>
          <w:insideH w:val="nil"/>
          <w:insideV w:val="nil"/>
        </w:tcBorders>
        <w:shd w:val="clear" w:color="auto" w:fill="FFFFFF" w:themeFill="background1"/>
      </w:tcPr>
    </w:tblStylePr>
    <w:tblStylePr w:type="lastCol">
      <w:tblPr/>
      <w:tcPr>
        <w:tcBorders>
          <w:top w:val="nil"/>
          <w:left w:val="single" w:sz="8" w:space="0" w:color="FFCF6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3D8" w:themeFill="accent6" w:themeFillTint="3F"/>
      </w:tcPr>
    </w:tblStylePr>
    <w:tblStylePr w:type="band1Horz">
      <w:tblPr/>
      <w:tcPr>
        <w:tcBorders>
          <w:top w:val="nil"/>
          <w:bottom w:val="nil"/>
          <w:insideH w:val="nil"/>
          <w:insideV w:val="nil"/>
        </w:tcBorders>
        <w:shd w:val="clear" w:color="auto" w:fill="FFF3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0065CA" w:themeColor="accent2" w:themeTint="BF"/>
        <w:left w:val="single" w:sz="8" w:space="0" w:color="0065CA" w:themeColor="accent2" w:themeTint="BF"/>
        <w:bottom w:val="single" w:sz="8" w:space="0" w:color="0065CA" w:themeColor="accent2" w:themeTint="BF"/>
        <w:right w:val="single" w:sz="8" w:space="0" w:color="0065CA" w:themeColor="accent2" w:themeTint="BF"/>
        <w:insideH w:val="single" w:sz="8" w:space="0" w:color="0065CA" w:themeColor="accent2" w:themeTint="BF"/>
      </w:tblBorders>
    </w:tblPr>
    <w:tblStylePr w:type="firstRow">
      <w:pPr>
        <w:spacing w:before="0" w:after="0" w:line="240" w:lineRule="auto"/>
      </w:pPr>
      <w:rPr>
        <w:b/>
        <w:bCs/>
        <w:color w:val="FFFFFF" w:themeColor="background1"/>
      </w:rPr>
      <w:tblPr/>
      <w:tcPr>
        <w:tcBorders>
          <w:top w:val="single" w:sz="8" w:space="0" w:color="0065CA" w:themeColor="accent2" w:themeTint="BF"/>
          <w:left w:val="single" w:sz="8" w:space="0" w:color="0065CA" w:themeColor="accent2" w:themeTint="BF"/>
          <w:bottom w:val="single" w:sz="8" w:space="0" w:color="0065CA" w:themeColor="accent2" w:themeTint="BF"/>
          <w:right w:val="single" w:sz="8" w:space="0" w:color="0065CA" w:themeColor="accent2" w:themeTint="BF"/>
          <w:insideH w:val="nil"/>
          <w:insideV w:val="nil"/>
        </w:tcBorders>
        <w:shd w:val="clear" w:color="auto" w:fill="003263" w:themeFill="accent2"/>
      </w:tcPr>
    </w:tblStylePr>
    <w:tblStylePr w:type="lastRow">
      <w:pPr>
        <w:spacing w:before="0" w:after="0" w:line="240" w:lineRule="auto"/>
      </w:pPr>
      <w:rPr>
        <w:b/>
        <w:bCs/>
      </w:rPr>
      <w:tblPr/>
      <w:tcPr>
        <w:tcBorders>
          <w:top w:val="double" w:sz="6" w:space="0" w:color="0065CA" w:themeColor="accent2" w:themeTint="BF"/>
          <w:left w:val="single" w:sz="8" w:space="0" w:color="0065CA" w:themeColor="accent2" w:themeTint="BF"/>
          <w:bottom w:val="single" w:sz="8" w:space="0" w:color="0065CA" w:themeColor="accent2" w:themeTint="BF"/>
          <w:right w:val="single" w:sz="8" w:space="0" w:color="0065CA" w:themeColor="accent2" w:themeTint="BF"/>
          <w:insideH w:val="nil"/>
          <w:insideV w:val="nil"/>
        </w:tcBorders>
      </w:tcPr>
    </w:tblStylePr>
    <w:tblStylePr w:type="firstCol">
      <w:rPr>
        <w:b/>
        <w:bCs/>
      </w:rPr>
    </w:tblStylePr>
    <w:tblStylePr w:type="lastCol">
      <w:rPr>
        <w:b/>
        <w:bCs/>
      </w:rPr>
    </w:tblStylePr>
    <w:tblStylePr w:type="band1Vert">
      <w:tblPr/>
      <w:tcPr>
        <w:shd w:val="clear" w:color="auto" w:fill="99CCFF" w:themeFill="accent2" w:themeFillTint="3F"/>
      </w:tcPr>
    </w:tblStylePr>
    <w:tblStylePr w:type="band1Horz">
      <w:tblPr/>
      <w:tcPr>
        <w:tcBorders>
          <w:insideH w:val="nil"/>
          <w:insideV w:val="nil"/>
        </w:tcBorders>
        <w:shd w:val="clear" w:color="auto" w:fill="99CC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F37A61" w:themeColor="accent3" w:themeTint="BF"/>
        <w:left w:val="single" w:sz="8" w:space="0" w:color="F37A61" w:themeColor="accent3" w:themeTint="BF"/>
        <w:bottom w:val="single" w:sz="8" w:space="0" w:color="F37A61" w:themeColor="accent3" w:themeTint="BF"/>
        <w:right w:val="single" w:sz="8" w:space="0" w:color="F37A61" w:themeColor="accent3" w:themeTint="BF"/>
        <w:insideH w:val="single" w:sz="8" w:space="0" w:color="F37A61" w:themeColor="accent3" w:themeTint="BF"/>
      </w:tblBorders>
    </w:tblPr>
    <w:tblStylePr w:type="firstRow">
      <w:pPr>
        <w:spacing w:before="0" w:after="0" w:line="240" w:lineRule="auto"/>
      </w:pPr>
      <w:rPr>
        <w:b/>
        <w:bCs/>
        <w:color w:val="FFFFFF" w:themeColor="background1"/>
      </w:rPr>
      <w:tblPr/>
      <w:tcPr>
        <w:tcBorders>
          <w:top w:val="single" w:sz="8" w:space="0" w:color="F37A61" w:themeColor="accent3" w:themeTint="BF"/>
          <w:left w:val="single" w:sz="8" w:space="0" w:color="F37A61" w:themeColor="accent3" w:themeTint="BF"/>
          <w:bottom w:val="single" w:sz="8" w:space="0" w:color="F37A61" w:themeColor="accent3" w:themeTint="BF"/>
          <w:right w:val="single" w:sz="8" w:space="0" w:color="F37A61" w:themeColor="accent3" w:themeTint="BF"/>
          <w:insideH w:val="nil"/>
          <w:insideV w:val="nil"/>
        </w:tcBorders>
        <w:shd w:val="clear" w:color="auto" w:fill="F04E2D" w:themeFill="accent3"/>
      </w:tcPr>
    </w:tblStylePr>
    <w:tblStylePr w:type="lastRow">
      <w:pPr>
        <w:spacing w:before="0" w:after="0" w:line="240" w:lineRule="auto"/>
      </w:pPr>
      <w:rPr>
        <w:b/>
        <w:bCs/>
      </w:rPr>
      <w:tblPr/>
      <w:tcPr>
        <w:tcBorders>
          <w:top w:val="double" w:sz="6" w:space="0" w:color="F37A61" w:themeColor="accent3" w:themeTint="BF"/>
          <w:left w:val="single" w:sz="8" w:space="0" w:color="F37A61" w:themeColor="accent3" w:themeTint="BF"/>
          <w:bottom w:val="single" w:sz="8" w:space="0" w:color="F37A61" w:themeColor="accent3" w:themeTint="BF"/>
          <w:right w:val="single" w:sz="8" w:space="0" w:color="F37A6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3CB" w:themeFill="accent3" w:themeFillTint="3F"/>
      </w:tcPr>
    </w:tblStylePr>
    <w:tblStylePr w:type="band1Horz">
      <w:tblPr/>
      <w:tcPr>
        <w:tcBorders>
          <w:insideH w:val="nil"/>
          <w:insideV w:val="nil"/>
        </w:tcBorders>
        <w:shd w:val="clear" w:color="auto" w:fill="FBD3C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7BCFB9" w:themeColor="accent4" w:themeTint="BF"/>
        <w:left w:val="single" w:sz="8" w:space="0" w:color="7BCFB9" w:themeColor="accent4" w:themeTint="BF"/>
        <w:bottom w:val="single" w:sz="8" w:space="0" w:color="7BCFB9" w:themeColor="accent4" w:themeTint="BF"/>
        <w:right w:val="single" w:sz="8" w:space="0" w:color="7BCFB9" w:themeColor="accent4" w:themeTint="BF"/>
        <w:insideH w:val="single" w:sz="8" w:space="0" w:color="7BCFB9" w:themeColor="accent4" w:themeTint="BF"/>
      </w:tblBorders>
    </w:tblPr>
    <w:tblStylePr w:type="firstRow">
      <w:pPr>
        <w:spacing w:before="0" w:after="0" w:line="240" w:lineRule="auto"/>
      </w:pPr>
      <w:rPr>
        <w:b/>
        <w:bCs/>
        <w:color w:val="FFFFFF" w:themeColor="background1"/>
      </w:rPr>
      <w:tblPr/>
      <w:tcPr>
        <w:tcBorders>
          <w:top w:val="single" w:sz="8" w:space="0" w:color="7BCFB9" w:themeColor="accent4" w:themeTint="BF"/>
          <w:left w:val="single" w:sz="8" w:space="0" w:color="7BCFB9" w:themeColor="accent4" w:themeTint="BF"/>
          <w:bottom w:val="single" w:sz="8" w:space="0" w:color="7BCFB9" w:themeColor="accent4" w:themeTint="BF"/>
          <w:right w:val="single" w:sz="8" w:space="0" w:color="7BCFB9" w:themeColor="accent4" w:themeTint="BF"/>
          <w:insideH w:val="nil"/>
          <w:insideV w:val="nil"/>
        </w:tcBorders>
        <w:shd w:val="clear" w:color="auto" w:fill="50BFA2" w:themeFill="accent4"/>
      </w:tcPr>
    </w:tblStylePr>
    <w:tblStylePr w:type="lastRow">
      <w:pPr>
        <w:spacing w:before="0" w:after="0" w:line="240" w:lineRule="auto"/>
      </w:pPr>
      <w:rPr>
        <w:b/>
        <w:bCs/>
      </w:rPr>
      <w:tblPr/>
      <w:tcPr>
        <w:tcBorders>
          <w:top w:val="double" w:sz="6" w:space="0" w:color="7BCFB9" w:themeColor="accent4" w:themeTint="BF"/>
          <w:left w:val="single" w:sz="8" w:space="0" w:color="7BCFB9" w:themeColor="accent4" w:themeTint="BF"/>
          <w:bottom w:val="single" w:sz="8" w:space="0" w:color="7BCFB9" w:themeColor="accent4" w:themeTint="BF"/>
          <w:right w:val="single" w:sz="8" w:space="0" w:color="7BCF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3EFE7" w:themeFill="accent4" w:themeFillTint="3F"/>
      </w:tcPr>
    </w:tblStylePr>
    <w:tblStylePr w:type="band1Horz">
      <w:tblPr/>
      <w:tcPr>
        <w:tcBorders>
          <w:insideH w:val="nil"/>
          <w:insideV w:val="nil"/>
        </w:tcBorders>
        <w:shd w:val="clear" w:color="auto" w:fill="D3E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B38ABE" w:themeColor="accent5" w:themeTint="BF"/>
        <w:left w:val="single" w:sz="8" w:space="0" w:color="B38ABE" w:themeColor="accent5" w:themeTint="BF"/>
        <w:bottom w:val="single" w:sz="8" w:space="0" w:color="B38ABE" w:themeColor="accent5" w:themeTint="BF"/>
        <w:right w:val="single" w:sz="8" w:space="0" w:color="B38ABE" w:themeColor="accent5" w:themeTint="BF"/>
        <w:insideH w:val="single" w:sz="8" w:space="0" w:color="B38ABE" w:themeColor="accent5" w:themeTint="BF"/>
      </w:tblBorders>
    </w:tblPr>
    <w:tblStylePr w:type="firstRow">
      <w:pPr>
        <w:spacing w:before="0" w:after="0" w:line="240" w:lineRule="auto"/>
      </w:pPr>
      <w:rPr>
        <w:b/>
        <w:bCs/>
        <w:color w:val="FFFFFF" w:themeColor="background1"/>
      </w:rPr>
      <w:tblPr/>
      <w:tcPr>
        <w:tcBorders>
          <w:top w:val="single" w:sz="8" w:space="0" w:color="B38ABE" w:themeColor="accent5" w:themeTint="BF"/>
          <w:left w:val="single" w:sz="8" w:space="0" w:color="B38ABE" w:themeColor="accent5" w:themeTint="BF"/>
          <w:bottom w:val="single" w:sz="8" w:space="0" w:color="B38ABE" w:themeColor="accent5" w:themeTint="BF"/>
          <w:right w:val="single" w:sz="8" w:space="0" w:color="B38ABE" w:themeColor="accent5" w:themeTint="BF"/>
          <w:insideH w:val="nil"/>
          <w:insideV w:val="nil"/>
        </w:tcBorders>
        <w:shd w:val="clear" w:color="auto" w:fill="9A64A9" w:themeFill="accent5"/>
      </w:tcPr>
    </w:tblStylePr>
    <w:tblStylePr w:type="lastRow">
      <w:pPr>
        <w:spacing w:before="0" w:after="0" w:line="240" w:lineRule="auto"/>
      </w:pPr>
      <w:rPr>
        <w:b/>
        <w:bCs/>
      </w:rPr>
      <w:tblPr/>
      <w:tcPr>
        <w:tcBorders>
          <w:top w:val="double" w:sz="6" w:space="0" w:color="B38ABE" w:themeColor="accent5" w:themeTint="BF"/>
          <w:left w:val="single" w:sz="8" w:space="0" w:color="B38ABE" w:themeColor="accent5" w:themeTint="BF"/>
          <w:bottom w:val="single" w:sz="8" w:space="0" w:color="B38ABE" w:themeColor="accent5" w:themeTint="BF"/>
          <w:right w:val="single" w:sz="8" w:space="0" w:color="B38AB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D8E9" w:themeFill="accent5" w:themeFillTint="3F"/>
      </w:tcPr>
    </w:tblStylePr>
    <w:tblStylePr w:type="band1Horz">
      <w:tblPr/>
      <w:tcPr>
        <w:tcBorders>
          <w:insideH w:val="nil"/>
          <w:insideV w:val="nil"/>
        </w:tcBorders>
        <w:shd w:val="clear" w:color="auto" w:fill="E6D8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DB89" w:themeColor="accent6" w:themeTint="BF"/>
        <w:left w:val="single" w:sz="8" w:space="0" w:color="FFDB89" w:themeColor="accent6" w:themeTint="BF"/>
        <w:bottom w:val="single" w:sz="8" w:space="0" w:color="FFDB89" w:themeColor="accent6" w:themeTint="BF"/>
        <w:right w:val="single" w:sz="8" w:space="0" w:color="FFDB89" w:themeColor="accent6" w:themeTint="BF"/>
        <w:insideH w:val="single" w:sz="8" w:space="0" w:color="FFDB89" w:themeColor="accent6" w:themeTint="BF"/>
      </w:tblBorders>
    </w:tblPr>
    <w:tblStylePr w:type="firstRow">
      <w:pPr>
        <w:spacing w:before="0" w:after="0" w:line="240" w:lineRule="auto"/>
      </w:pPr>
      <w:rPr>
        <w:b/>
        <w:bCs/>
        <w:color w:val="FFFFFF" w:themeColor="background1"/>
      </w:rPr>
      <w:tblPr/>
      <w:tcPr>
        <w:tcBorders>
          <w:top w:val="single" w:sz="8" w:space="0" w:color="FFDB89" w:themeColor="accent6" w:themeTint="BF"/>
          <w:left w:val="single" w:sz="8" w:space="0" w:color="FFDB89" w:themeColor="accent6" w:themeTint="BF"/>
          <w:bottom w:val="single" w:sz="8" w:space="0" w:color="FFDB89" w:themeColor="accent6" w:themeTint="BF"/>
          <w:right w:val="single" w:sz="8" w:space="0" w:color="FFDB89" w:themeColor="accent6" w:themeTint="BF"/>
          <w:insideH w:val="nil"/>
          <w:insideV w:val="nil"/>
        </w:tcBorders>
        <w:shd w:val="clear" w:color="auto" w:fill="FFCF62" w:themeFill="accent6"/>
      </w:tcPr>
    </w:tblStylePr>
    <w:tblStylePr w:type="lastRow">
      <w:pPr>
        <w:spacing w:before="0" w:after="0" w:line="240" w:lineRule="auto"/>
      </w:pPr>
      <w:rPr>
        <w:b/>
        <w:bCs/>
      </w:rPr>
      <w:tblPr/>
      <w:tcPr>
        <w:tcBorders>
          <w:top w:val="double" w:sz="6" w:space="0" w:color="FFDB89" w:themeColor="accent6" w:themeTint="BF"/>
          <w:left w:val="single" w:sz="8" w:space="0" w:color="FFDB89" w:themeColor="accent6" w:themeTint="BF"/>
          <w:bottom w:val="single" w:sz="8" w:space="0" w:color="FFDB89" w:themeColor="accent6" w:themeTint="BF"/>
          <w:right w:val="single" w:sz="8" w:space="0" w:color="FFDB8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3D8" w:themeFill="accent6" w:themeFillTint="3F"/>
      </w:tcPr>
    </w:tblStylePr>
    <w:tblStylePr w:type="band1Horz">
      <w:tblPr/>
      <w:tcPr>
        <w:tcBorders>
          <w:insideH w:val="nil"/>
          <w:insideV w:val="nil"/>
        </w:tcBorders>
        <w:shd w:val="clear" w:color="auto" w:fill="FFF3D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63" w:themeFill="accent2"/>
      </w:tcPr>
    </w:tblStylePr>
    <w:tblStylePr w:type="lastCol">
      <w:rPr>
        <w:b/>
        <w:bCs/>
        <w:color w:val="FFFFFF" w:themeColor="background1"/>
      </w:rPr>
      <w:tblPr/>
      <w:tcPr>
        <w:tcBorders>
          <w:left w:val="nil"/>
          <w:right w:val="nil"/>
          <w:insideH w:val="nil"/>
          <w:insideV w:val="nil"/>
        </w:tcBorders>
        <w:shd w:val="clear" w:color="auto" w:fill="0032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4E2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4E2D" w:themeFill="accent3"/>
      </w:tcPr>
    </w:tblStylePr>
    <w:tblStylePr w:type="lastCol">
      <w:rPr>
        <w:b/>
        <w:bCs/>
        <w:color w:val="FFFFFF" w:themeColor="background1"/>
      </w:rPr>
      <w:tblPr/>
      <w:tcPr>
        <w:tcBorders>
          <w:left w:val="nil"/>
          <w:right w:val="nil"/>
          <w:insideH w:val="nil"/>
          <w:insideV w:val="nil"/>
        </w:tcBorders>
        <w:shd w:val="clear" w:color="auto" w:fill="F04E2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0BF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0BFA2" w:themeFill="accent4"/>
      </w:tcPr>
    </w:tblStylePr>
    <w:tblStylePr w:type="lastCol">
      <w:rPr>
        <w:b/>
        <w:bCs/>
        <w:color w:val="FFFFFF" w:themeColor="background1"/>
      </w:rPr>
      <w:tblPr/>
      <w:tcPr>
        <w:tcBorders>
          <w:left w:val="nil"/>
          <w:right w:val="nil"/>
          <w:insideH w:val="nil"/>
          <w:insideV w:val="nil"/>
        </w:tcBorders>
        <w:shd w:val="clear" w:color="auto" w:fill="50BF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A64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A64A9" w:themeFill="accent5"/>
      </w:tcPr>
    </w:tblStylePr>
    <w:tblStylePr w:type="lastCol">
      <w:rPr>
        <w:b/>
        <w:bCs/>
        <w:color w:val="FFFFFF" w:themeColor="background1"/>
      </w:rPr>
      <w:tblPr/>
      <w:tcPr>
        <w:tcBorders>
          <w:left w:val="nil"/>
          <w:right w:val="nil"/>
          <w:insideH w:val="nil"/>
          <w:insideV w:val="nil"/>
        </w:tcBorders>
        <w:shd w:val="clear" w:color="auto" w:fill="9A64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F6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F62" w:themeFill="accent6"/>
      </w:tcPr>
    </w:tblStylePr>
    <w:tblStylePr w:type="lastCol">
      <w:rPr>
        <w:b/>
        <w:bCs/>
        <w:color w:val="FFFFFF" w:themeColor="background1"/>
      </w:rPr>
      <w:tblPr/>
      <w:tcPr>
        <w:tcBorders>
          <w:left w:val="nil"/>
          <w:right w:val="nil"/>
          <w:insideH w:val="nil"/>
          <w:insideV w:val="nil"/>
        </w:tcBorders>
        <w:shd w:val="clear" w:color="auto" w:fill="FFCF6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AfterListTable">
    <w:name w:val="Body Text After List/Table"/>
    <w:basedOn w:val="BodyText"/>
    <w:next w:val="BodyText"/>
    <w:qFormat/>
    <w:rsid w:val="00B2654D"/>
    <w:pPr>
      <w:spacing w:before="220"/>
    </w:pPr>
  </w:style>
  <w:style w:type="paragraph" w:customStyle="1" w:styleId="Introduction">
    <w:name w:val="Introduction"/>
    <w:basedOn w:val="Normal"/>
    <w:qFormat/>
    <w:rsid w:val="00C6586E"/>
    <w:pPr>
      <w:spacing w:after="300" w:line="300" w:lineRule="atLeast"/>
    </w:pPr>
    <w:rPr>
      <w:rFonts w:asciiTheme="majorHAnsi" w:hAnsiTheme="majorHAnsi"/>
      <w:b/>
      <w:color w:val="8ACED7" w:themeColor="accent1"/>
      <w:sz w:val="24"/>
      <w:szCs w:val="24"/>
    </w:rPr>
  </w:style>
  <w:style w:type="character" w:styleId="PageNumber">
    <w:name w:val="page number"/>
    <w:basedOn w:val="DefaultParagraphFont"/>
    <w:unhideWhenUsed/>
    <w:rsid w:val="00034A7D"/>
    <w:rPr>
      <w:b/>
      <w:color w:val="003263" w:themeColor="text2"/>
    </w:rPr>
  </w:style>
  <w:style w:type="paragraph" w:customStyle="1" w:styleId="FooterEven">
    <w:name w:val="Footer Even"/>
    <w:basedOn w:val="Footer"/>
    <w:uiPriority w:val="99"/>
    <w:rsid w:val="004629AA"/>
    <w:pPr>
      <w:ind w:left="-340" w:right="0"/>
      <w:jc w:val="left"/>
    </w:pPr>
  </w:style>
  <w:style w:type="paragraph" w:customStyle="1" w:styleId="CaptionDescriptive">
    <w:name w:val="Caption Descriptive"/>
    <w:basedOn w:val="Caption"/>
    <w:qFormat/>
    <w:rsid w:val="00B33137"/>
    <w:pPr>
      <w:spacing w:before="0" w:after="360"/>
      <w:contextualSpacing/>
    </w:pPr>
    <w:rPr>
      <w:b w:val="0"/>
      <w:color w:val="231F20" w:themeColor="text1"/>
      <w:sz w:val="16"/>
    </w:rPr>
  </w:style>
  <w:style w:type="paragraph" w:styleId="IntenseQuote">
    <w:name w:val="Intense Quote"/>
    <w:basedOn w:val="Normal"/>
    <w:next w:val="Normal"/>
    <w:link w:val="IntenseQuoteChar"/>
    <w:uiPriority w:val="30"/>
    <w:qFormat/>
    <w:rsid w:val="00A85A4C"/>
    <w:pPr>
      <w:pBdr>
        <w:top w:val="single" w:sz="4" w:space="10" w:color="8ACED7" w:themeColor="accent1"/>
        <w:bottom w:val="single" w:sz="4" w:space="10" w:color="8ACED7" w:themeColor="accent1"/>
      </w:pBdr>
      <w:spacing w:before="360" w:after="360"/>
      <w:jc w:val="center"/>
    </w:pPr>
    <w:rPr>
      <w:rFonts w:asciiTheme="majorHAnsi" w:hAnsiTheme="majorHAnsi"/>
      <w:b/>
      <w:iCs/>
      <w:color w:val="8ACED7" w:themeColor="accent1"/>
    </w:rPr>
  </w:style>
  <w:style w:type="character" w:customStyle="1" w:styleId="IntenseQuoteChar">
    <w:name w:val="Intense Quote Char"/>
    <w:basedOn w:val="DefaultParagraphFont"/>
    <w:link w:val="IntenseQuote"/>
    <w:uiPriority w:val="30"/>
    <w:rsid w:val="00A85A4C"/>
    <w:rPr>
      <w:rFonts w:asciiTheme="majorHAnsi" w:hAnsiTheme="majorHAnsi"/>
      <w:b/>
      <w:iCs/>
      <w:color w:val="8ACED7" w:themeColor="accent1"/>
      <w:spacing w:val="2"/>
    </w:rPr>
  </w:style>
  <w:style w:type="paragraph" w:styleId="Quote">
    <w:name w:val="Quote"/>
    <w:basedOn w:val="Normal"/>
    <w:next w:val="Normal"/>
    <w:link w:val="QuoteChar"/>
    <w:uiPriority w:val="29"/>
    <w:qFormat/>
    <w:rsid w:val="002A7D53"/>
    <w:pPr>
      <w:spacing w:before="240" w:after="240"/>
      <w:ind w:left="567" w:right="567"/>
      <w:jc w:val="center"/>
    </w:pPr>
    <w:rPr>
      <w:i/>
      <w:iCs/>
      <w:color w:val="003263" w:themeColor="text2"/>
    </w:rPr>
  </w:style>
  <w:style w:type="character" w:customStyle="1" w:styleId="QuoteChar">
    <w:name w:val="Quote Char"/>
    <w:basedOn w:val="DefaultParagraphFont"/>
    <w:link w:val="Quote"/>
    <w:uiPriority w:val="29"/>
    <w:rsid w:val="002A7D53"/>
    <w:rPr>
      <w:i/>
      <w:iCs/>
      <w:color w:val="003263" w:themeColor="text2"/>
      <w:spacing w:val="2"/>
    </w:rPr>
  </w:style>
  <w:style w:type="character" w:styleId="IntenseEmphasis">
    <w:name w:val="Intense Emphasis"/>
    <w:basedOn w:val="DefaultParagraphFont"/>
    <w:uiPriority w:val="21"/>
    <w:qFormat/>
    <w:rsid w:val="00ED0909"/>
    <w:rPr>
      <w:b/>
      <w:i w:val="0"/>
      <w:iCs/>
      <w:color w:val="003263" w:themeColor="text2"/>
    </w:rPr>
  </w:style>
  <w:style w:type="paragraph" w:styleId="Subtitle">
    <w:name w:val="Subtitle"/>
    <w:basedOn w:val="Normal"/>
    <w:next w:val="Normal"/>
    <w:link w:val="SubtitleChar"/>
    <w:rsid w:val="0032135D"/>
    <w:pPr>
      <w:numPr>
        <w:ilvl w:val="1"/>
      </w:numPr>
      <w:spacing w:line="280" w:lineRule="exact"/>
    </w:pPr>
    <w:rPr>
      <w:rFonts w:asciiTheme="majorHAnsi" w:eastAsiaTheme="minorEastAsia" w:hAnsiTheme="majorHAnsi" w:cstheme="minorBidi"/>
      <w:b/>
      <w:caps/>
      <w:color w:val="003263" w:themeColor="text2"/>
      <w:spacing w:val="8"/>
      <w:sz w:val="29"/>
      <w:szCs w:val="22"/>
    </w:rPr>
  </w:style>
  <w:style w:type="character" w:customStyle="1" w:styleId="SubtitleChar">
    <w:name w:val="Subtitle Char"/>
    <w:basedOn w:val="DefaultParagraphFont"/>
    <w:link w:val="Subtitle"/>
    <w:rsid w:val="0032135D"/>
    <w:rPr>
      <w:rFonts w:asciiTheme="majorHAnsi" w:eastAsiaTheme="minorEastAsia" w:hAnsiTheme="majorHAnsi" w:cstheme="minorBidi"/>
      <w:b/>
      <w:caps/>
      <w:color w:val="003263" w:themeColor="text2"/>
      <w:spacing w:val="8"/>
      <w:sz w:val="29"/>
      <w:szCs w:val="22"/>
    </w:rPr>
  </w:style>
  <w:style w:type="paragraph" w:customStyle="1" w:styleId="TitleLeadin">
    <w:name w:val="Title Leadin"/>
    <w:basedOn w:val="Normal"/>
    <w:rsid w:val="0032135D"/>
    <w:pPr>
      <w:spacing w:after="400" w:line="260" w:lineRule="atLeast"/>
      <w:contextualSpacing/>
    </w:pPr>
    <w:rPr>
      <w:b/>
      <w:caps/>
      <w:color w:val="003263" w:themeColor="text2"/>
    </w:rPr>
  </w:style>
  <w:style w:type="paragraph" w:styleId="TOCHeading">
    <w:name w:val="TOC Heading"/>
    <w:basedOn w:val="Heading1"/>
    <w:next w:val="Normal"/>
    <w:uiPriority w:val="39"/>
    <w:unhideWhenUsed/>
    <w:rsid w:val="0016753C"/>
    <w:pPr>
      <w:keepLines/>
      <w:framePr w:wrap="around"/>
      <w:outlineLvl w:val="9"/>
    </w:pPr>
    <w:rPr>
      <w:rFonts w:eastAsiaTheme="majorEastAsia" w:cstheme="majorBidi"/>
      <w:spacing w:val="0"/>
      <w:szCs w:val="32"/>
      <w:lang w:val="en-US" w:eastAsia="en-US"/>
    </w:rPr>
  </w:style>
  <w:style w:type="paragraph" w:styleId="TOC2">
    <w:name w:val="toc 2"/>
    <w:basedOn w:val="Normal"/>
    <w:next w:val="Normal"/>
    <w:autoRedefine/>
    <w:uiPriority w:val="39"/>
    <w:unhideWhenUsed/>
    <w:rsid w:val="00EC42AC"/>
    <w:pPr>
      <w:tabs>
        <w:tab w:val="right" w:leader="dot" w:pos="5007"/>
      </w:tabs>
      <w:spacing w:after="120"/>
      <w:ind w:right="567"/>
    </w:pPr>
    <w:rPr>
      <w:noProof/>
    </w:rPr>
  </w:style>
  <w:style w:type="paragraph" w:styleId="TOC3">
    <w:name w:val="toc 3"/>
    <w:basedOn w:val="Normal"/>
    <w:next w:val="Normal"/>
    <w:autoRedefine/>
    <w:uiPriority w:val="39"/>
    <w:unhideWhenUsed/>
    <w:rsid w:val="00EC42AC"/>
    <w:pPr>
      <w:tabs>
        <w:tab w:val="right" w:leader="dot" w:pos="5007"/>
      </w:tabs>
      <w:spacing w:before="120" w:after="120"/>
      <w:ind w:left="340" w:right="567"/>
    </w:pPr>
    <w:rPr>
      <w:noProof/>
    </w:rPr>
  </w:style>
  <w:style w:type="character" w:styleId="Hyperlink">
    <w:name w:val="Hyperlink"/>
    <w:basedOn w:val="DefaultParagraphFont"/>
    <w:uiPriority w:val="99"/>
    <w:unhideWhenUsed/>
    <w:rsid w:val="004D51B9"/>
    <w:rPr>
      <w:color w:val="231F20" w:themeColor="hyperlink"/>
      <w:u w:val="single"/>
    </w:rPr>
  </w:style>
  <w:style w:type="paragraph" w:customStyle="1" w:styleId="PullQuote">
    <w:name w:val="Pull Quote"/>
    <w:basedOn w:val="Normal"/>
    <w:rsid w:val="00A85A4C"/>
    <w:rPr>
      <w:b/>
      <w:caps/>
      <w:color w:val="8ACED7" w:themeColor="accent1"/>
    </w:rPr>
  </w:style>
  <w:style w:type="paragraph" w:customStyle="1" w:styleId="PullQuoteLong">
    <w:name w:val="Pull Quote Long"/>
    <w:basedOn w:val="IntenseQuote"/>
    <w:rsid w:val="00A85A4C"/>
    <w:pPr>
      <w:pBdr>
        <w:top w:val="single" w:sz="4" w:space="6" w:color="8ACED7" w:themeColor="accent1"/>
        <w:bottom w:val="single" w:sz="4" w:space="6" w:color="8ACED7" w:themeColor="accent1"/>
      </w:pBdr>
      <w:spacing w:before="120" w:after="120"/>
      <w:jc w:val="left"/>
    </w:pPr>
  </w:style>
  <w:style w:type="paragraph" w:styleId="Caption">
    <w:name w:val="caption"/>
    <w:basedOn w:val="Normal"/>
    <w:next w:val="BodyTextAfterListTable"/>
    <w:unhideWhenUsed/>
    <w:qFormat/>
    <w:rsid w:val="006D676F"/>
    <w:pPr>
      <w:keepNext/>
      <w:spacing w:before="240" w:after="200" w:line="240" w:lineRule="auto"/>
    </w:pPr>
    <w:rPr>
      <w:b/>
      <w:iCs/>
      <w:color w:val="003263" w:themeColor="text2"/>
      <w:sz w:val="17"/>
      <w:szCs w:val="18"/>
    </w:rPr>
  </w:style>
  <w:style w:type="paragraph" w:customStyle="1" w:styleId="HeaderSpacer">
    <w:name w:val="Header Spacer"/>
    <w:basedOn w:val="Header"/>
    <w:uiPriority w:val="99"/>
    <w:rsid w:val="004324FC"/>
    <w:pPr>
      <w:spacing w:after="1440"/>
      <w:contextualSpacing/>
    </w:pPr>
  </w:style>
  <w:style w:type="paragraph" w:styleId="TOC1">
    <w:name w:val="toc 1"/>
    <w:basedOn w:val="Normal"/>
    <w:next w:val="Normal"/>
    <w:autoRedefine/>
    <w:uiPriority w:val="39"/>
    <w:unhideWhenUsed/>
    <w:rsid w:val="00EC42AC"/>
    <w:pPr>
      <w:tabs>
        <w:tab w:val="right" w:leader="dot" w:pos="5007"/>
      </w:tabs>
      <w:spacing w:before="240" w:after="200"/>
      <w:ind w:right="567"/>
    </w:pPr>
    <w:rPr>
      <w:b/>
      <w:noProof/>
      <w:color w:val="003263" w:themeColor="text2"/>
    </w:rPr>
  </w:style>
  <w:style w:type="paragraph" w:styleId="NormalWeb">
    <w:name w:val="Normal (Web)"/>
    <w:basedOn w:val="Normal"/>
    <w:uiPriority w:val="99"/>
    <w:semiHidden/>
    <w:unhideWhenUsed/>
    <w:rsid w:val="00872F39"/>
    <w:pPr>
      <w:spacing w:before="100" w:beforeAutospacing="1" w:after="100" w:afterAutospacing="1" w:line="240" w:lineRule="auto"/>
    </w:pPr>
    <w:rPr>
      <w:rFonts w:ascii="Times New Roman" w:eastAsiaTheme="minorEastAsia" w:hAnsi="Times New Roman"/>
      <w:spacing w:val="0"/>
      <w:sz w:val="24"/>
      <w:szCs w:val="24"/>
    </w:rPr>
  </w:style>
  <w:style w:type="paragraph" w:customStyle="1" w:styleId="BackCoverText">
    <w:name w:val="Back Cover Text"/>
    <w:basedOn w:val="Normal"/>
    <w:uiPriority w:val="99"/>
    <w:rsid w:val="00961A30"/>
    <w:pPr>
      <w:spacing w:line="200" w:lineRule="atLeast"/>
    </w:pPr>
    <w:rPr>
      <w:rFonts w:asciiTheme="majorHAnsi" w:hAnsiTheme="majorHAnsi"/>
      <w:noProof/>
      <w:color w:val="003263" w:themeColor="text2"/>
      <w:sz w:val="16"/>
    </w:rPr>
  </w:style>
  <w:style w:type="paragraph" w:customStyle="1" w:styleId="BackCoverTextHeading">
    <w:name w:val="Back Cover Text Heading"/>
    <w:basedOn w:val="BackCoverText"/>
    <w:uiPriority w:val="99"/>
    <w:rsid w:val="00961A30"/>
    <w:pPr>
      <w:spacing w:before="120" w:after="60"/>
    </w:pPr>
    <w:rPr>
      <w:b/>
      <w:caps/>
    </w:rPr>
  </w:style>
  <w:style w:type="paragraph" w:customStyle="1" w:styleId="Sourcetext">
    <w:name w:val="Source text"/>
    <w:basedOn w:val="Normal"/>
    <w:qFormat/>
    <w:rsid w:val="004324FC"/>
    <w:pPr>
      <w:spacing w:after="120"/>
    </w:pPr>
    <w:rPr>
      <w:sz w:val="16"/>
    </w:rPr>
  </w:style>
  <w:style w:type="paragraph" w:customStyle="1" w:styleId="AppendixHeading2">
    <w:name w:val="Appendix Heading 2"/>
    <w:basedOn w:val="AppendixHeading1"/>
    <w:next w:val="BodyText"/>
    <w:uiPriority w:val="1"/>
    <w:rsid w:val="00E55580"/>
    <w:pPr>
      <w:pageBreakBefore w:val="0"/>
      <w:framePr w:w="0" w:hSpace="0" w:wrap="auto" w:vAnchor="margin" w:hAnchor="text" w:xAlign="left" w:yAlign="inline"/>
      <w:numPr>
        <w:numId w:val="0"/>
      </w:numPr>
      <w:pBdr>
        <w:top w:val="none" w:sz="0" w:space="0" w:color="auto"/>
        <w:bottom w:val="none" w:sz="0" w:space="0" w:color="auto"/>
      </w:pBdr>
      <w:spacing w:before="220" w:after="120" w:line="240" w:lineRule="auto"/>
    </w:pPr>
    <w:rPr>
      <w:caps/>
      <w:color w:val="003263" w:themeColor="text2"/>
      <w:sz w:val="24"/>
    </w:rPr>
  </w:style>
  <w:style w:type="paragraph" w:customStyle="1" w:styleId="AppendixHeading3">
    <w:name w:val="Appendix Heading 3"/>
    <w:basedOn w:val="AppendixHeading2"/>
    <w:next w:val="BodyText"/>
    <w:uiPriority w:val="1"/>
    <w:rsid w:val="004C130A"/>
    <w:pPr>
      <w:spacing w:before="240"/>
    </w:pPr>
    <w:rPr>
      <w:caps w:val="0"/>
      <w:spacing w:val="0"/>
      <w:sz w:val="22"/>
    </w:rPr>
  </w:style>
  <w:style w:type="paragraph" w:styleId="ListBullet4">
    <w:name w:val="List Bullet 4"/>
    <w:basedOn w:val="Normal"/>
    <w:semiHidden/>
    <w:unhideWhenUsed/>
    <w:rsid w:val="00E55580"/>
    <w:pPr>
      <w:numPr>
        <w:ilvl w:val="3"/>
        <w:numId w:val="1"/>
      </w:numPr>
      <w:contextualSpacing/>
    </w:pPr>
  </w:style>
  <w:style w:type="paragraph" w:styleId="ListBullet5">
    <w:name w:val="List Bullet 5"/>
    <w:basedOn w:val="Normal"/>
    <w:semiHidden/>
    <w:unhideWhenUsed/>
    <w:rsid w:val="00E55580"/>
    <w:pPr>
      <w:numPr>
        <w:ilvl w:val="4"/>
        <w:numId w:val="1"/>
      </w:numPr>
      <w:contextualSpacing/>
    </w:pPr>
  </w:style>
  <w:style w:type="paragraph" w:styleId="NoteHeading">
    <w:name w:val="Note Heading"/>
    <w:basedOn w:val="Normal"/>
    <w:next w:val="Normal"/>
    <w:link w:val="NoteHeadingChar"/>
    <w:unhideWhenUsed/>
    <w:rsid w:val="00815628"/>
    <w:pPr>
      <w:spacing w:line="240" w:lineRule="auto"/>
    </w:pPr>
    <w:rPr>
      <w:sz w:val="16"/>
    </w:rPr>
  </w:style>
  <w:style w:type="character" w:customStyle="1" w:styleId="NoteHeadingChar">
    <w:name w:val="Note Heading Char"/>
    <w:basedOn w:val="DefaultParagraphFont"/>
    <w:link w:val="NoteHeading"/>
    <w:rsid w:val="00815628"/>
    <w:rPr>
      <w:spacing w:val="2"/>
      <w:sz w:val="16"/>
    </w:rPr>
  </w:style>
  <w:style w:type="paragraph" w:customStyle="1" w:styleId="NoteText">
    <w:name w:val="Note Text"/>
    <w:basedOn w:val="NoteHeading"/>
    <w:qFormat/>
    <w:rsid w:val="00815628"/>
  </w:style>
  <w:style w:type="paragraph" w:customStyle="1" w:styleId="NoteNumbered">
    <w:name w:val="Note Numbered"/>
    <w:basedOn w:val="NoteText"/>
    <w:qFormat/>
    <w:rsid w:val="00815628"/>
    <w:pPr>
      <w:numPr>
        <w:numId w:val="4"/>
      </w:numPr>
    </w:pPr>
  </w:style>
  <w:style w:type="paragraph" w:styleId="TableofFigures">
    <w:name w:val="table of figures"/>
    <w:basedOn w:val="Normal"/>
    <w:next w:val="Normal"/>
    <w:uiPriority w:val="99"/>
    <w:unhideWhenUsed/>
    <w:rsid w:val="00EC42AC"/>
    <w:pPr>
      <w:tabs>
        <w:tab w:val="right" w:leader="dot" w:pos="5007"/>
      </w:tabs>
      <w:spacing w:after="200"/>
    </w:pPr>
    <w:rPr>
      <w:rFonts w:cs="Arial"/>
      <w:noProof/>
    </w:rPr>
  </w:style>
  <w:style w:type="paragraph" w:customStyle="1" w:styleId="TOFHeading">
    <w:name w:val="TOF Heading"/>
    <w:basedOn w:val="Normal"/>
    <w:next w:val="BodyText"/>
    <w:rsid w:val="00EC42AC"/>
    <w:pPr>
      <w:spacing w:before="120" w:after="200"/>
    </w:pPr>
    <w:rPr>
      <w:rFonts w:cs="Arial"/>
      <w:b/>
      <w:color w:val="003263" w:themeColor="text2"/>
    </w:rPr>
  </w:style>
  <w:style w:type="paragraph" w:customStyle="1" w:styleId="TableText">
    <w:name w:val="Table Text"/>
    <w:basedOn w:val="Normal"/>
    <w:qFormat/>
    <w:rsid w:val="006D676F"/>
    <w:pPr>
      <w:spacing w:before="40" w:after="70"/>
    </w:pPr>
    <w:rPr>
      <w:sz w:val="18"/>
    </w:rPr>
  </w:style>
  <w:style w:type="paragraph" w:customStyle="1" w:styleId="TableTextBullet1">
    <w:name w:val="Table Text Bullet 1"/>
    <w:basedOn w:val="TableText"/>
    <w:qFormat/>
    <w:rsid w:val="00E071B7"/>
    <w:pPr>
      <w:numPr>
        <w:numId w:val="5"/>
      </w:numPr>
    </w:pPr>
  </w:style>
  <w:style w:type="paragraph" w:customStyle="1" w:styleId="TableTextBullet2">
    <w:name w:val="Table Text Bullet 2"/>
    <w:basedOn w:val="TableTextBullet1"/>
    <w:qFormat/>
    <w:rsid w:val="00E071B7"/>
    <w:pPr>
      <w:numPr>
        <w:ilvl w:val="1"/>
      </w:numPr>
    </w:pPr>
  </w:style>
  <w:style w:type="paragraph" w:customStyle="1" w:styleId="TableTextBullet3">
    <w:name w:val="Table Text Bullet 3"/>
    <w:basedOn w:val="TableTextBullet2"/>
    <w:qFormat/>
    <w:rsid w:val="00E071B7"/>
    <w:pPr>
      <w:numPr>
        <w:ilvl w:val="2"/>
      </w:numPr>
    </w:pPr>
  </w:style>
  <w:style w:type="paragraph" w:customStyle="1" w:styleId="TableTextNumbered1">
    <w:name w:val="Table Text Numbered 1"/>
    <w:basedOn w:val="TableText"/>
    <w:qFormat/>
    <w:rsid w:val="00E071B7"/>
    <w:pPr>
      <w:numPr>
        <w:numId w:val="6"/>
      </w:numPr>
    </w:pPr>
  </w:style>
  <w:style w:type="paragraph" w:customStyle="1" w:styleId="TableTextNumbered2">
    <w:name w:val="Table Text Numbered 2"/>
    <w:basedOn w:val="TableTextNumbered1"/>
    <w:qFormat/>
    <w:rsid w:val="00E071B7"/>
    <w:pPr>
      <w:numPr>
        <w:ilvl w:val="1"/>
      </w:numPr>
    </w:pPr>
  </w:style>
  <w:style w:type="paragraph" w:customStyle="1" w:styleId="TableTextNumbered3">
    <w:name w:val="Table Text Numbered 3"/>
    <w:basedOn w:val="TableTextNumbered2"/>
    <w:qFormat/>
    <w:rsid w:val="00E071B7"/>
    <w:pPr>
      <w:numPr>
        <w:ilvl w:val="2"/>
      </w:numPr>
    </w:pPr>
  </w:style>
  <w:style w:type="paragraph" w:styleId="FootnoteText">
    <w:name w:val="footnote text"/>
    <w:basedOn w:val="Normal"/>
    <w:link w:val="FootnoteTextChar"/>
    <w:unhideWhenUsed/>
    <w:rsid w:val="00F538E1"/>
    <w:pPr>
      <w:tabs>
        <w:tab w:val="left" w:pos="340"/>
      </w:tabs>
      <w:spacing w:before="60" w:line="240" w:lineRule="auto"/>
      <w:ind w:left="340" w:hanging="340"/>
    </w:pPr>
    <w:rPr>
      <w:sz w:val="16"/>
      <w:szCs w:val="20"/>
    </w:rPr>
  </w:style>
  <w:style w:type="character" w:customStyle="1" w:styleId="FootnoteTextChar">
    <w:name w:val="Footnote Text Char"/>
    <w:basedOn w:val="DefaultParagraphFont"/>
    <w:link w:val="FootnoteText"/>
    <w:rsid w:val="00F538E1"/>
    <w:rPr>
      <w:spacing w:val="2"/>
      <w:sz w:val="16"/>
      <w:szCs w:val="20"/>
    </w:rPr>
  </w:style>
  <w:style w:type="character" w:styleId="FootnoteReference">
    <w:name w:val="footnote reference"/>
    <w:basedOn w:val="DefaultParagraphFont"/>
    <w:semiHidden/>
    <w:unhideWhenUsed/>
    <w:rsid w:val="00F538E1"/>
    <w:rPr>
      <w:vertAlign w:val="superscript"/>
    </w:rPr>
  </w:style>
  <w:style w:type="character" w:customStyle="1" w:styleId="Bold">
    <w:name w:val="Bold"/>
    <w:rsid w:val="003525BB"/>
    <w:rPr>
      <w:rFonts w:eastAsiaTheme="minorEastAsia"/>
      <w:b/>
      <w:i w:val="0"/>
      <w:strike w:val="0"/>
      <w:vertAlign w:val="baseline"/>
    </w:rPr>
  </w:style>
  <w:style w:type="character" w:customStyle="1" w:styleId="BoldAndItalics">
    <w:name w:val="Bold And Italics"/>
    <w:rsid w:val="003525BB"/>
    <w:rPr>
      <w:rFonts w:eastAsiaTheme="minorEastAsia"/>
      <w:b/>
      <w:i/>
      <w:strike w:val="0"/>
      <w:vertAlign w:val="baseline"/>
    </w:rPr>
  </w:style>
  <w:style w:type="character" w:customStyle="1" w:styleId="Italics">
    <w:name w:val="Italics"/>
    <w:rsid w:val="003525BB"/>
    <w:rPr>
      <w:i/>
      <w:lang w:eastAsia="en-US"/>
    </w:rPr>
  </w:style>
  <w:style w:type="character" w:customStyle="1" w:styleId="MyBoldItalicsUnderline">
    <w:name w:val="MyBoldItalicsUnderline"/>
    <w:uiPriority w:val="99"/>
    <w:semiHidden/>
    <w:rsid w:val="003525BB"/>
    <w:rPr>
      <w:rFonts w:eastAsiaTheme="minorEastAsia"/>
      <w:b/>
      <w:i/>
      <w:strike w:val="0"/>
      <w:u w:val="single"/>
      <w:vertAlign w:val="baseline"/>
    </w:rPr>
  </w:style>
  <w:style w:type="character" w:customStyle="1" w:styleId="MyBoldUnderline">
    <w:name w:val="MyBoldUnderline"/>
    <w:uiPriority w:val="99"/>
    <w:semiHidden/>
    <w:rsid w:val="003525BB"/>
    <w:rPr>
      <w:rFonts w:eastAsiaTheme="minorEastAsia"/>
      <w:b/>
      <w:i/>
      <w:strike w:val="0"/>
      <w:u w:val="single"/>
      <w:vertAlign w:val="baseline"/>
    </w:rPr>
  </w:style>
  <w:style w:type="character" w:customStyle="1" w:styleId="MyItalicsUnderline">
    <w:name w:val="MyItalicsUnderline"/>
    <w:uiPriority w:val="99"/>
    <w:semiHidden/>
    <w:rsid w:val="003525BB"/>
    <w:rPr>
      <w:rFonts w:eastAsiaTheme="minorEastAsia"/>
      <w:b/>
      <w:i/>
      <w:strike w:val="0"/>
      <w:u w:val="single"/>
      <w:vertAlign w:val="baseline"/>
    </w:rPr>
  </w:style>
  <w:style w:type="character" w:customStyle="1" w:styleId="MyStrikethrough">
    <w:name w:val="MyStrikethrough"/>
    <w:uiPriority w:val="99"/>
    <w:semiHidden/>
    <w:rsid w:val="003525BB"/>
    <w:rPr>
      <w:rFonts w:eastAsiaTheme="minorEastAsia"/>
      <w:b w:val="0"/>
      <w:i w:val="0"/>
      <w:strike/>
      <w:dstrike w:val="0"/>
      <w:vertAlign w:val="baseline"/>
    </w:rPr>
  </w:style>
  <w:style w:type="character" w:customStyle="1" w:styleId="MySubscript">
    <w:name w:val="MySubscript"/>
    <w:uiPriority w:val="99"/>
    <w:semiHidden/>
    <w:rsid w:val="003525BB"/>
    <w:rPr>
      <w:rFonts w:eastAsiaTheme="minorEastAsia"/>
      <w:b w:val="0"/>
      <w:i w:val="0"/>
      <w:strike w:val="0"/>
      <w:vertAlign w:val="subscript"/>
    </w:rPr>
  </w:style>
  <w:style w:type="character" w:customStyle="1" w:styleId="MySubscriptItalics">
    <w:name w:val="MySubscript&amp;Italics"/>
    <w:uiPriority w:val="99"/>
    <w:semiHidden/>
    <w:rsid w:val="003525BB"/>
    <w:rPr>
      <w:rFonts w:eastAsiaTheme="minorEastAsia"/>
      <w:b w:val="0"/>
      <w:i/>
      <w:strike w:val="0"/>
      <w:vertAlign w:val="subscript"/>
    </w:rPr>
  </w:style>
  <w:style w:type="character" w:customStyle="1" w:styleId="MySuperscript">
    <w:name w:val="MySuperscript"/>
    <w:uiPriority w:val="99"/>
    <w:semiHidden/>
    <w:rsid w:val="003525BB"/>
    <w:rPr>
      <w:rFonts w:eastAsiaTheme="minorEastAsia"/>
      <w:b w:val="0"/>
      <w:i w:val="0"/>
      <w:strike w:val="0"/>
      <w:vertAlign w:val="superscript"/>
    </w:rPr>
  </w:style>
  <w:style w:type="character" w:customStyle="1" w:styleId="MySuperscriptItalics">
    <w:name w:val="MySuperscript&amp;Italics"/>
    <w:uiPriority w:val="99"/>
    <w:semiHidden/>
    <w:rsid w:val="003525BB"/>
    <w:rPr>
      <w:rFonts w:eastAsiaTheme="minorEastAsia"/>
      <w:b w:val="0"/>
      <w:i/>
      <w:strike w:val="0"/>
      <w:vertAlign w:val="superscript"/>
    </w:rPr>
  </w:style>
  <w:style w:type="character" w:customStyle="1" w:styleId="MyUnderline">
    <w:name w:val="MyUnderline"/>
    <w:uiPriority w:val="99"/>
    <w:semiHidden/>
    <w:rsid w:val="003525BB"/>
    <w:rPr>
      <w:rFonts w:eastAsiaTheme="minorEastAsia"/>
      <w:b w:val="0"/>
      <w:i w:val="0"/>
      <w:strike w:val="0"/>
      <w:u w:val="single"/>
      <w:vertAlign w:val="baseline"/>
    </w:rPr>
  </w:style>
  <w:style w:type="character" w:customStyle="1" w:styleId="MyUnderlineStrikethrough">
    <w:name w:val="MyUnderline&amp;Strikethrough"/>
    <w:uiPriority w:val="99"/>
    <w:semiHidden/>
    <w:rsid w:val="003525BB"/>
    <w:rPr>
      <w:rFonts w:eastAsiaTheme="minorEastAsia"/>
      <w:b w:val="0"/>
      <w:i w:val="0"/>
      <w:strike/>
      <w:dstrike w:val="0"/>
      <w:u w:val="single"/>
      <w:vertAlign w:val="baseline"/>
    </w:rPr>
  </w:style>
  <w:style w:type="paragraph" w:customStyle="1" w:styleId="ExecSummHeading2">
    <w:name w:val="Exec Summ Heading 2"/>
    <w:basedOn w:val="BodyText"/>
    <w:next w:val="BodyText"/>
    <w:qFormat/>
    <w:rsid w:val="00AC3F19"/>
    <w:pPr>
      <w:keepNext/>
      <w:spacing w:before="220" w:line="240" w:lineRule="auto"/>
    </w:pPr>
    <w:rPr>
      <w:rFonts w:ascii="Calibri" w:hAnsi="Calibri"/>
      <w:b/>
      <w:caps/>
      <w:color w:val="003263" w:themeColor="text2"/>
      <w:spacing w:val="0"/>
      <w:sz w:val="24"/>
      <w:szCs w:val="21"/>
    </w:rPr>
  </w:style>
  <w:style w:type="paragraph" w:customStyle="1" w:styleId="ExecSummHeading3">
    <w:name w:val="Exec Summ Heading 3"/>
    <w:basedOn w:val="BodyText"/>
    <w:next w:val="BodyText"/>
    <w:qFormat/>
    <w:rsid w:val="00AC3F19"/>
    <w:pPr>
      <w:keepNext/>
      <w:spacing w:before="240" w:line="240" w:lineRule="auto"/>
    </w:pPr>
    <w:rPr>
      <w:rFonts w:asciiTheme="majorHAnsi" w:hAnsiTheme="majorHAnsi"/>
      <w:b/>
      <w:color w:val="003263" w:themeColor="text2"/>
      <w:spacing w:val="0"/>
      <w:sz w:val="22"/>
      <w:szCs w:val="21"/>
    </w:rPr>
  </w:style>
  <w:style w:type="table" w:customStyle="1" w:styleId="TableGrid1">
    <w:name w:val="Table Grid1"/>
    <w:basedOn w:val="TableNormal"/>
    <w:next w:val="TableGrid"/>
    <w:uiPriority w:val="39"/>
    <w:rsid w:val="009B5935"/>
    <w:pPr>
      <w:spacing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7B28"/>
    <w:pPr>
      <w:spacing w:after="200" w:line="276" w:lineRule="auto"/>
      <w:ind w:left="720"/>
      <w:contextualSpacing/>
    </w:pPr>
    <w:rPr>
      <w:rFonts w:ascii="Arial" w:eastAsiaTheme="minorHAnsi" w:hAnsi="Arial" w:cstheme="minorBidi"/>
      <w:spacing w:val="0"/>
      <w:sz w:val="22"/>
      <w:szCs w:val="22"/>
      <w:lang w:eastAsia="en-US"/>
    </w:rPr>
  </w:style>
  <w:style w:type="character" w:customStyle="1" w:styleId="Heading2Char">
    <w:name w:val="Heading 2 Char"/>
    <w:basedOn w:val="DefaultParagraphFont"/>
    <w:link w:val="Heading2"/>
    <w:rsid w:val="008A7B28"/>
    <w:rPr>
      <w:rFonts w:asciiTheme="majorHAnsi" w:hAnsiTheme="majorHAnsi"/>
      <w:b/>
      <w:caps/>
      <w:color w:val="003263" w:themeColor="text2"/>
      <w:spacing w:val="6"/>
      <w:sz w:val="24"/>
    </w:rPr>
  </w:style>
  <w:style w:type="paragraph" w:customStyle="1" w:styleId="NumberedPara">
    <w:name w:val="Numbered Para"/>
    <w:basedOn w:val="Normal"/>
    <w:next w:val="Normal"/>
    <w:rsid w:val="00B764E9"/>
    <w:pPr>
      <w:numPr>
        <w:numId w:val="18"/>
      </w:numPr>
      <w:spacing w:before="120" w:after="120" w:line="240" w:lineRule="auto"/>
      <w:jc w:val="both"/>
    </w:pPr>
    <w:rPr>
      <w:rFonts w:ascii="Arial" w:hAnsi="Arial"/>
      <w:b/>
      <w:spacing w:val="0"/>
      <w:sz w:val="24"/>
      <w:szCs w:val="20"/>
    </w:rPr>
  </w:style>
  <w:style w:type="paragraph" w:customStyle="1" w:styleId="NumberedPara1">
    <w:name w:val="Numbered Para1"/>
    <w:basedOn w:val="Normal"/>
    <w:rsid w:val="00B764E9"/>
    <w:pPr>
      <w:numPr>
        <w:ilvl w:val="1"/>
        <w:numId w:val="18"/>
      </w:numPr>
      <w:spacing w:before="120" w:after="120" w:line="240" w:lineRule="auto"/>
      <w:ind w:left="1117" w:hanging="720"/>
      <w:jc w:val="both"/>
    </w:pPr>
    <w:rPr>
      <w:rFonts w:ascii="Arial" w:hAnsi="Arial"/>
      <w:b/>
      <w:spacing w:val="0"/>
      <w:sz w:val="24"/>
      <w:szCs w:val="20"/>
    </w:rPr>
  </w:style>
  <w:style w:type="paragraph" w:customStyle="1" w:styleId="NumberedPara2">
    <w:name w:val="Numbered Para2"/>
    <w:basedOn w:val="Normal"/>
    <w:rsid w:val="00B764E9"/>
    <w:pPr>
      <w:numPr>
        <w:ilvl w:val="2"/>
        <w:numId w:val="18"/>
      </w:numPr>
      <w:spacing w:before="120" w:after="120" w:line="240" w:lineRule="auto"/>
      <w:jc w:val="both"/>
    </w:pPr>
    <w:rPr>
      <w:rFonts w:ascii="Arial" w:hAnsi="Arial"/>
      <w:spacing w:val="0"/>
      <w:sz w:val="24"/>
      <w:szCs w:val="20"/>
    </w:rPr>
  </w:style>
  <w:style w:type="paragraph" w:customStyle="1" w:styleId="NumberedPara3">
    <w:name w:val="Numbered Para3"/>
    <w:basedOn w:val="Normal"/>
    <w:rsid w:val="00B764E9"/>
    <w:pPr>
      <w:numPr>
        <w:ilvl w:val="3"/>
        <w:numId w:val="18"/>
      </w:numPr>
      <w:spacing w:before="120" w:after="120" w:line="240" w:lineRule="auto"/>
      <w:jc w:val="both"/>
    </w:pPr>
    <w:rPr>
      <w:rFonts w:ascii="Arial" w:hAnsi="Arial"/>
      <w:spacing w:val="0"/>
      <w:sz w:val="24"/>
      <w:szCs w:val="20"/>
    </w:rPr>
  </w:style>
  <w:style w:type="paragraph" w:customStyle="1" w:styleId="NumberedPara4">
    <w:name w:val="Numbered Para4"/>
    <w:basedOn w:val="Normal"/>
    <w:rsid w:val="00B764E9"/>
    <w:pPr>
      <w:numPr>
        <w:ilvl w:val="4"/>
        <w:numId w:val="18"/>
      </w:numPr>
      <w:spacing w:before="120" w:after="120" w:line="240" w:lineRule="auto"/>
      <w:jc w:val="both"/>
    </w:pPr>
    <w:rPr>
      <w:rFonts w:ascii="Arial" w:hAnsi="Arial"/>
      <w:spacing w:val="0"/>
      <w:sz w:val="24"/>
      <w:szCs w:val="20"/>
    </w:rPr>
  </w:style>
  <w:style w:type="paragraph" w:customStyle="1" w:styleId="NumberedPara5">
    <w:name w:val="Numbered Para5"/>
    <w:basedOn w:val="Normal"/>
    <w:rsid w:val="00B764E9"/>
    <w:pPr>
      <w:numPr>
        <w:ilvl w:val="5"/>
        <w:numId w:val="18"/>
      </w:numPr>
      <w:tabs>
        <w:tab w:val="left" w:pos="5387"/>
      </w:tabs>
      <w:spacing w:before="120" w:after="120" w:line="240" w:lineRule="auto"/>
      <w:jc w:val="both"/>
    </w:pPr>
    <w:rPr>
      <w:rFonts w:ascii="Arial" w:hAnsi="Arial"/>
      <w:spacing w:val="0"/>
      <w:sz w:val="24"/>
      <w:szCs w:val="20"/>
    </w:rPr>
  </w:style>
  <w:style w:type="paragraph" w:customStyle="1" w:styleId="Default">
    <w:name w:val="Default"/>
    <w:rsid w:val="003F3164"/>
    <w:pPr>
      <w:autoSpaceDE w:val="0"/>
      <w:autoSpaceDN w:val="0"/>
      <w:adjustRightInd w:val="0"/>
      <w:spacing w:line="240" w:lineRule="auto"/>
    </w:pPr>
    <w:rPr>
      <w:rFonts w:ascii="Arial" w:hAnsi="Arial" w:cs="Arial"/>
      <w:color w:val="000000"/>
      <w:sz w:val="24"/>
      <w:szCs w:val="24"/>
    </w:rPr>
  </w:style>
  <w:style w:type="paragraph" w:styleId="Revision">
    <w:name w:val="Revision"/>
    <w:hidden/>
    <w:uiPriority w:val="99"/>
    <w:semiHidden/>
    <w:rsid w:val="003D6C5C"/>
    <w:pPr>
      <w:spacing w:line="240" w:lineRule="auto"/>
    </w:pPr>
    <w:rPr>
      <w:spacing w:val="2"/>
    </w:rPr>
  </w:style>
  <w:style w:type="character" w:styleId="FollowedHyperlink">
    <w:name w:val="FollowedHyperlink"/>
    <w:basedOn w:val="DefaultParagraphFont"/>
    <w:semiHidden/>
    <w:unhideWhenUsed/>
    <w:rsid w:val="009506A3"/>
    <w:rPr>
      <w:color w:val="9A64A9" w:themeColor="followedHyperlink"/>
      <w:u w:val="single"/>
    </w:rPr>
  </w:style>
  <w:style w:type="character" w:styleId="CommentReference">
    <w:name w:val="annotation reference"/>
    <w:basedOn w:val="DefaultParagraphFont"/>
    <w:semiHidden/>
    <w:unhideWhenUsed/>
    <w:rsid w:val="00ED08BB"/>
    <w:rPr>
      <w:rFonts w:cs="Times New Roman"/>
      <w:sz w:val="16"/>
      <w:szCs w:val="16"/>
    </w:rPr>
  </w:style>
  <w:style w:type="paragraph" w:styleId="CommentText">
    <w:name w:val="annotation text"/>
    <w:basedOn w:val="Normal"/>
    <w:link w:val="CommentTextChar"/>
    <w:semiHidden/>
    <w:unhideWhenUsed/>
    <w:rsid w:val="00ED08BB"/>
    <w:pPr>
      <w:spacing w:line="240" w:lineRule="auto"/>
    </w:pPr>
    <w:rPr>
      <w:sz w:val="20"/>
      <w:szCs w:val="20"/>
    </w:rPr>
  </w:style>
  <w:style w:type="character" w:customStyle="1" w:styleId="CommentTextChar">
    <w:name w:val="Comment Text Char"/>
    <w:basedOn w:val="DefaultParagraphFont"/>
    <w:link w:val="CommentText"/>
    <w:semiHidden/>
    <w:rsid w:val="00ED08BB"/>
    <w:rPr>
      <w:spacing w:val="2"/>
      <w:sz w:val="20"/>
      <w:szCs w:val="20"/>
    </w:rPr>
  </w:style>
  <w:style w:type="paragraph" w:styleId="CommentSubject">
    <w:name w:val="annotation subject"/>
    <w:basedOn w:val="CommentText"/>
    <w:next w:val="CommentText"/>
    <w:link w:val="CommentSubjectChar"/>
    <w:semiHidden/>
    <w:unhideWhenUsed/>
    <w:rsid w:val="00ED08BB"/>
    <w:rPr>
      <w:b/>
      <w:bCs/>
    </w:rPr>
  </w:style>
  <w:style w:type="character" w:customStyle="1" w:styleId="CommentSubjectChar">
    <w:name w:val="Comment Subject Char"/>
    <w:basedOn w:val="CommentTextChar"/>
    <w:link w:val="CommentSubject"/>
    <w:semiHidden/>
    <w:rsid w:val="00ED08BB"/>
    <w:rPr>
      <w:b/>
      <w:bCs/>
      <w:spacing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gg.local\fs\profiles\bw13332\Application%20Data\Microsoft\Templates\TRIM\Corporate%20Templates\COGG%20Policy%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13842A8C3E4AA78528D4B4CE9B2ADB"/>
        <w:category>
          <w:name w:val="General"/>
          <w:gallery w:val="placeholder"/>
        </w:category>
        <w:types>
          <w:type w:val="bbPlcHdr"/>
        </w:types>
        <w:behaviors>
          <w:behavior w:val="content"/>
        </w:behaviors>
        <w:guid w:val="{71F3A488-BA2D-4247-97CB-FEA5E7AA3DDE}"/>
      </w:docPartPr>
      <w:docPartBody>
        <w:p w:rsidR="00074705" w:rsidRDefault="004E6DD7">
          <w:pPr>
            <w:pStyle w:val="0613842A8C3E4AA78528D4B4CE9B2ADB"/>
          </w:pPr>
          <w:r w:rsidRPr="00D750BC">
            <w:rPr>
              <w:rStyle w:val="PlaceholderText"/>
              <w:highlight w:val="yellow"/>
            </w:rPr>
            <w:t>subject</w:t>
          </w:r>
        </w:p>
      </w:docPartBody>
    </w:docPart>
    <w:docPart>
      <w:docPartPr>
        <w:name w:val="E1C445CA888C4651B06DFB9E0E0DF145"/>
        <w:category>
          <w:name w:val="General"/>
          <w:gallery w:val="placeholder"/>
        </w:category>
        <w:types>
          <w:type w:val="bbPlcHdr"/>
        </w:types>
        <w:behaviors>
          <w:behavior w:val="content"/>
        </w:behaviors>
        <w:guid w:val="{09B9AC89-05F0-400F-B02D-43A9DE29E33C}"/>
      </w:docPartPr>
      <w:docPartBody>
        <w:p w:rsidR="00074705" w:rsidRDefault="004E6DD7">
          <w:pPr>
            <w:pStyle w:val="E1C445CA888C4651B06DFB9E0E0DF145"/>
          </w:pPr>
          <w:r w:rsidRPr="00FE0DE6">
            <w:rPr>
              <w:rStyle w:val="PlaceholderText"/>
            </w:rPr>
            <w:t>Choose an item.</w:t>
          </w:r>
        </w:p>
      </w:docPartBody>
    </w:docPart>
    <w:docPart>
      <w:docPartPr>
        <w:name w:val="80088D23B02549E9BFE923C11F36BD54"/>
        <w:category>
          <w:name w:val="General"/>
          <w:gallery w:val="placeholder"/>
        </w:category>
        <w:types>
          <w:type w:val="bbPlcHdr"/>
        </w:types>
        <w:behaviors>
          <w:behavior w:val="content"/>
        </w:behaviors>
        <w:guid w:val="{14926BD4-9A10-458E-B55D-234B34FA3EA6}"/>
      </w:docPartPr>
      <w:docPartBody>
        <w:p w:rsidR="00074705" w:rsidRDefault="004E6DD7">
          <w:pPr>
            <w:pStyle w:val="80088D23B02549E9BFE923C11F36BD54"/>
          </w:pPr>
          <w:r>
            <w:rPr>
              <w:rStyle w:val="PlaceholderText"/>
              <w:highlight w:val="yellow"/>
            </w:rPr>
            <w:t>1</w:t>
          </w:r>
        </w:p>
      </w:docPartBody>
    </w:docPart>
    <w:docPart>
      <w:docPartPr>
        <w:name w:val="A529BADB21DA468C894986155D430AF9"/>
        <w:category>
          <w:name w:val="General"/>
          <w:gallery w:val="placeholder"/>
        </w:category>
        <w:types>
          <w:type w:val="bbPlcHdr"/>
        </w:types>
        <w:behaviors>
          <w:behavior w:val="content"/>
        </w:behaviors>
        <w:guid w:val="{CAFF80E4-2828-4BF8-87FB-36F1D425FF4E}"/>
      </w:docPartPr>
      <w:docPartBody>
        <w:p w:rsidR="00074705" w:rsidRDefault="004E6DD7">
          <w:pPr>
            <w:pStyle w:val="A529BADB21DA468C894986155D430AF9"/>
          </w:pPr>
          <w:r w:rsidRPr="00D750BC">
            <w:rPr>
              <w:rStyle w:val="PlaceholderText"/>
              <w:highlight w:val="yellow"/>
            </w:rPr>
            <w:t>DD Month YYYY of official approval</w:t>
          </w:r>
        </w:p>
      </w:docPartBody>
    </w:docPart>
    <w:docPart>
      <w:docPartPr>
        <w:name w:val="5572B28A27934F66AFF5B36CC36D4219"/>
        <w:category>
          <w:name w:val="General"/>
          <w:gallery w:val="placeholder"/>
        </w:category>
        <w:types>
          <w:type w:val="bbPlcHdr"/>
        </w:types>
        <w:behaviors>
          <w:behavior w:val="content"/>
        </w:behaviors>
        <w:guid w:val="{95F9761D-210F-4054-B5B9-C5997C551948}"/>
      </w:docPartPr>
      <w:docPartBody>
        <w:p w:rsidR="00074705" w:rsidRDefault="004E6DD7">
          <w:pPr>
            <w:pStyle w:val="5572B28A27934F66AFF5B36CC36D4219"/>
          </w:pPr>
          <w:r w:rsidRPr="00D750BC">
            <w:rPr>
              <w:rStyle w:val="PlaceholderText"/>
              <w:highlight w:val="yellow"/>
            </w:rPr>
            <w:t>Approval authority</w:t>
          </w:r>
          <w:r w:rsidRPr="00D750BC">
            <w:rPr>
              <w:rStyle w:val="PlaceholderText"/>
            </w:rPr>
            <w:t xml:space="preserve"> – e.g CEO or Council</w:t>
          </w:r>
        </w:p>
      </w:docPartBody>
    </w:docPart>
    <w:docPart>
      <w:docPartPr>
        <w:name w:val="EE26427A15FD40339450BB4C470F93A8"/>
        <w:category>
          <w:name w:val="General"/>
          <w:gallery w:val="placeholder"/>
        </w:category>
        <w:types>
          <w:type w:val="bbPlcHdr"/>
        </w:types>
        <w:behaviors>
          <w:behavior w:val="content"/>
        </w:behaviors>
        <w:guid w:val="{7E2AB5F1-A828-4AD1-BC5B-A58B3189EBA5}"/>
      </w:docPartPr>
      <w:docPartBody>
        <w:p w:rsidR="00074705" w:rsidRDefault="004E6DD7">
          <w:pPr>
            <w:pStyle w:val="EE26427A15FD40339450BB4C470F93A8"/>
          </w:pPr>
          <w:r w:rsidRPr="00D750BC">
            <w:rPr>
              <w:rStyle w:val="PlaceholderText"/>
              <w:highlight w:val="yellow"/>
            </w:rPr>
            <w:t>DD Month YYYY – generally 4 years from approval date unless shorter review period required</w:t>
          </w:r>
        </w:p>
      </w:docPartBody>
    </w:docPart>
    <w:docPart>
      <w:docPartPr>
        <w:name w:val="0CD5F7C7618A446A969B8891E1B83C99"/>
        <w:category>
          <w:name w:val="General"/>
          <w:gallery w:val="placeholder"/>
        </w:category>
        <w:types>
          <w:type w:val="bbPlcHdr"/>
        </w:types>
        <w:behaviors>
          <w:behavior w:val="content"/>
        </w:behaviors>
        <w:guid w:val="{569A1903-7E28-4919-B6FE-472F9CB58329}"/>
      </w:docPartPr>
      <w:docPartBody>
        <w:p w:rsidR="00074705" w:rsidRDefault="004E6DD7">
          <w:pPr>
            <w:pStyle w:val="0CD5F7C7618A446A969B8891E1B83C99"/>
          </w:pPr>
          <w:r w:rsidRPr="00D750BC">
            <w:rPr>
              <w:rStyle w:val="PlaceholderText"/>
              <w:highlight w:val="yellow"/>
            </w:rPr>
            <w:t>Title – as assigned by Authorising Officer</w:t>
          </w:r>
        </w:p>
      </w:docPartBody>
    </w:docPart>
    <w:docPart>
      <w:docPartPr>
        <w:name w:val="E5A21A2CA3B847158B6AF631CBEDD55F"/>
        <w:category>
          <w:name w:val="General"/>
          <w:gallery w:val="placeholder"/>
        </w:category>
        <w:types>
          <w:type w:val="bbPlcHdr"/>
        </w:types>
        <w:behaviors>
          <w:behavior w:val="content"/>
        </w:behaviors>
        <w:guid w:val="{E4543FE4-7ABD-4B86-A268-ADB213B42677}"/>
      </w:docPartPr>
      <w:docPartBody>
        <w:p w:rsidR="00074705" w:rsidRDefault="004E6DD7">
          <w:pPr>
            <w:pStyle w:val="E5A21A2CA3B847158B6AF631CBEDD55F"/>
          </w:pPr>
          <w:r w:rsidRPr="00D750BC">
            <w:rPr>
              <w:rStyle w:val="PlaceholderText"/>
              <w:highlight w:val="yellow"/>
            </w:rPr>
            <w:t>Title – CEO or Director/ Exec Manager of subject area</w:t>
          </w:r>
        </w:p>
      </w:docPartBody>
    </w:docPart>
    <w:docPart>
      <w:docPartPr>
        <w:name w:val="D695699CCD53497A8AF14D71B66061D4"/>
        <w:category>
          <w:name w:val="General"/>
          <w:gallery w:val="placeholder"/>
        </w:category>
        <w:types>
          <w:type w:val="bbPlcHdr"/>
        </w:types>
        <w:behaviors>
          <w:behavior w:val="content"/>
        </w:behaviors>
        <w:guid w:val="{F11B9B89-72EA-413C-8B35-569840776801}"/>
      </w:docPartPr>
      <w:docPartBody>
        <w:p w:rsidR="00074705" w:rsidRDefault="004E6DD7">
          <w:pPr>
            <w:pStyle w:val="D695699CCD53497A8AF14D71B66061D4"/>
          </w:pPr>
          <w:r w:rsidRPr="00D750BC">
            <w:rPr>
              <w:rFonts w:cs="Arial"/>
              <w:color w:val="000000"/>
              <w:szCs w:val="20"/>
              <w:highlight w:val="yellow"/>
            </w:rPr>
            <w:t>…</w:t>
          </w:r>
          <w:r w:rsidRPr="00D750BC">
            <w:rPr>
              <w:rStyle w:val="PlaceholderText"/>
              <w:highlight w:val="yellow"/>
            </w:rPr>
            <w:t>provide a brief summary of what the policy aims to achieve.</w:t>
          </w:r>
        </w:p>
      </w:docPartBody>
    </w:docPart>
    <w:docPart>
      <w:docPartPr>
        <w:name w:val="0AEF80BAED904096A98ABEB2873303DC"/>
        <w:category>
          <w:name w:val="General"/>
          <w:gallery w:val="placeholder"/>
        </w:category>
        <w:types>
          <w:type w:val="bbPlcHdr"/>
        </w:types>
        <w:behaviors>
          <w:behavior w:val="content"/>
        </w:behaviors>
        <w:guid w:val="{A64C3C71-8F48-4697-A321-009C763DAF75}"/>
      </w:docPartPr>
      <w:docPartBody>
        <w:p w:rsidR="00516D73" w:rsidRPr="00D750BC" w:rsidRDefault="004E6DD7" w:rsidP="00C91714">
          <w:pPr>
            <w:pStyle w:val="BodyText"/>
            <w:rPr>
              <w:rStyle w:val="PlaceholderText"/>
              <w:highlight w:val="yellow"/>
            </w:rPr>
          </w:pPr>
          <w:r w:rsidRPr="00D750BC">
            <w:rPr>
              <w:rStyle w:val="PlaceholderText"/>
              <w:highlight w:val="yellow"/>
            </w:rPr>
            <w:t>Policy statement:</w:t>
          </w:r>
        </w:p>
        <w:p w:rsidR="00516D73" w:rsidRPr="00D750BC" w:rsidRDefault="004E6DD7" w:rsidP="00C91714">
          <w:pPr>
            <w:pStyle w:val="ListBullet"/>
            <w:rPr>
              <w:color w:val="808080"/>
              <w:highlight w:val="yellow"/>
            </w:rPr>
          </w:pPr>
          <w:r w:rsidRPr="00D750BC">
            <w:rPr>
              <w:color w:val="808080"/>
              <w:highlight w:val="yellow"/>
            </w:rPr>
            <w:t>Clearly identify what principles officers must apply when making decisions relating to this policy topic</w:t>
          </w:r>
        </w:p>
        <w:p w:rsidR="00516D73" w:rsidRPr="00D750BC" w:rsidRDefault="004E6DD7" w:rsidP="00C91714">
          <w:pPr>
            <w:pStyle w:val="ListBullet"/>
            <w:rPr>
              <w:color w:val="808080"/>
              <w:highlight w:val="yellow"/>
            </w:rPr>
          </w:pPr>
          <w:r w:rsidRPr="00D750BC">
            <w:rPr>
              <w:color w:val="808080"/>
              <w:highlight w:val="yellow"/>
            </w:rPr>
            <w:t>Ensure any standards or expectations are clean and cannot be misconstrued</w:t>
          </w:r>
        </w:p>
        <w:p w:rsidR="00516D73" w:rsidRPr="00D750BC" w:rsidRDefault="004E6DD7" w:rsidP="00C91714">
          <w:pPr>
            <w:pStyle w:val="ListBullet"/>
            <w:rPr>
              <w:color w:val="808080"/>
              <w:highlight w:val="yellow"/>
            </w:rPr>
          </w:pPr>
          <w:r w:rsidRPr="00D750BC">
            <w:rPr>
              <w:color w:val="808080"/>
              <w:highlight w:val="yellow"/>
            </w:rPr>
            <w:t xml:space="preserve">Refer to the </w:t>
          </w:r>
          <w:r w:rsidRPr="00D750BC">
            <w:rPr>
              <w:i/>
              <w:color w:val="808080"/>
              <w:highlight w:val="yellow"/>
            </w:rPr>
            <w:t xml:space="preserve">Policies and Procedures Development and Review Procedure </w:t>
          </w:r>
          <w:r w:rsidRPr="00D750BC">
            <w:rPr>
              <w:color w:val="808080"/>
              <w:highlight w:val="yellow"/>
            </w:rPr>
            <w:t>for additional information about the policy development process</w:t>
          </w:r>
        </w:p>
        <w:p w:rsidR="00074705" w:rsidRDefault="004E6DD7">
          <w:pPr>
            <w:pStyle w:val="0AEF80BAED904096A98ABEB2873303DC"/>
          </w:pPr>
          <w:r w:rsidRPr="00D750BC">
            <w:rPr>
              <w:color w:val="808080"/>
              <w:highlight w:val="yellow"/>
            </w:rPr>
            <w:t>Procedural steps should be in a separate procedure document</w:t>
          </w:r>
        </w:p>
      </w:docPartBody>
    </w:docPart>
    <w:docPart>
      <w:docPartPr>
        <w:name w:val="9962F6C7C4CE4408A3723A26ABC2469C"/>
        <w:category>
          <w:name w:val="General"/>
          <w:gallery w:val="placeholder"/>
        </w:category>
        <w:types>
          <w:type w:val="bbPlcHdr"/>
        </w:types>
        <w:behaviors>
          <w:behavior w:val="content"/>
        </w:behaviors>
        <w:guid w:val="{A0AA6F73-664D-4438-88A1-33D76BDA6E89}"/>
      </w:docPartPr>
      <w:docPartBody>
        <w:p w:rsidR="00516D73" w:rsidRPr="00D750BC" w:rsidRDefault="004E6DD7" w:rsidP="00992606">
          <w:pPr>
            <w:pStyle w:val="BodyText"/>
            <w:rPr>
              <w:rStyle w:val="PlaceholderText"/>
              <w:highlight w:val="yellow"/>
            </w:rPr>
          </w:pPr>
          <w:r w:rsidRPr="00D750BC">
            <w:rPr>
              <w:rStyle w:val="PlaceholderText"/>
              <w:highlight w:val="yellow"/>
            </w:rPr>
            <w:t>How will application of this policy be monitored and reported on? Who is responsible?</w:t>
          </w:r>
        </w:p>
        <w:p w:rsidR="00516D73" w:rsidRPr="00D750BC" w:rsidRDefault="004E6DD7" w:rsidP="00C91714">
          <w:pPr>
            <w:pStyle w:val="ListBullet"/>
            <w:rPr>
              <w:rStyle w:val="PlaceholderText"/>
              <w:highlight w:val="yellow"/>
            </w:rPr>
          </w:pPr>
          <w:r w:rsidRPr="00D750BC">
            <w:rPr>
              <w:rStyle w:val="PlaceholderText"/>
              <w:highlight w:val="yellow"/>
            </w:rPr>
            <w:t>If the policy is a council policy, consider if any reports or updates will be required on how the policy is being applied</w:t>
          </w:r>
        </w:p>
        <w:p w:rsidR="00074705" w:rsidRDefault="004E6DD7">
          <w:pPr>
            <w:pStyle w:val="9962F6C7C4CE4408A3723A26ABC2469C"/>
          </w:pPr>
          <w:r w:rsidRPr="00D750BC">
            <w:rPr>
              <w:rStyle w:val="PlaceholderText"/>
              <w:highlight w:val="yellow"/>
            </w:rPr>
            <w:t>Consider what reports or updates should be prepared for ELT or other areas of the organisation and how you will monitor the effectiveness of the policy.</w:t>
          </w:r>
        </w:p>
      </w:docPartBody>
    </w:docPart>
    <w:docPart>
      <w:docPartPr>
        <w:name w:val="43195E6A625E445993C70168D18931D0"/>
        <w:category>
          <w:name w:val="General"/>
          <w:gallery w:val="placeholder"/>
        </w:category>
        <w:types>
          <w:type w:val="bbPlcHdr"/>
        </w:types>
        <w:behaviors>
          <w:behavior w:val="content"/>
        </w:behaviors>
        <w:guid w:val="{E4077B5E-13F8-456D-9561-BDF5AC0E510A}"/>
      </w:docPartPr>
      <w:docPartBody>
        <w:p w:rsidR="00074705" w:rsidRDefault="004E6DD7">
          <w:pPr>
            <w:pStyle w:val="43195E6A625E445993C70168D18931D0"/>
          </w:pPr>
          <w:r w:rsidRPr="00D750BC">
            <w:rPr>
              <w:rStyle w:val="PlaceholderText"/>
              <w:highlight w:val="yellow"/>
            </w:rPr>
            <w:t>Record – identify all documents that will be created as a result of this policy</w:t>
          </w:r>
        </w:p>
      </w:docPartBody>
    </w:docPart>
    <w:docPart>
      <w:docPartPr>
        <w:name w:val="3AFA79964CBD4CCC90E223C26F0E812D"/>
        <w:category>
          <w:name w:val="General"/>
          <w:gallery w:val="placeholder"/>
        </w:category>
        <w:types>
          <w:type w:val="bbPlcHdr"/>
        </w:types>
        <w:behaviors>
          <w:behavior w:val="content"/>
        </w:behaviors>
        <w:guid w:val="{7680DD83-570C-4C50-92EE-FBEE2DB719EB}"/>
      </w:docPartPr>
      <w:docPartBody>
        <w:p w:rsidR="00074705" w:rsidRDefault="004E6DD7">
          <w:pPr>
            <w:pStyle w:val="3AFA79964CBD4CCC90E223C26F0E812D"/>
          </w:pPr>
          <w:r w:rsidRPr="00D750BC">
            <w:rPr>
              <w:rStyle w:val="PlaceholderText"/>
              <w:highlight w:val="yellow"/>
            </w:rPr>
            <w:t>Title – who will be responsible for the record</w:t>
          </w:r>
        </w:p>
      </w:docPartBody>
    </w:docPart>
    <w:docPart>
      <w:docPartPr>
        <w:name w:val="3F01CE1E887A4784872173902A92E309"/>
        <w:category>
          <w:name w:val="General"/>
          <w:gallery w:val="placeholder"/>
        </w:category>
        <w:types>
          <w:type w:val="bbPlcHdr"/>
        </w:types>
        <w:behaviors>
          <w:behavior w:val="content"/>
        </w:behaviors>
        <w:guid w:val="{93141AF8-4F21-4684-B0B3-FDCBACC3E60B}"/>
      </w:docPartPr>
      <w:docPartBody>
        <w:p w:rsidR="00074705" w:rsidRDefault="004E6DD7">
          <w:pPr>
            <w:pStyle w:val="3F01CE1E887A4784872173902A92E309"/>
          </w:pPr>
          <w:r w:rsidRPr="00D750BC">
            <w:rPr>
              <w:rStyle w:val="PlaceholderText"/>
              <w:highlight w:val="yellow"/>
            </w:rPr>
            <w:t>Retention period – contact Document Management for assistance with the retention periods for different document types</w:t>
          </w:r>
        </w:p>
      </w:docPartBody>
    </w:docPart>
    <w:docPart>
      <w:docPartPr>
        <w:name w:val="C79E48BC28B0419FA1480E297B2EA04E"/>
        <w:category>
          <w:name w:val="General"/>
          <w:gallery w:val="placeholder"/>
        </w:category>
        <w:types>
          <w:type w:val="bbPlcHdr"/>
        </w:types>
        <w:behaviors>
          <w:behavior w:val="content"/>
        </w:behaviors>
        <w:guid w:val="{DC439E31-F2AD-4128-993C-604894C53EB4}"/>
      </w:docPartPr>
      <w:docPartBody>
        <w:p w:rsidR="00074705" w:rsidRDefault="004E6DD7">
          <w:pPr>
            <w:pStyle w:val="C79E48BC28B0419FA1480E297B2EA04E"/>
          </w:pPr>
          <w:r w:rsidRPr="00D750BC">
            <w:rPr>
              <w:rStyle w:val="PlaceholderText"/>
              <w:highlight w:val="yellow"/>
            </w:rPr>
            <w:t>Where will the record be stored – e.g. ReX location</w:t>
          </w:r>
        </w:p>
      </w:docPartBody>
    </w:docPart>
    <w:docPart>
      <w:docPartPr>
        <w:name w:val="21670F2708624D94A6672D2807B04669"/>
        <w:category>
          <w:name w:val="General"/>
          <w:gallery w:val="placeholder"/>
        </w:category>
        <w:types>
          <w:type w:val="bbPlcHdr"/>
        </w:types>
        <w:behaviors>
          <w:behavior w:val="content"/>
        </w:behaviors>
        <w:guid w:val="{C9C5B4FB-46E0-4311-9821-08214CC91EF4}"/>
      </w:docPartPr>
      <w:docPartBody>
        <w:p w:rsidR="006A516F" w:rsidRDefault="00E51228" w:rsidP="00E51228">
          <w:pPr>
            <w:pStyle w:val="21670F2708624D94A6672D2807B04669"/>
          </w:pPr>
          <w:r w:rsidRPr="00D750BC">
            <w:rPr>
              <w:rStyle w:val="PlaceholderText"/>
              <w:highlight w:val="yellow"/>
            </w:rPr>
            <w:t>Name of Document</w:t>
          </w:r>
        </w:p>
      </w:docPartBody>
    </w:docPart>
    <w:docPart>
      <w:docPartPr>
        <w:name w:val="C16509DE764E44868B8652501E0D5F5E"/>
        <w:category>
          <w:name w:val="General"/>
          <w:gallery w:val="placeholder"/>
        </w:category>
        <w:types>
          <w:type w:val="bbPlcHdr"/>
        </w:types>
        <w:behaviors>
          <w:behavior w:val="content"/>
        </w:behaviors>
        <w:guid w:val="{27DC5E8A-53A4-487A-882B-5738584269B7}"/>
      </w:docPartPr>
      <w:docPartBody>
        <w:p w:rsidR="006A516F" w:rsidRDefault="00E51228" w:rsidP="00E51228">
          <w:pPr>
            <w:pStyle w:val="C16509DE764E44868B8652501E0D5F5E"/>
          </w:pPr>
          <w:r w:rsidRPr="00D750BC">
            <w:rPr>
              <w:rStyle w:val="PlaceholderText"/>
              <w:highlight w:val="yellow"/>
            </w:rPr>
            <w:t>Name of Document</w:t>
          </w:r>
        </w:p>
      </w:docPartBody>
    </w:docPart>
    <w:docPart>
      <w:docPartPr>
        <w:name w:val="39B8DAD5307944B8866B208800276036"/>
        <w:category>
          <w:name w:val="General"/>
          <w:gallery w:val="placeholder"/>
        </w:category>
        <w:types>
          <w:type w:val="bbPlcHdr"/>
        </w:types>
        <w:behaviors>
          <w:behavior w:val="content"/>
        </w:behaviors>
        <w:guid w:val="{347484DE-8A66-43D1-B387-962777C4986B}"/>
      </w:docPartPr>
      <w:docPartBody>
        <w:p w:rsidR="00000000" w:rsidRDefault="0028137C" w:rsidP="0028137C">
          <w:pPr>
            <w:pStyle w:val="39B8DAD5307944B8866B208800276036"/>
          </w:pPr>
          <w:r w:rsidRPr="00D750BC">
            <w:rPr>
              <w:rStyle w:val="PlaceholderText"/>
              <w:highlight w:val="yellow"/>
            </w:rPr>
            <w:t>DD Month YYYY of official approval</w:t>
          </w:r>
        </w:p>
      </w:docPartBody>
    </w:docPart>
    <w:docPart>
      <w:docPartPr>
        <w:name w:val="FF8A08E19C6D44D982C488563ED3F6BF"/>
        <w:category>
          <w:name w:val="General"/>
          <w:gallery w:val="placeholder"/>
        </w:category>
        <w:types>
          <w:type w:val="bbPlcHdr"/>
        </w:types>
        <w:behaviors>
          <w:behavior w:val="content"/>
        </w:behaviors>
        <w:guid w:val="{3929B5AF-E0A8-4047-861A-838430B12B4F}"/>
      </w:docPartPr>
      <w:docPartBody>
        <w:p w:rsidR="00000000" w:rsidRDefault="0028137C" w:rsidP="0028137C">
          <w:pPr>
            <w:pStyle w:val="FF8A08E19C6D44D982C488563ED3F6BF"/>
          </w:pPr>
          <w:r w:rsidRPr="00D750BC">
            <w:rPr>
              <w:rStyle w:val="PlaceholderText"/>
              <w:highlight w:val="yellow"/>
            </w:rPr>
            <w:t>… who does this policy apply to, are there certain circumstances when it applies or doesn’t apply?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6B2BDC"/>
    <w:multiLevelType w:val="multilevel"/>
    <w:tmpl w:val="EC9497BE"/>
    <w:name w:val="Bullets"/>
    <w:lvl w:ilvl="0">
      <w:start w:val="1"/>
      <w:numFmt w:val="bullet"/>
      <w:pStyle w:val="ListBullet"/>
      <w:lvlText w:val="•"/>
      <w:lvlJc w:val="left"/>
      <w:pPr>
        <w:tabs>
          <w:tab w:val="num" w:pos="170"/>
        </w:tabs>
        <w:ind w:left="170" w:hanging="170"/>
      </w:pPr>
      <w:rPr>
        <w:rFonts w:ascii="Calibri" w:hAnsi="Calibri" w:hint="default"/>
        <w:color w:val="4472C4" w:themeColor="accent1"/>
        <w:position w:val="2"/>
        <w:sz w:val="20"/>
      </w:rPr>
    </w:lvl>
    <w:lvl w:ilvl="1">
      <w:start w:val="1"/>
      <w:numFmt w:val="bullet"/>
      <w:pStyle w:val="ListBullet2"/>
      <w:lvlText w:val="–"/>
      <w:lvlJc w:val="left"/>
      <w:pPr>
        <w:tabs>
          <w:tab w:val="num" w:pos="340"/>
        </w:tabs>
        <w:ind w:left="340" w:hanging="170"/>
      </w:pPr>
      <w:rPr>
        <w:rFonts w:ascii="Arial" w:hAnsi="Arial" w:hint="default"/>
        <w:color w:val="auto"/>
      </w:rPr>
    </w:lvl>
    <w:lvl w:ilvl="2">
      <w:start w:val="1"/>
      <w:numFmt w:val="bullet"/>
      <w:pStyle w:val="ListBullet3"/>
      <w:lvlText w:val="–"/>
      <w:lvlJc w:val="left"/>
      <w:pPr>
        <w:tabs>
          <w:tab w:val="num" w:pos="510"/>
        </w:tabs>
        <w:ind w:left="510" w:hanging="170"/>
      </w:pPr>
      <w:rPr>
        <w:rFonts w:ascii="Arial" w:hAnsi="Arial" w:hint="default"/>
        <w:color w:val="auto"/>
      </w:rPr>
    </w:lvl>
    <w:lvl w:ilvl="3">
      <w:start w:val="1"/>
      <w:numFmt w:val="bullet"/>
      <w:pStyle w:val="ListBullet4"/>
      <w:lvlText w:val="–"/>
      <w:lvlJc w:val="left"/>
      <w:pPr>
        <w:tabs>
          <w:tab w:val="num" w:pos="680"/>
        </w:tabs>
        <w:ind w:left="680" w:hanging="170"/>
      </w:pPr>
      <w:rPr>
        <w:rFonts w:ascii="Circular Std Book" w:hAnsi="Circular Std Book" w:hint="default"/>
        <w:color w:val="auto"/>
      </w:rPr>
    </w:lvl>
    <w:lvl w:ilvl="4">
      <w:start w:val="1"/>
      <w:numFmt w:val="bullet"/>
      <w:pStyle w:val="ListBullet5"/>
      <w:lvlText w:val="–"/>
      <w:lvlJc w:val="left"/>
      <w:pPr>
        <w:tabs>
          <w:tab w:val="num" w:pos="850"/>
        </w:tabs>
        <w:ind w:left="850" w:hanging="170"/>
      </w:pPr>
      <w:rPr>
        <w:rFonts w:ascii="Circular Std Book" w:hAnsi="Circular Std Book" w:hint="default"/>
        <w:color w:val="auto"/>
      </w:rPr>
    </w:lvl>
    <w:lvl w:ilvl="5">
      <w:start w:val="1"/>
      <w:numFmt w:val="none"/>
      <w:lvlText w:val=""/>
      <w:lvlJc w:val="left"/>
      <w:pPr>
        <w:tabs>
          <w:tab w:val="num" w:pos="1020"/>
        </w:tabs>
        <w:ind w:left="1020" w:hanging="170"/>
      </w:pPr>
      <w:rPr>
        <w:rFonts w:hint="default"/>
      </w:rPr>
    </w:lvl>
    <w:lvl w:ilvl="6">
      <w:start w:val="1"/>
      <w:numFmt w:val="none"/>
      <w:lvlText w:val="%7"/>
      <w:lvlJc w:val="left"/>
      <w:pPr>
        <w:tabs>
          <w:tab w:val="num" w:pos="1190"/>
        </w:tabs>
        <w:ind w:left="1190" w:hanging="170"/>
      </w:pPr>
      <w:rPr>
        <w:rFonts w:hint="default"/>
      </w:rPr>
    </w:lvl>
    <w:lvl w:ilvl="7">
      <w:start w:val="1"/>
      <w:numFmt w:val="none"/>
      <w:lvlText w:val=""/>
      <w:lvlJc w:val="left"/>
      <w:pPr>
        <w:tabs>
          <w:tab w:val="num" w:pos="1360"/>
        </w:tabs>
        <w:ind w:left="1360" w:hanging="170"/>
      </w:pPr>
      <w:rPr>
        <w:rFonts w:hint="default"/>
      </w:rPr>
    </w:lvl>
    <w:lvl w:ilvl="8">
      <w:start w:val="1"/>
      <w:numFmt w:val="none"/>
      <w:lvlText w:val=""/>
      <w:lvlJc w:val="left"/>
      <w:pPr>
        <w:tabs>
          <w:tab w:val="num" w:pos="1530"/>
        </w:tabs>
        <w:ind w:left="1530" w:hanging="170"/>
      </w:pPr>
      <w:rPr>
        <w:rFont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705"/>
    <w:rsid w:val="00074705"/>
    <w:rsid w:val="00085B09"/>
    <w:rsid w:val="000A61CD"/>
    <w:rsid w:val="00100B22"/>
    <w:rsid w:val="0028137C"/>
    <w:rsid w:val="004149DE"/>
    <w:rsid w:val="0046053A"/>
    <w:rsid w:val="004E6DD7"/>
    <w:rsid w:val="006A516F"/>
    <w:rsid w:val="007312B9"/>
    <w:rsid w:val="00831514"/>
    <w:rsid w:val="00CC349F"/>
    <w:rsid w:val="00DD145C"/>
    <w:rsid w:val="00DE7847"/>
    <w:rsid w:val="00E0330D"/>
    <w:rsid w:val="00E1417C"/>
    <w:rsid w:val="00E51228"/>
    <w:rsid w:val="00E775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37C"/>
    <w:rPr>
      <w:color w:val="808080"/>
    </w:rPr>
  </w:style>
  <w:style w:type="paragraph" w:customStyle="1" w:styleId="0613842A8C3E4AA78528D4B4CE9B2ADB">
    <w:name w:val="0613842A8C3E4AA78528D4B4CE9B2ADB"/>
  </w:style>
  <w:style w:type="paragraph" w:customStyle="1" w:styleId="E1C445CA888C4651B06DFB9E0E0DF145">
    <w:name w:val="E1C445CA888C4651B06DFB9E0E0DF145"/>
  </w:style>
  <w:style w:type="paragraph" w:customStyle="1" w:styleId="80088D23B02549E9BFE923C11F36BD54">
    <w:name w:val="80088D23B02549E9BFE923C11F36BD54"/>
  </w:style>
  <w:style w:type="paragraph" w:customStyle="1" w:styleId="A529BADB21DA468C894986155D430AF9">
    <w:name w:val="A529BADB21DA468C894986155D430AF9"/>
  </w:style>
  <w:style w:type="paragraph" w:customStyle="1" w:styleId="5572B28A27934F66AFF5B36CC36D4219">
    <w:name w:val="5572B28A27934F66AFF5B36CC36D4219"/>
  </w:style>
  <w:style w:type="paragraph" w:customStyle="1" w:styleId="EE26427A15FD40339450BB4C470F93A8">
    <w:name w:val="EE26427A15FD40339450BB4C470F93A8"/>
  </w:style>
  <w:style w:type="paragraph" w:customStyle="1" w:styleId="0CD5F7C7618A446A969B8891E1B83C99">
    <w:name w:val="0CD5F7C7618A446A969B8891E1B83C99"/>
  </w:style>
  <w:style w:type="paragraph" w:customStyle="1" w:styleId="E5A21A2CA3B847158B6AF631CBEDD55F">
    <w:name w:val="E5A21A2CA3B847158B6AF631CBEDD55F"/>
  </w:style>
  <w:style w:type="paragraph" w:customStyle="1" w:styleId="D695699CCD53497A8AF14D71B66061D4">
    <w:name w:val="D695699CCD53497A8AF14D71B66061D4"/>
  </w:style>
  <w:style w:type="paragraph" w:customStyle="1" w:styleId="A8F942F98BD24F058172AAB3F3E5BE29">
    <w:name w:val="A8F942F98BD24F058172AAB3F3E5BE29"/>
  </w:style>
  <w:style w:type="paragraph" w:customStyle="1" w:styleId="AD163F7279624E27BBC5707CC99F36C1">
    <w:name w:val="AD163F7279624E27BBC5707CC99F36C1"/>
  </w:style>
  <w:style w:type="paragraph" w:customStyle="1" w:styleId="E279D75ED5E2476699267A67C6CF1A04">
    <w:name w:val="E279D75ED5E2476699267A67C6CF1A04"/>
  </w:style>
  <w:style w:type="paragraph" w:styleId="BodyText">
    <w:name w:val="Body Text"/>
    <w:basedOn w:val="Normal"/>
    <w:link w:val="BodyTextChar"/>
    <w:qFormat/>
    <w:pPr>
      <w:spacing w:before="120" w:after="120" w:line="270" w:lineRule="atLeast"/>
    </w:pPr>
    <w:rPr>
      <w:rFonts w:eastAsia="Times New Roman" w:cs="Times New Roman"/>
      <w:spacing w:val="2"/>
      <w:sz w:val="19"/>
      <w:szCs w:val="19"/>
    </w:rPr>
  </w:style>
  <w:style w:type="character" w:customStyle="1" w:styleId="BodyTextChar">
    <w:name w:val="Body Text Char"/>
    <w:basedOn w:val="DefaultParagraphFont"/>
    <w:link w:val="BodyText"/>
    <w:rPr>
      <w:rFonts w:eastAsia="Times New Roman" w:cs="Times New Roman"/>
      <w:spacing w:val="2"/>
      <w:sz w:val="19"/>
      <w:szCs w:val="19"/>
    </w:rPr>
  </w:style>
  <w:style w:type="paragraph" w:styleId="ListBullet">
    <w:name w:val="List Bullet"/>
    <w:basedOn w:val="BodyText"/>
    <w:qFormat/>
    <w:pPr>
      <w:numPr>
        <w:numId w:val="1"/>
      </w:numPr>
      <w:spacing w:before="110" w:after="110"/>
    </w:pPr>
  </w:style>
  <w:style w:type="paragraph" w:styleId="ListBullet2">
    <w:name w:val="List Bullet 2"/>
    <w:basedOn w:val="ListBullet"/>
    <w:qFormat/>
    <w:pPr>
      <w:numPr>
        <w:ilvl w:val="1"/>
      </w:numPr>
    </w:pPr>
  </w:style>
  <w:style w:type="paragraph" w:styleId="ListBullet3">
    <w:name w:val="List Bullet 3"/>
    <w:basedOn w:val="ListBullet2"/>
    <w:qFormat/>
    <w:pPr>
      <w:numPr>
        <w:ilvl w:val="2"/>
      </w:numPr>
    </w:pPr>
  </w:style>
  <w:style w:type="paragraph" w:styleId="ListBullet4">
    <w:name w:val="List Bullet 4"/>
    <w:basedOn w:val="Normal"/>
    <w:semiHidden/>
    <w:unhideWhenUsed/>
    <w:pPr>
      <w:numPr>
        <w:ilvl w:val="3"/>
        <w:numId w:val="1"/>
      </w:numPr>
      <w:spacing w:after="0" w:line="270" w:lineRule="atLeast"/>
      <w:contextualSpacing/>
    </w:pPr>
    <w:rPr>
      <w:rFonts w:eastAsia="Times New Roman" w:cs="Times New Roman"/>
      <w:spacing w:val="2"/>
      <w:sz w:val="19"/>
      <w:szCs w:val="19"/>
    </w:rPr>
  </w:style>
  <w:style w:type="paragraph" w:styleId="ListBullet5">
    <w:name w:val="List Bullet 5"/>
    <w:basedOn w:val="Normal"/>
    <w:semiHidden/>
    <w:unhideWhenUsed/>
    <w:pPr>
      <w:numPr>
        <w:ilvl w:val="4"/>
        <w:numId w:val="1"/>
      </w:numPr>
      <w:spacing w:after="0" w:line="270" w:lineRule="atLeast"/>
      <w:contextualSpacing/>
    </w:pPr>
    <w:rPr>
      <w:rFonts w:eastAsia="Times New Roman" w:cs="Times New Roman"/>
      <w:spacing w:val="2"/>
      <w:sz w:val="19"/>
      <w:szCs w:val="19"/>
    </w:rPr>
  </w:style>
  <w:style w:type="paragraph" w:customStyle="1" w:styleId="0AEF80BAED904096A98ABEB2873303DC">
    <w:name w:val="0AEF80BAED904096A98ABEB2873303DC"/>
  </w:style>
  <w:style w:type="paragraph" w:customStyle="1" w:styleId="9962F6C7C4CE4408A3723A26ABC2469C">
    <w:name w:val="9962F6C7C4CE4408A3723A26ABC2469C"/>
  </w:style>
  <w:style w:type="paragraph" w:customStyle="1" w:styleId="43195E6A625E445993C70168D18931D0">
    <w:name w:val="43195E6A625E445993C70168D18931D0"/>
  </w:style>
  <w:style w:type="paragraph" w:customStyle="1" w:styleId="3AFA79964CBD4CCC90E223C26F0E812D">
    <w:name w:val="3AFA79964CBD4CCC90E223C26F0E812D"/>
  </w:style>
  <w:style w:type="paragraph" w:customStyle="1" w:styleId="3F01CE1E887A4784872173902A92E309">
    <w:name w:val="3F01CE1E887A4784872173902A92E309"/>
  </w:style>
  <w:style w:type="paragraph" w:customStyle="1" w:styleId="C79E48BC28B0419FA1480E297B2EA04E">
    <w:name w:val="C79E48BC28B0419FA1480E297B2EA04E"/>
  </w:style>
  <w:style w:type="paragraph" w:customStyle="1" w:styleId="3F4F146B67EF40C186C8A7F809B1AB53">
    <w:name w:val="3F4F146B67EF40C186C8A7F809B1AB53"/>
  </w:style>
  <w:style w:type="paragraph" w:customStyle="1" w:styleId="E9A2EEF558C84996B36F30CC3845BB70">
    <w:name w:val="E9A2EEF558C84996B36F30CC3845BB70"/>
  </w:style>
  <w:style w:type="paragraph" w:customStyle="1" w:styleId="8D88FD41D9784542883442453990E40F">
    <w:name w:val="8D88FD41D9784542883442453990E40F"/>
  </w:style>
  <w:style w:type="paragraph" w:customStyle="1" w:styleId="615B6ABAD1FD4DED900730E2B2C45B3B">
    <w:name w:val="615B6ABAD1FD4DED900730E2B2C45B3B"/>
  </w:style>
  <w:style w:type="paragraph" w:customStyle="1" w:styleId="F2E47A316B2743249DAF531F5C12DF62">
    <w:name w:val="F2E47A316B2743249DAF531F5C12DF62"/>
    <w:rsid w:val="00E51228"/>
  </w:style>
  <w:style w:type="paragraph" w:customStyle="1" w:styleId="21670F2708624D94A6672D2807B04669">
    <w:name w:val="21670F2708624D94A6672D2807B04669"/>
    <w:rsid w:val="00E51228"/>
  </w:style>
  <w:style w:type="paragraph" w:customStyle="1" w:styleId="3574EC80569B4820B8665EE217377A49">
    <w:name w:val="3574EC80569B4820B8665EE217377A49"/>
    <w:rsid w:val="00E51228"/>
  </w:style>
  <w:style w:type="paragraph" w:customStyle="1" w:styleId="C16509DE764E44868B8652501E0D5F5E">
    <w:name w:val="C16509DE764E44868B8652501E0D5F5E"/>
    <w:rsid w:val="00E51228"/>
  </w:style>
  <w:style w:type="paragraph" w:customStyle="1" w:styleId="0CA3233C7C85419BA7EABDE760BC17CE">
    <w:name w:val="0CA3233C7C85419BA7EABDE760BC17CE"/>
    <w:rsid w:val="0028137C"/>
  </w:style>
  <w:style w:type="paragraph" w:customStyle="1" w:styleId="39B8DAD5307944B8866B208800276036">
    <w:name w:val="39B8DAD5307944B8866B208800276036"/>
    <w:rsid w:val="0028137C"/>
  </w:style>
  <w:style w:type="paragraph" w:customStyle="1" w:styleId="FF8A08E19C6D44D982C488563ED3F6BF">
    <w:name w:val="FF8A08E19C6D44D982C488563ED3F6BF"/>
    <w:rsid w:val="002813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003263"/>
      </a:accent2>
      <a:accent3>
        <a:srgbClr val="F04E2D"/>
      </a:accent3>
      <a:accent4>
        <a:srgbClr val="50BFA2"/>
      </a:accent4>
      <a:accent5>
        <a:srgbClr val="9A64A9"/>
      </a:accent5>
      <a:accent6>
        <a:srgbClr val="FFCF62"/>
      </a:accent6>
      <a:hlink>
        <a:srgbClr val="231F20"/>
      </a:hlink>
      <a:folHlink>
        <a:srgbClr val="9A64A9"/>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K a p i s h F i l e n a m e T o U r i M a p p i n g s 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769A2-F60D-4388-B4FC-F13B49D9B3E6}">
  <ds:schemaRefs>
    <ds:schemaRef ds:uri="http://www.w3.org/2001/XMLSchema"/>
  </ds:schemaRefs>
</ds:datastoreItem>
</file>

<file path=customXml/itemProps2.xml><?xml version="1.0" encoding="utf-8"?>
<ds:datastoreItem xmlns:ds="http://schemas.openxmlformats.org/officeDocument/2006/customXml" ds:itemID="{60C3F579-AB59-44AA-B714-48F9A9C69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COGG Policy Template.DOTX</Template>
  <TotalTime>131</TotalTime>
  <Pages>9</Pages>
  <Words>1643</Words>
  <Characters>9995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Williams</dc:creator>
  <cp:keywords/>
  <dc:description/>
  <cp:lastModifiedBy>Carol Jager</cp:lastModifiedBy>
  <cp:revision>35</cp:revision>
  <cp:lastPrinted>2017-07-24T14:17:00Z</cp:lastPrinted>
  <dcterms:created xsi:type="dcterms:W3CDTF">2019-05-30T02:14:00Z</dcterms:created>
  <dcterms:modified xsi:type="dcterms:W3CDTF">2020-01-03T03:54:00Z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emplateVersion">
    <vt:lpwstr>1.0</vt:lpwstr>
  </property>
  <property fmtid="{D5CDD505-2E9C-101B-9397-08002B2CF9AE}" pid="3" name="TRIM-recNumber">
    <vt:lpwstr>D19-327718</vt:lpwstr>
  </property>
</Properties>
</file>