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139" w:type="dxa"/>
        <w:tblLook w:val="04A0" w:firstRow="1" w:lastRow="0" w:firstColumn="1" w:lastColumn="0" w:noHBand="0" w:noVBand="1"/>
      </w:tblPr>
      <w:tblGrid>
        <w:gridCol w:w="5017"/>
      </w:tblGrid>
      <w:tr w:rsidR="002A7D53" w14:paraId="59CB82EE" w14:textId="77777777" w:rsidTr="00D619BB">
        <w:trPr>
          <w:trHeight w:val="704"/>
        </w:trPr>
        <w:tc>
          <w:tcPr>
            <w:tcW w:w="5017" w:type="dxa"/>
          </w:tcPr>
          <w:p w14:paraId="7B184F9A" w14:textId="77777777" w:rsidR="002A7D53" w:rsidRPr="005E0B5B" w:rsidRDefault="002A7D53" w:rsidP="00D619BB">
            <w:pPr>
              <w:pStyle w:val="TitleLeadin"/>
              <w:spacing w:after="0"/>
              <w:rPr>
                <w:rFonts w:asciiTheme="majorHAnsi" w:hAnsiTheme="majorHAnsi" w:cstheme="majorHAnsi"/>
              </w:rPr>
            </w:pPr>
            <w:r w:rsidRPr="005E0B5B">
              <w:rPr>
                <w:rFonts w:asciiTheme="majorHAnsi" w:hAnsiTheme="majorHAnsi" w:cstheme="majorHAnsi"/>
              </w:rPr>
              <w:t>The City Of</w:t>
            </w:r>
          </w:p>
          <w:p w14:paraId="6EB2BB62" w14:textId="77777777" w:rsidR="002A7D53" w:rsidRDefault="002A7D53" w:rsidP="00D619BB">
            <w:pPr>
              <w:pStyle w:val="TitleLeadin"/>
              <w:spacing w:after="0"/>
            </w:pPr>
            <w:r w:rsidRPr="005E0B5B">
              <w:rPr>
                <w:rFonts w:asciiTheme="majorHAnsi" w:hAnsiTheme="majorHAnsi" w:cstheme="majorHAnsi"/>
              </w:rPr>
              <w:t>Greater Geelong</w:t>
            </w:r>
          </w:p>
        </w:tc>
      </w:tr>
      <w:tr w:rsidR="002A7D53" w14:paraId="7418938A" w14:textId="77777777" w:rsidTr="002A7D53">
        <w:tc>
          <w:tcPr>
            <w:tcW w:w="5017" w:type="dxa"/>
          </w:tcPr>
          <w:p w14:paraId="6F6AC6B0" w14:textId="3871DC78" w:rsidR="002A7D53" w:rsidRDefault="006D29E8" w:rsidP="00D619BB">
            <w:pPr>
              <w:pStyle w:val="Title"/>
              <w:spacing w:after="240"/>
              <w:rPr>
                <w:sz w:val="60"/>
                <w:szCs w:val="60"/>
              </w:rPr>
            </w:pPr>
            <w:r>
              <w:rPr>
                <w:sz w:val="60"/>
                <w:szCs w:val="60"/>
              </w:rPr>
              <w:t>Youth Council</w:t>
            </w:r>
            <w:r w:rsidR="00E35CB9">
              <w:rPr>
                <w:sz w:val="60"/>
                <w:szCs w:val="60"/>
              </w:rPr>
              <w:t xml:space="preserve"> </w:t>
            </w:r>
            <w:r w:rsidR="00795E3D">
              <w:rPr>
                <w:sz w:val="60"/>
                <w:szCs w:val="60"/>
              </w:rPr>
              <w:t xml:space="preserve">- </w:t>
            </w:r>
            <w:r w:rsidR="00795E3D" w:rsidRPr="00731742">
              <w:rPr>
                <w:sz w:val="60"/>
                <w:szCs w:val="60"/>
              </w:rPr>
              <w:t>SECOND</w:t>
            </w:r>
            <w:r w:rsidR="007429AB">
              <w:rPr>
                <w:sz w:val="60"/>
                <w:szCs w:val="60"/>
              </w:rPr>
              <w:t xml:space="preserve"> </w:t>
            </w:r>
            <w:r w:rsidR="003710CE">
              <w:rPr>
                <w:sz w:val="60"/>
                <w:szCs w:val="60"/>
              </w:rPr>
              <w:t>REPORT</w:t>
            </w:r>
            <w:r w:rsidR="00731742" w:rsidRPr="00731742">
              <w:rPr>
                <w:sz w:val="60"/>
                <w:szCs w:val="60"/>
              </w:rPr>
              <w:t xml:space="preserve"> to Council</w:t>
            </w:r>
          </w:p>
          <w:p w14:paraId="6E555328" w14:textId="2AECAF91" w:rsidR="00236CCB" w:rsidRPr="005E0B5B" w:rsidRDefault="00B61C1F" w:rsidP="00D619BB">
            <w:pPr>
              <w:pStyle w:val="Caption"/>
              <w:spacing w:before="0" w:after="0"/>
              <w:rPr>
                <w:rFonts w:asciiTheme="majorHAnsi" w:hAnsiTheme="majorHAnsi" w:cstheme="majorHAnsi"/>
                <w:sz w:val="24"/>
                <w:szCs w:val="24"/>
              </w:rPr>
            </w:pPr>
            <w:r w:rsidRPr="005E0B5B">
              <w:rPr>
                <w:rFonts w:asciiTheme="majorHAnsi" w:hAnsiTheme="majorHAnsi" w:cstheme="majorHAnsi"/>
                <w:sz w:val="24"/>
                <w:szCs w:val="24"/>
              </w:rPr>
              <w:t>2</w:t>
            </w:r>
            <w:r w:rsidR="004D53E8">
              <w:rPr>
                <w:rFonts w:asciiTheme="majorHAnsi" w:hAnsiTheme="majorHAnsi" w:cstheme="majorHAnsi"/>
                <w:sz w:val="24"/>
                <w:szCs w:val="24"/>
              </w:rPr>
              <w:t>5</w:t>
            </w:r>
            <w:r w:rsidRPr="005E0B5B">
              <w:rPr>
                <w:rFonts w:asciiTheme="majorHAnsi" w:hAnsiTheme="majorHAnsi" w:cstheme="majorHAnsi"/>
                <w:sz w:val="24"/>
                <w:szCs w:val="24"/>
              </w:rPr>
              <w:t xml:space="preserve"> A</w:t>
            </w:r>
            <w:r w:rsidR="00E35CB9" w:rsidRPr="005E0B5B">
              <w:rPr>
                <w:rFonts w:asciiTheme="majorHAnsi" w:hAnsiTheme="majorHAnsi" w:cstheme="majorHAnsi"/>
                <w:sz w:val="24"/>
                <w:szCs w:val="24"/>
              </w:rPr>
              <w:t>ugust</w:t>
            </w:r>
            <w:r w:rsidRPr="005E0B5B">
              <w:rPr>
                <w:rFonts w:asciiTheme="majorHAnsi" w:hAnsiTheme="majorHAnsi" w:cstheme="majorHAnsi"/>
                <w:sz w:val="24"/>
                <w:szCs w:val="24"/>
              </w:rPr>
              <w:t xml:space="preserve"> 202</w:t>
            </w:r>
            <w:r w:rsidR="00077DA3">
              <w:rPr>
                <w:rFonts w:asciiTheme="majorHAnsi" w:hAnsiTheme="majorHAnsi" w:cstheme="majorHAnsi"/>
                <w:sz w:val="24"/>
                <w:szCs w:val="24"/>
              </w:rPr>
              <w:t>6</w:t>
            </w:r>
          </w:p>
          <w:p w14:paraId="5A64243C" w14:textId="77777777" w:rsidR="0032135D" w:rsidRDefault="0032135D" w:rsidP="00D619BB">
            <w:r>
              <w:rPr>
                <w:noProof/>
              </w:rPr>
              <mc:AlternateContent>
                <mc:Choice Requires="wps">
                  <w:drawing>
                    <wp:inline distT="0" distB="0" distL="0" distR="0" wp14:anchorId="07C01479" wp14:editId="6EDE15AF">
                      <wp:extent cx="360000" cy="0"/>
                      <wp:effectExtent l="0" t="19050" r="21590" b="19050"/>
                      <wp:docPr id="78" name="Straight Connector 78"/>
                      <wp:cNvGraphicFramePr/>
                      <a:graphic xmlns:a="http://schemas.openxmlformats.org/drawingml/2006/main">
                        <a:graphicData uri="http://schemas.microsoft.com/office/word/2010/wordprocessingShape">
                          <wps:wsp>
                            <wps:cNvCnPr/>
                            <wps:spPr>
                              <a:xfrm>
                                <a:off x="0" y="0"/>
                                <a:ext cx="36000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4809E76" id="Straight Connector 78" o:spid="_x0000_s1026" style="visibility:visible;mso-wrap-style:square;mso-left-percent:-10001;mso-top-percent:-10001;mso-position-horizontal:absolute;mso-position-horizontal-relative:char;mso-position-vertical:absolute;mso-position-vertical-relative:line;mso-left-percent:-10001;mso-top-percent:-10001" from="0,0" to="28.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" strokecolor="#003263 [3215]" strokeweight="3pt">
                      <w10:anchorlock/>
                    </v:line>
                  </w:pict>
                </mc:Fallback>
              </mc:AlternateContent>
            </w:r>
          </w:p>
          <w:p w14:paraId="4ECEF1A1" w14:textId="77777777" w:rsidR="002A7D53" w:rsidRDefault="002A7D53" w:rsidP="00D619BB"/>
        </w:tc>
      </w:tr>
      <w:tr w:rsidR="002A7D53" w14:paraId="5837713C" w14:textId="77777777" w:rsidTr="0032135D">
        <w:trPr>
          <w:trHeight w:val="964"/>
        </w:trPr>
        <w:tc>
          <w:tcPr>
            <w:tcW w:w="5017" w:type="dxa"/>
          </w:tcPr>
          <w:p w14:paraId="77E884CC" w14:textId="7C6E9D26" w:rsidR="00564EFB" w:rsidRDefault="00731742" w:rsidP="00D619BB">
            <w:pPr>
              <w:pStyle w:val="Subtitle"/>
            </w:pPr>
            <w:r>
              <w:t xml:space="preserve">Junior Mayor – </w:t>
            </w:r>
            <w:r w:rsidR="00DC2300">
              <w:t>Vignesh ram</w:t>
            </w:r>
          </w:p>
          <w:p w14:paraId="6B813E14" w14:textId="3F9AC80C" w:rsidR="00236CCB" w:rsidRPr="00236CCB" w:rsidRDefault="00564EFB" w:rsidP="00D619BB">
            <w:pPr>
              <w:pStyle w:val="Subtitle"/>
            </w:pPr>
            <w:r>
              <w:t xml:space="preserve">                                </w:t>
            </w:r>
          </w:p>
        </w:tc>
      </w:tr>
    </w:tbl>
    <w:p w14:paraId="62000142" w14:textId="365CA56E" w:rsidR="002A7D53" w:rsidRDefault="002A7D53" w:rsidP="00D619BB"/>
    <w:p w14:paraId="353D217C" w14:textId="77777777" w:rsidR="002A7D53" w:rsidRDefault="002A7D53" w:rsidP="00D619BB">
      <w:pPr>
        <w:sectPr w:rsidR="002A7D53" w:rsidSect="002A7D53">
          <w:headerReference w:type="even" r:id="rId12"/>
          <w:headerReference w:type="default" r:id="rId13"/>
          <w:footerReference w:type="even" r:id="rId14"/>
          <w:footerReference w:type="default" r:id="rId15"/>
          <w:headerReference w:type="first" r:id="rId16"/>
          <w:footerReference w:type="first" r:id="rId17"/>
          <w:pgSz w:w="11907" w:h="16840" w:code="9"/>
          <w:pgMar w:top="2353" w:right="794" w:bottom="794" w:left="794" w:header="567" w:footer="340" w:gutter="0"/>
          <w:cols w:space="284"/>
          <w:titlePg/>
          <w:docGrid w:linePitch="360"/>
        </w:sectPr>
      </w:pPr>
    </w:p>
    <w:sdt>
      <w:sdtPr>
        <w:rPr>
          <w:rFonts w:asciiTheme="minorHAnsi" w:eastAsia="Times New Roman" w:hAnsiTheme="minorHAnsi" w:cs="Times New Roman"/>
          <w:b w:val="0"/>
          <w:color w:val="auto"/>
          <w:spacing w:val="2"/>
          <w:sz w:val="19"/>
          <w:szCs w:val="19"/>
          <w:lang w:val="en-AU" w:eastAsia="en-AU"/>
        </w:rPr>
        <w:id w:val="1483087"/>
        <w:docPartObj>
          <w:docPartGallery w:val="Table of Contents"/>
          <w:docPartUnique/>
        </w:docPartObj>
      </w:sdtPr>
      <w:sdtEndPr>
        <w:rPr>
          <w:noProof/>
        </w:rPr>
      </w:sdtEndPr>
      <w:sdtContent>
        <w:p w14:paraId="053A6A17" w14:textId="77777777" w:rsidR="004D51B9" w:rsidRDefault="004D51B9" w:rsidP="00D619BB">
          <w:pPr>
            <w:pStyle w:val="TOCHeading"/>
            <w:framePr w:wrap="around"/>
          </w:pPr>
          <w:r>
            <w:t>Contents</w:t>
          </w:r>
        </w:p>
        <w:p w14:paraId="66471C25" w14:textId="48B875E2" w:rsidR="00760717" w:rsidRDefault="004D51B9">
          <w:pPr>
            <w:pStyle w:val="TOC2"/>
            <w:rPr>
              <w:rFonts w:eastAsiaTheme="minorEastAsia" w:cstheme="minorBidi"/>
              <w:spacing w:val="0"/>
              <w:kern w:val="2"/>
              <w:sz w:val="24"/>
              <w:szCs w:val="24"/>
              <w14:ligatures w14:val="standardContextual"/>
            </w:rPr>
          </w:pPr>
          <w:r>
            <w:rPr>
              <w:color w:val="003263" w:themeColor="text2"/>
            </w:rPr>
            <w:fldChar w:fldCharType="begin"/>
          </w:r>
          <w:r>
            <w:instrText xml:space="preserve"> TOC \o "1-3" \h \z \u </w:instrText>
          </w:r>
          <w:r>
            <w:rPr>
              <w:color w:val="003263" w:themeColor="text2"/>
            </w:rPr>
            <w:fldChar w:fldCharType="separate"/>
          </w:r>
          <w:hyperlink w:anchor="_Toc235029397" w:history="1">
            <w:r w:rsidR="00760717" w:rsidRPr="007E6913">
              <w:rPr>
                <w:rStyle w:val="Hyperlink"/>
                <w:rFonts w:eastAsia="Calibri" w:cstheme="majorHAnsi"/>
              </w:rPr>
              <w:t>Acknowledgment of Country</w:t>
            </w:r>
            <w:r w:rsidR="00760717">
              <w:rPr>
                <w:webHidden/>
              </w:rPr>
              <w:tab/>
            </w:r>
            <w:r w:rsidR="00760717">
              <w:rPr>
                <w:webHidden/>
              </w:rPr>
              <w:fldChar w:fldCharType="begin"/>
            </w:r>
            <w:r w:rsidR="00760717">
              <w:rPr>
                <w:webHidden/>
              </w:rPr>
              <w:instrText xml:space="preserve"> PAGEREF _Toc235029397 \h </w:instrText>
            </w:r>
            <w:r w:rsidR="00760717">
              <w:rPr>
                <w:webHidden/>
              </w:rPr>
            </w:r>
            <w:r w:rsidR="00760717">
              <w:rPr>
                <w:webHidden/>
              </w:rPr>
              <w:fldChar w:fldCharType="separate"/>
            </w:r>
            <w:r w:rsidR="00760717">
              <w:rPr>
                <w:webHidden/>
              </w:rPr>
              <w:t>3</w:t>
            </w:r>
            <w:r w:rsidR="00760717">
              <w:rPr>
                <w:webHidden/>
              </w:rPr>
              <w:fldChar w:fldCharType="end"/>
            </w:r>
          </w:hyperlink>
        </w:p>
        <w:p w14:paraId="510FAD87" w14:textId="7DBEB941" w:rsidR="00760717" w:rsidRDefault="00760717">
          <w:pPr>
            <w:pStyle w:val="TOC2"/>
            <w:rPr>
              <w:rFonts w:eastAsiaTheme="minorEastAsia" w:cstheme="minorBidi"/>
              <w:spacing w:val="0"/>
              <w:kern w:val="2"/>
              <w:sz w:val="24"/>
              <w:szCs w:val="24"/>
              <w14:ligatures w14:val="standardContextual"/>
            </w:rPr>
          </w:pPr>
          <w:hyperlink w:anchor="_Toc235029398" w:history="1">
            <w:r w:rsidRPr="007E6913">
              <w:rPr>
                <w:rStyle w:val="Hyperlink"/>
                <w:rFonts w:eastAsia="Calibri" w:cstheme="majorHAnsi"/>
              </w:rPr>
              <w:t>Purpose</w:t>
            </w:r>
            <w:r>
              <w:rPr>
                <w:webHidden/>
              </w:rPr>
              <w:tab/>
            </w:r>
            <w:r>
              <w:rPr>
                <w:webHidden/>
              </w:rPr>
              <w:fldChar w:fldCharType="begin"/>
            </w:r>
            <w:r>
              <w:rPr>
                <w:webHidden/>
              </w:rPr>
              <w:instrText xml:space="preserve"> PAGEREF _Toc235029398 \h </w:instrText>
            </w:r>
            <w:r>
              <w:rPr>
                <w:webHidden/>
              </w:rPr>
            </w:r>
            <w:r>
              <w:rPr>
                <w:webHidden/>
              </w:rPr>
              <w:fldChar w:fldCharType="separate"/>
            </w:r>
            <w:r>
              <w:rPr>
                <w:webHidden/>
              </w:rPr>
              <w:t>3</w:t>
            </w:r>
            <w:r>
              <w:rPr>
                <w:webHidden/>
              </w:rPr>
              <w:fldChar w:fldCharType="end"/>
            </w:r>
          </w:hyperlink>
        </w:p>
        <w:p w14:paraId="6180F812" w14:textId="5F4A7647" w:rsidR="00760717" w:rsidRDefault="00760717">
          <w:pPr>
            <w:pStyle w:val="TOC2"/>
            <w:rPr>
              <w:rFonts w:eastAsiaTheme="minorEastAsia" w:cstheme="minorBidi"/>
              <w:spacing w:val="0"/>
              <w:kern w:val="2"/>
              <w:sz w:val="24"/>
              <w:szCs w:val="24"/>
              <w14:ligatures w14:val="standardContextual"/>
            </w:rPr>
          </w:pPr>
          <w:hyperlink w:anchor="_Toc235029399" w:history="1">
            <w:r w:rsidRPr="007E6913">
              <w:rPr>
                <w:rStyle w:val="Hyperlink"/>
                <w:rFonts w:eastAsia="Calibri" w:cstheme="majorHAnsi"/>
              </w:rPr>
              <w:t>Personal Reflections</w:t>
            </w:r>
            <w:r>
              <w:rPr>
                <w:webHidden/>
              </w:rPr>
              <w:tab/>
            </w:r>
            <w:r>
              <w:rPr>
                <w:webHidden/>
              </w:rPr>
              <w:fldChar w:fldCharType="begin"/>
            </w:r>
            <w:r>
              <w:rPr>
                <w:webHidden/>
              </w:rPr>
              <w:instrText xml:space="preserve"> PAGEREF _Toc235029399 \h </w:instrText>
            </w:r>
            <w:r>
              <w:rPr>
                <w:webHidden/>
              </w:rPr>
            </w:r>
            <w:r>
              <w:rPr>
                <w:webHidden/>
              </w:rPr>
              <w:fldChar w:fldCharType="separate"/>
            </w:r>
            <w:r>
              <w:rPr>
                <w:webHidden/>
              </w:rPr>
              <w:t>3</w:t>
            </w:r>
            <w:r>
              <w:rPr>
                <w:webHidden/>
              </w:rPr>
              <w:fldChar w:fldCharType="end"/>
            </w:r>
          </w:hyperlink>
        </w:p>
        <w:p w14:paraId="2BB9B730" w14:textId="48FD4BE7" w:rsidR="00760717" w:rsidRDefault="00760717">
          <w:pPr>
            <w:pStyle w:val="TOC2"/>
            <w:rPr>
              <w:rFonts w:eastAsiaTheme="minorEastAsia" w:cstheme="minorBidi"/>
              <w:spacing w:val="0"/>
              <w:kern w:val="2"/>
              <w:sz w:val="24"/>
              <w:szCs w:val="24"/>
              <w14:ligatures w14:val="standardContextual"/>
            </w:rPr>
          </w:pPr>
          <w:hyperlink w:anchor="_Toc235029400" w:history="1">
            <w:r w:rsidRPr="007E6913">
              <w:rPr>
                <w:rStyle w:val="Hyperlink"/>
                <w:rFonts w:eastAsia="Calibri" w:cstheme="majorHAnsi"/>
              </w:rPr>
              <w:t>Meetings Since Previous Report</w:t>
            </w:r>
            <w:r>
              <w:rPr>
                <w:webHidden/>
              </w:rPr>
              <w:tab/>
            </w:r>
            <w:r>
              <w:rPr>
                <w:webHidden/>
              </w:rPr>
              <w:fldChar w:fldCharType="begin"/>
            </w:r>
            <w:r>
              <w:rPr>
                <w:webHidden/>
              </w:rPr>
              <w:instrText xml:space="preserve"> PAGEREF _Toc235029400 \h </w:instrText>
            </w:r>
            <w:r>
              <w:rPr>
                <w:webHidden/>
              </w:rPr>
            </w:r>
            <w:r>
              <w:rPr>
                <w:webHidden/>
              </w:rPr>
              <w:fldChar w:fldCharType="separate"/>
            </w:r>
            <w:r>
              <w:rPr>
                <w:webHidden/>
              </w:rPr>
              <w:t>4</w:t>
            </w:r>
            <w:r>
              <w:rPr>
                <w:webHidden/>
              </w:rPr>
              <w:fldChar w:fldCharType="end"/>
            </w:r>
          </w:hyperlink>
        </w:p>
        <w:p w14:paraId="0EB56E74" w14:textId="4E00033D" w:rsidR="00760717" w:rsidRDefault="00760717">
          <w:pPr>
            <w:pStyle w:val="TOC2"/>
            <w:rPr>
              <w:rFonts w:eastAsiaTheme="minorEastAsia" w:cstheme="minorBidi"/>
              <w:spacing w:val="0"/>
              <w:kern w:val="2"/>
              <w:sz w:val="24"/>
              <w:szCs w:val="24"/>
              <w14:ligatures w14:val="standardContextual"/>
            </w:rPr>
          </w:pPr>
          <w:hyperlink w:anchor="_Toc235029401" w:history="1">
            <w:r w:rsidRPr="007E6913">
              <w:rPr>
                <w:rStyle w:val="Hyperlink"/>
                <w:rFonts w:eastAsia="Calibri" w:cstheme="majorHAnsi"/>
              </w:rPr>
              <w:t>Events and Opportunities</w:t>
            </w:r>
            <w:r>
              <w:rPr>
                <w:webHidden/>
              </w:rPr>
              <w:tab/>
            </w:r>
            <w:r>
              <w:rPr>
                <w:webHidden/>
              </w:rPr>
              <w:fldChar w:fldCharType="begin"/>
            </w:r>
            <w:r>
              <w:rPr>
                <w:webHidden/>
              </w:rPr>
              <w:instrText xml:space="preserve"> PAGEREF _Toc235029401 \h </w:instrText>
            </w:r>
            <w:r>
              <w:rPr>
                <w:webHidden/>
              </w:rPr>
            </w:r>
            <w:r>
              <w:rPr>
                <w:webHidden/>
              </w:rPr>
              <w:fldChar w:fldCharType="separate"/>
            </w:r>
            <w:r>
              <w:rPr>
                <w:webHidden/>
              </w:rPr>
              <w:t>5</w:t>
            </w:r>
            <w:r>
              <w:rPr>
                <w:webHidden/>
              </w:rPr>
              <w:fldChar w:fldCharType="end"/>
            </w:r>
          </w:hyperlink>
        </w:p>
        <w:p w14:paraId="615B0C97" w14:textId="34C63DDA" w:rsidR="00760717" w:rsidRDefault="00760717">
          <w:pPr>
            <w:pStyle w:val="TOC2"/>
            <w:rPr>
              <w:rFonts w:eastAsiaTheme="minorEastAsia" w:cstheme="minorBidi"/>
              <w:spacing w:val="0"/>
              <w:kern w:val="2"/>
              <w:sz w:val="24"/>
              <w:szCs w:val="24"/>
              <w14:ligatures w14:val="standardContextual"/>
            </w:rPr>
          </w:pPr>
          <w:hyperlink w:anchor="_Toc235029402" w:history="1">
            <w:r w:rsidRPr="007E6913">
              <w:rPr>
                <w:rStyle w:val="Hyperlink"/>
                <w:rFonts w:eastAsia="Calibri" w:cstheme="majorHAnsi"/>
              </w:rPr>
              <w:t>Youth Festa-Fair</w:t>
            </w:r>
            <w:r>
              <w:rPr>
                <w:webHidden/>
              </w:rPr>
              <w:tab/>
            </w:r>
            <w:r>
              <w:rPr>
                <w:webHidden/>
              </w:rPr>
              <w:fldChar w:fldCharType="begin"/>
            </w:r>
            <w:r>
              <w:rPr>
                <w:webHidden/>
              </w:rPr>
              <w:instrText xml:space="preserve"> PAGEREF _Toc235029402 \h </w:instrText>
            </w:r>
            <w:r>
              <w:rPr>
                <w:webHidden/>
              </w:rPr>
            </w:r>
            <w:r>
              <w:rPr>
                <w:webHidden/>
              </w:rPr>
              <w:fldChar w:fldCharType="separate"/>
            </w:r>
            <w:r>
              <w:rPr>
                <w:webHidden/>
              </w:rPr>
              <w:t>6</w:t>
            </w:r>
            <w:r>
              <w:rPr>
                <w:webHidden/>
              </w:rPr>
              <w:fldChar w:fldCharType="end"/>
            </w:r>
          </w:hyperlink>
        </w:p>
        <w:p w14:paraId="7CFEDC63" w14:textId="0843F51F" w:rsidR="00760717" w:rsidRDefault="00760717">
          <w:pPr>
            <w:pStyle w:val="TOC2"/>
            <w:rPr>
              <w:rFonts w:eastAsiaTheme="minorEastAsia" w:cstheme="minorBidi"/>
              <w:spacing w:val="0"/>
              <w:kern w:val="2"/>
              <w:sz w:val="24"/>
              <w:szCs w:val="24"/>
              <w14:ligatures w14:val="standardContextual"/>
            </w:rPr>
          </w:pPr>
          <w:hyperlink w:anchor="_Toc235029403" w:history="1">
            <w:r w:rsidRPr="007E6913">
              <w:rPr>
                <w:rStyle w:val="Hyperlink"/>
                <w:rFonts w:eastAsia="Calibri" w:cstheme="majorHAnsi"/>
              </w:rPr>
              <w:t>Conclusion</w:t>
            </w:r>
            <w:r>
              <w:rPr>
                <w:webHidden/>
              </w:rPr>
              <w:tab/>
            </w:r>
            <w:r>
              <w:rPr>
                <w:webHidden/>
              </w:rPr>
              <w:fldChar w:fldCharType="begin"/>
            </w:r>
            <w:r>
              <w:rPr>
                <w:webHidden/>
              </w:rPr>
              <w:instrText xml:space="preserve"> PAGEREF _Toc235029403 \h </w:instrText>
            </w:r>
            <w:r>
              <w:rPr>
                <w:webHidden/>
              </w:rPr>
            </w:r>
            <w:r>
              <w:rPr>
                <w:webHidden/>
              </w:rPr>
              <w:fldChar w:fldCharType="separate"/>
            </w:r>
            <w:r>
              <w:rPr>
                <w:webHidden/>
              </w:rPr>
              <w:t>7</w:t>
            </w:r>
            <w:r>
              <w:rPr>
                <w:webHidden/>
              </w:rPr>
              <w:fldChar w:fldCharType="end"/>
            </w:r>
          </w:hyperlink>
        </w:p>
        <w:p w14:paraId="2A3B5A89" w14:textId="5859B282" w:rsidR="004D51B9" w:rsidRDefault="004D51B9" w:rsidP="00D619BB">
          <w:pPr>
            <w:spacing w:line="480" w:lineRule="auto"/>
          </w:pPr>
          <w:r>
            <w:rPr>
              <w:b/>
              <w:bCs/>
              <w:noProof/>
            </w:rPr>
            <w:fldChar w:fldCharType="end"/>
          </w:r>
        </w:p>
      </w:sdtContent>
    </w:sdt>
    <w:p w14:paraId="77A991B4" w14:textId="77777777" w:rsidR="00D42E0F" w:rsidRDefault="00D42E0F" w:rsidP="00D619BB"/>
    <w:p w14:paraId="3F47991B" w14:textId="77777777" w:rsidR="00D42E0F" w:rsidRDefault="00D42E0F" w:rsidP="00D619BB">
      <w:pPr>
        <w:sectPr w:rsidR="00D42E0F" w:rsidSect="002A7D53">
          <w:pgSz w:w="11907" w:h="16840" w:code="9"/>
          <w:pgMar w:top="2552" w:right="794" w:bottom="794" w:left="794" w:header="567" w:footer="340" w:gutter="0"/>
          <w:cols w:num="2" w:space="284"/>
          <w:docGrid w:linePitch="360"/>
        </w:sectPr>
      </w:pPr>
    </w:p>
    <w:p w14:paraId="7F706341" w14:textId="52AB6536" w:rsidR="00027FE3" w:rsidRPr="009E40BB" w:rsidRDefault="004073FE" w:rsidP="00014DB1">
      <w:pPr>
        <w:pStyle w:val="Heading2"/>
        <w:spacing w:before="0" w:after="0" w:line="276" w:lineRule="auto"/>
        <w:rPr>
          <w:rFonts w:eastAsia="Calibri" w:cstheme="majorHAnsi"/>
          <w:color w:val="003263" w:themeColor="accent2"/>
          <w:szCs w:val="24"/>
        </w:rPr>
      </w:pPr>
      <w:bookmarkStart w:id="0" w:name="_Toc235029397"/>
      <w:r w:rsidRPr="009E40BB">
        <w:rPr>
          <w:rFonts w:eastAsia="Calibri" w:cstheme="majorHAnsi"/>
          <w:color w:val="003263" w:themeColor="accent2"/>
          <w:szCs w:val="24"/>
        </w:rPr>
        <w:lastRenderedPageBreak/>
        <w:t xml:space="preserve">Acknowledgment of </w:t>
      </w:r>
      <w:r w:rsidR="004B3399" w:rsidRPr="009E40BB">
        <w:rPr>
          <w:rFonts w:eastAsia="Calibri" w:cstheme="majorHAnsi"/>
          <w:color w:val="003263" w:themeColor="accent2"/>
          <w:szCs w:val="24"/>
        </w:rPr>
        <w:t>C</w:t>
      </w:r>
      <w:r w:rsidRPr="009E40BB">
        <w:rPr>
          <w:rFonts w:eastAsia="Calibri" w:cstheme="majorHAnsi"/>
          <w:color w:val="003263" w:themeColor="accent2"/>
          <w:szCs w:val="24"/>
        </w:rPr>
        <w:t>ountry</w:t>
      </w:r>
      <w:bookmarkEnd w:id="0"/>
      <w:r w:rsidRPr="009E40BB">
        <w:rPr>
          <w:rFonts w:eastAsia="Calibri" w:cstheme="majorHAnsi"/>
          <w:color w:val="003263" w:themeColor="accent2"/>
          <w:szCs w:val="24"/>
        </w:rPr>
        <w:t xml:space="preserve"> </w:t>
      </w:r>
    </w:p>
    <w:p w14:paraId="4205DD83" w14:textId="7DFBE26E" w:rsidR="001516EC" w:rsidRPr="00014DB1" w:rsidRDefault="001516EC" w:rsidP="00FF2E3D">
      <w:pPr>
        <w:spacing w:line="276" w:lineRule="auto"/>
        <w:rPr>
          <w:sz w:val="20"/>
          <w:szCs w:val="20"/>
        </w:rPr>
      </w:pPr>
      <w:r>
        <w:rPr>
          <w:rFonts w:ascii="Arial" w:hAnsi="Arial" w:cs="Arial"/>
          <w:sz w:val="20"/>
          <w:szCs w:val="20"/>
        </w:rPr>
        <w:br/>
      </w:r>
      <w:r w:rsidR="00736E0A" w:rsidRPr="00014DB1">
        <w:rPr>
          <w:sz w:val="20"/>
          <w:szCs w:val="20"/>
        </w:rPr>
        <w:t>We,</w:t>
      </w:r>
      <w:r w:rsidR="001D70C7" w:rsidRPr="00014DB1">
        <w:rPr>
          <w:sz w:val="20"/>
          <w:szCs w:val="20"/>
        </w:rPr>
        <w:t xml:space="preserve"> the Youth Council, acknowledge the Wadawurrung People as the Traditional Custodians of the land where we live, learn, work, and gather. We pay our respects to their Elders past and </w:t>
      </w:r>
      <w:proofErr w:type="gramStart"/>
      <w:r w:rsidR="001D70C7" w:rsidRPr="00014DB1">
        <w:rPr>
          <w:sz w:val="20"/>
          <w:szCs w:val="20"/>
        </w:rPr>
        <w:t>present, and</w:t>
      </w:r>
      <w:proofErr w:type="gramEnd"/>
      <w:r w:rsidR="001D70C7" w:rsidRPr="00014DB1">
        <w:rPr>
          <w:sz w:val="20"/>
          <w:szCs w:val="20"/>
        </w:rPr>
        <w:t xml:space="preserve"> recognise their continuing cultural leadership. </w:t>
      </w:r>
    </w:p>
    <w:p w14:paraId="53436069" w14:textId="77777777" w:rsidR="001516EC" w:rsidRPr="00014DB1" w:rsidRDefault="001516EC" w:rsidP="00FF2E3D">
      <w:pPr>
        <w:spacing w:line="276" w:lineRule="auto"/>
        <w:rPr>
          <w:sz w:val="20"/>
          <w:szCs w:val="20"/>
        </w:rPr>
      </w:pPr>
    </w:p>
    <w:p w14:paraId="61F3EA1C" w14:textId="47752166" w:rsidR="00D94D18" w:rsidRPr="00014DB1" w:rsidRDefault="001D70C7" w:rsidP="00FF2E3D">
      <w:pPr>
        <w:spacing w:line="276" w:lineRule="auto"/>
        <w:rPr>
          <w:sz w:val="20"/>
          <w:szCs w:val="20"/>
        </w:rPr>
      </w:pPr>
      <w:r w:rsidRPr="00014DB1">
        <w:rPr>
          <w:sz w:val="20"/>
          <w:szCs w:val="20"/>
        </w:rPr>
        <w:t>We honour their deep spiritual connection to Country, where the soil beneath our feet, the water in our streams, and the sun rising in the sky carry stories passed down through generations. We walk alongside Wadawurrung people and the wider First Nations community to build an inclusive and respectful community, and to preserve Country so it can thrive. We appreciate all First Nations people who are part of our Greater Geelong community</w:t>
      </w:r>
      <w:r w:rsidR="0090319A" w:rsidRPr="00014DB1">
        <w:rPr>
          <w:sz w:val="20"/>
          <w:szCs w:val="20"/>
        </w:rPr>
        <w:t>.</w:t>
      </w:r>
    </w:p>
    <w:p w14:paraId="27D7AC4D" w14:textId="77777777" w:rsidR="007F7B29" w:rsidRPr="00034B0B" w:rsidRDefault="007F7B29" w:rsidP="00FF2E3D">
      <w:pPr>
        <w:spacing w:line="276" w:lineRule="auto"/>
        <w:rPr>
          <w:rFonts w:asciiTheme="majorHAnsi" w:eastAsia="Arial" w:hAnsiTheme="majorHAnsi" w:cstheme="majorHAnsi"/>
          <w:color w:val="000000"/>
          <w:sz w:val="22"/>
          <w:szCs w:val="22"/>
        </w:rPr>
      </w:pPr>
    </w:p>
    <w:p w14:paraId="0E625F87" w14:textId="587AF751" w:rsidR="00F04DED" w:rsidRPr="009E40BB" w:rsidRDefault="00731742" w:rsidP="00FF2E3D">
      <w:pPr>
        <w:pStyle w:val="Heading2"/>
        <w:spacing w:before="0" w:after="0" w:line="276" w:lineRule="auto"/>
        <w:rPr>
          <w:rFonts w:eastAsia="Calibri" w:cstheme="majorHAnsi"/>
          <w:color w:val="003263" w:themeColor="accent2"/>
          <w:szCs w:val="24"/>
        </w:rPr>
      </w:pPr>
      <w:bookmarkStart w:id="1" w:name="_Toc235029398"/>
      <w:r w:rsidRPr="009E40BB">
        <w:rPr>
          <w:rFonts w:eastAsia="Calibri" w:cstheme="majorHAnsi"/>
          <w:color w:val="003263" w:themeColor="accent2"/>
          <w:szCs w:val="24"/>
        </w:rPr>
        <w:t>Purpose</w:t>
      </w:r>
      <w:bookmarkEnd w:id="1"/>
    </w:p>
    <w:p w14:paraId="1A056095" w14:textId="3F09F4F9" w:rsidR="00304D89" w:rsidRPr="00014DB1" w:rsidRDefault="00304D89" w:rsidP="00014DB1">
      <w:pPr>
        <w:spacing w:before="240" w:line="276" w:lineRule="auto"/>
        <w:rPr>
          <w:rFonts w:cstheme="minorHAnsi"/>
          <w:sz w:val="20"/>
          <w:szCs w:val="20"/>
        </w:rPr>
      </w:pPr>
      <w:r w:rsidRPr="00014DB1">
        <w:rPr>
          <w:rFonts w:cstheme="minorHAnsi"/>
          <w:sz w:val="20"/>
          <w:szCs w:val="20"/>
        </w:rPr>
        <w:t xml:space="preserve">The purpose of this report is to update Council and the community on the activities, engagement, and </w:t>
      </w:r>
      <w:r w:rsidR="00D84968" w:rsidRPr="00014DB1">
        <w:rPr>
          <w:rFonts w:cstheme="minorHAnsi"/>
          <w:sz w:val="20"/>
          <w:szCs w:val="20"/>
        </w:rPr>
        <w:t xml:space="preserve">outcomes </w:t>
      </w:r>
      <w:r w:rsidR="005305CD" w:rsidRPr="00014DB1">
        <w:rPr>
          <w:rFonts w:cstheme="minorHAnsi"/>
          <w:sz w:val="20"/>
          <w:szCs w:val="20"/>
        </w:rPr>
        <w:t xml:space="preserve">of </w:t>
      </w:r>
      <w:r w:rsidRPr="00014DB1">
        <w:rPr>
          <w:rFonts w:cstheme="minorHAnsi"/>
          <w:sz w:val="20"/>
          <w:szCs w:val="20"/>
        </w:rPr>
        <w:t>the City of Greater Geelong</w:t>
      </w:r>
      <w:r w:rsidR="00EF3A77" w:rsidRPr="00014DB1">
        <w:rPr>
          <w:rFonts w:cstheme="minorHAnsi"/>
          <w:sz w:val="20"/>
          <w:szCs w:val="20"/>
        </w:rPr>
        <w:t xml:space="preserve"> (</w:t>
      </w:r>
      <w:r w:rsidR="00320CD5" w:rsidRPr="00014DB1">
        <w:rPr>
          <w:rFonts w:cstheme="minorHAnsi"/>
          <w:sz w:val="20"/>
          <w:szCs w:val="20"/>
        </w:rPr>
        <w:t xml:space="preserve">the </w:t>
      </w:r>
      <w:r w:rsidR="00EF3A77" w:rsidRPr="00014DB1">
        <w:rPr>
          <w:rFonts w:cstheme="minorHAnsi"/>
          <w:sz w:val="20"/>
          <w:szCs w:val="20"/>
        </w:rPr>
        <w:t>City)</w:t>
      </w:r>
      <w:r w:rsidRPr="00014DB1">
        <w:rPr>
          <w:rFonts w:cstheme="minorHAnsi"/>
          <w:sz w:val="20"/>
          <w:szCs w:val="20"/>
        </w:rPr>
        <w:t xml:space="preserve"> Youth Council program from March to July 202</w:t>
      </w:r>
      <w:r w:rsidR="005305CD" w:rsidRPr="00014DB1">
        <w:rPr>
          <w:rFonts w:cstheme="minorHAnsi"/>
          <w:sz w:val="20"/>
          <w:szCs w:val="20"/>
        </w:rPr>
        <w:t xml:space="preserve">6. </w:t>
      </w:r>
    </w:p>
    <w:p w14:paraId="49E56FB5" w14:textId="77777777" w:rsidR="00033B7F" w:rsidRPr="00304D89" w:rsidRDefault="00033B7F" w:rsidP="00FF2E3D">
      <w:pPr>
        <w:pStyle w:val="BodyText"/>
        <w:spacing w:before="0" w:after="0" w:line="276" w:lineRule="auto"/>
        <w:rPr>
          <w:rFonts w:asciiTheme="majorHAnsi" w:hAnsiTheme="majorHAnsi" w:cstheme="majorHAnsi"/>
          <w:sz w:val="20"/>
          <w:szCs w:val="20"/>
        </w:rPr>
      </w:pPr>
    </w:p>
    <w:p w14:paraId="719093E6" w14:textId="0FE68EA5" w:rsidR="00474AFF" w:rsidRPr="00004A6A" w:rsidRDefault="00080520" w:rsidP="00004A6A">
      <w:pPr>
        <w:pStyle w:val="Heading2"/>
        <w:spacing w:before="0" w:after="0" w:line="276" w:lineRule="auto"/>
        <w:rPr>
          <w:rFonts w:eastAsia="Calibri" w:cstheme="majorHAnsi"/>
          <w:color w:val="003263" w:themeColor="accent2"/>
          <w:szCs w:val="24"/>
        </w:rPr>
      </w:pPr>
      <w:bookmarkStart w:id="2" w:name="_Toc176255184"/>
      <w:bookmarkStart w:id="3" w:name="_Toc235029399"/>
      <w:r w:rsidRPr="009E40BB">
        <w:rPr>
          <w:rFonts w:eastAsia="Calibri" w:cstheme="majorHAnsi"/>
          <w:color w:val="003263" w:themeColor="accent2"/>
          <w:szCs w:val="24"/>
        </w:rPr>
        <w:t>Personal Reflections</w:t>
      </w:r>
      <w:bookmarkEnd w:id="2"/>
      <w:bookmarkEnd w:id="3"/>
      <w:r w:rsidRPr="009E40BB">
        <w:rPr>
          <w:rFonts w:eastAsia="Calibri" w:cstheme="majorHAnsi"/>
          <w:color w:val="003263" w:themeColor="accent2"/>
          <w:szCs w:val="24"/>
        </w:rPr>
        <w:t xml:space="preserve"> </w:t>
      </w:r>
    </w:p>
    <w:p w14:paraId="509D3DD7" w14:textId="0C29C70D" w:rsidR="00080520" w:rsidRPr="007E614C" w:rsidRDefault="00080520" w:rsidP="00004A6A">
      <w:pPr>
        <w:pStyle w:val="BodyText"/>
        <w:spacing w:line="276" w:lineRule="auto"/>
        <w:rPr>
          <w:rFonts w:asciiTheme="majorHAnsi" w:hAnsiTheme="majorHAnsi" w:cstheme="majorHAnsi"/>
          <w:b/>
          <w:bCs/>
          <w:color w:val="003263" w:themeColor="text2"/>
          <w:sz w:val="22"/>
          <w:szCs w:val="22"/>
        </w:rPr>
      </w:pPr>
      <w:r w:rsidRPr="007E614C">
        <w:rPr>
          <w:rFonts w:asciiTheme="majorHAnsi" w:hAnsiTheme="majorHAnsi" w:cstheme="majorHAnsi"/>
          <w:b/>
          <w:bCs/>
          <w:color w:val="003263" w:themeColor="text2"/>
          <w:sz w:val="22"/>
          <w:szCs w:val="22"/>
        </w:rPr>
        <w:t>202</w:t>
      </w:r>
      <w:r w:rsidR="00112128" w:rsidRPr="007E614C">
        <w:rPr>
          <w:rFonts w:asciiTheme="majorHAnsi" w:hAnsiTheme="majorHAnsi" w:cstheme="majorHAnsi"/>
          <w:b/>
          <w:bCs/>
          <w:color w:val="003263" w:themeColor="text2"/>
          <w:sz w:val="22"/>
          <w:szCs w:val="22"/>
        </w:rPr>
        <w:t>6</w:t>
      </w:r>
      <w:r w:rsidR="00A05B90" w:rsidRPr="007E614C">
        <w:rPr>
          <w:rFonts w:asciiTheme="majorHAnsi" w:hAnsiTheme="majorHAnsi" w:cstheme="majorHAnsi"/>
          <w:b/>
          <w:bCs/>
          <w:color w:val="003263" w:themeColor="text2"/>
          <w:sz w:val="22"/>
          <w:szCs w:val="22"/>
        </w:rPr>
        <w:t xml:space="preserve"> </w:t>
      </w:r>
      <w:r w:rsidRPr="007E614C">
        <w:rPr>
          <w:rFonts w:asciiTheme="majorHAnsi" w:hAnsiTheme="majorHAnsi" w:cstheme="majorHAnsi"/>
          <w:b/>
          <w:bCs/>
          <w:color w:val="003263" w:themeColor="text2"/>
          <w:sz w:val="22"/>
          <w:szCs w:val="22"/>
        </w:rPr>
        <w:t xml:space="preserve">Junior Mayor – </w:t>
      </w:r>
      <w:r w:rsidR="00A05B90" w:rsidRPr="007E614C">
        <w:rPr>
          <w:rFonts w:asciiTheme="majorHAnsi" w:hAnsiTheme="majorHAnsi" w:cstheme="majorHAnsi"/>
          <w:b/>
          <w:bCs/>
          <w:color w:val="003263" w:themeColor="text2"/>
          <w:sz w:val="22"/>
          <w:szCs w:val="22"/>
        </w:rPr>
        <w:t>Vignesh Ram</w:t>
      </w:r>
    </w:p>
    <w:p w14:paraId="3BB8C2C1" w14:textId="2FD3E441" w:rsidR="00771CDE" w:rsidRPr="00771CDE" w:rsidRDefault="00771CDE" w:rsidP="00FF2E3D">
      <w:pPr>
        <w:spacing w:line="276" w:lineRule="auto"/>
        <w:rPr>
          <w:rFonts w:ascii="Arial" w:hAnsi="Arial" w:cs="Arial"/>
          <w:sz w:val="20"/>
          <w:szCs w:val="20"/>
        </w:rPr>
      </w:pPr>
      <w:r w:rsidRPr="00771CDE">
        <w:rPr>
          <w:rFonts w:ascii="Arial" w:hAnsi="Arial" w:cs="Arial"/>
          <w:sz w:val="20"/>
          <w:szCs w:val="20"/>
        </w:rPr>
        <w:t xml:space="preserve">Serving as the 2026 Junior Mayor has been an incredibly rewarding experience and one that has significantly </w:t>
      </w:r>
      <w:r w:rsidR="001156AC">
        <w:rPr>
          <w:rFonts w:ascii="Arial" w:hAnsi="Arial" w:cs="Arial"/>
          <w:sz w:val="20"/>
          <w:szCs w:val="20"/>
        </w:rPr>
        <w:t>strengthened</w:t>
      </w:r>
      <w:r w:rsidR="001156AC" w:rsidRPr="00771CDE">
        <w:rPr>
          <w:rFonts w:ascii="Arial" w:hAnsi="Arial" w:cs="Arial"/>
          <w:sz w:val="20"/>
          <w:szCs w:val="20"/>
        </w:rPr>
        <w:t xml:space="preserve"> </w:t>
      </w:r>
      <w:r w:rsidRPr="00771CDE">
        <w:rPr>
          <w:rFonts w:ascii="Arial" w:hAnsi="Arial" w:cs="Arial"/>
          <w:sz w:val="20"/>
          <w:szCs w:val="20"/>
        </w:rPr>
        <w:t xml:space="preserve">my leadership skills. Since </w:t>
      </w:r>
      <w:r w:rsidR="001156AC">
        <w:rPr>
          <w:rFonts w:ascii="Arial" w:hAnsi="Arial" w:cs="Arial"/>
          <w:sz w:val="20"/>
          <w:szCs w:val="20"/>
        </w:rPr>
        <w:t>our</w:t>
      </w:r>
      <w:r w:rsidR="001156AC" w:rsidRPr="00771CDE">
        <w:rPr>
          <w:rFonts w:ascii="Arial" w:hAnsi="Arial" w:cs="Arial"/>
          <w:sz w:val="20"/>
          <w:szCs w:val="20"/>
        </w:rPr>
        <w:t xml:space="preserve"> </w:t>
      </w:r>
      <w:r w:rsidRPr="00771CDE">
        <w:rPr>
          <w:rFonts w:ascii="Arial" w:hAnsi="Arial" w:cs="Arial"/>
          <w:sz w:val="20"/>
          <w:szCs w:val="20"/>
        </w:rPr>
        <w:t xml:space="preserve">induction in January, I have had the privilege of working alongside </w:t>
      </w:r>
      <w:r w:rsidR="00014DB1" w:rsidRPr="00771CDE">
        <w:rPr>
          <w:rFonts w:ascii="Arial" w:hAnsi="Arial" w:cs="Arial"/>
          <w:sz w:val="20"/>
          <w:szCs w:val="20"/>
        </w:rPr>
        <w:t>ten</w:t>
      </w:r>
      <w:r w:rsidRPr="00771CDE">
        <w:rPr>
          <w:rFonts w:ascii="Arial" w:hAnsi="Arial" w:cs="Arial"/>
          <w:sz w:val="20"/>
          <w:szCs w:val="20"/>
        </w:rPr>
        <w:t xml:space="preserve"> passionate young people who genuinely care about creating a safer, more inclusive and connected Greater Geelong. </w:t>
      </w:r>
      <w:r>
        <w:rPr>
          <w:rFonts w:ascii="Arial" w:hAnsi="Arial" w:cs="Arial"/>
          <w:sz w:val="20"/>
          <w:szCs w:val="20"/>
        </w:rPr>
        <w:br/>
      </w:r>
    </w:p>
    <w:p w14:paraId="3A14334B" w14:textId="685FEFA9" w:rsidR="00771CDE" w:rsidRPr="00771CDE" w:rsidRDefault="00771CDE" w:rsidP="00FF2E3D">
      <w:pPr>
        <w:spacing w:line="276" w:lineRule="auto"/>
        <w:rPr>
          <w:rFonts w:ascii="Arial" w:hAnsi="Arial" w:cs="Arial"/>
          <w:sz w:val="20"/>
          <w:szCs w:val="20"/>
        </w:rPr>
      </w:pPr>
      <w:r w:rsidRPr="00771CDE">
        <w:rPr>
          <w:rFonts w:ascii="Arial" w:hAnsi="Arial" w:cs="Arial"/>
          <w:sz w:val="20"/>
          <w:szCs w:val="20"/>
        </w:rPr>
        <w:t>One of the highlights</w:t>
      </w:r>
      <w:r w:rsidR="00260EA5">
        <w:rPr>
          <w:rFonts w:ascii="Arial" w:hAnsi="Arial" w:cs="Arial"/>
          <w:sz w:val="20"/>
          <w:szCs w:val="20"/>
        </w:rPr>
        <w:t xml:space="preserve"> of the year</w:t>
      </w:r>
      <w:r w:rsidRPr="00771CDE">
        <w:rPr>
          <w:rFonts w:ascii="Arial" w:hAnsi="Arial" w:cs="Arial"/>
          <w:sz w:val="20"/>
          <w:szCs w:val="20"/>
        </w:rPr>
        <w:t xml:space="preserve"> has been the </w:t>
      </w:r>
      <w:r w:rsidR="00260EA5">
        <w:rPr>
          <w:rFonts w:ascii="Arial" w:hAnsi="Arial" w:cs="Arial"/>
          <w:sz w:val="20"/>
          <w:szCs w:val="20"/>
        </w:rPr>
        <w:t>wide range</w:t>
      </w:r>
      <w:r w:rsidRPr="00771CDE">
        <w:rPr>
          <w:rFonts w:ascii="Arial" w:hAnsi="Arial" w:cs="Arial"/>
          <w:sz w:val="20"/>
          <w:szCs w:val="20"/>
        </w:rPr>
        <w:t xml:space="preserve"> of opportunities </w:t>
      </w:r>
      <w:r w:rsidR="00260EA5">
        <w:rPr>
          <w:rFonts w:ascii="Arial" w:hAnsi="Arial" w:cs="Arial"/>
          <w:sz w:val="20"/>
          <w:szCs w:val="20"/>
        </w:rPr>
        <w:t>available to Youth Council members.</w:t>
      </w:r>
      <w:r w:rsidRPr="00771CDE">
        <w:rPr>
          <w:rFonts w:ascii="Arial" w:hAnsi="Arial" w:cs="Arial"/>
          <w:sz w:val="20"/>
          <w:szCs w:val="20"/>
        </w:rPr>
        <w:t xml:space="preserve"> I </w:t>
      </w:r>
      <w:r w:rsidR="00E731AC">
        <w:rPr>
          <w:rFonts w:ascii="Arial" w:hAnsi="Arial" w:cs="Arial"/>
          <w:sz w:val="20"/>
          <w:szCs w:val="20"/>
        </w:rPr>
        <w:t xml:space="preserve">regularly </w:t>
      </w:r>
      <w:r w:rsidRPr="00771CDE">
        <w:rPr>
          <w:rFonts w:ascii="Arial" w:hAnsi="Arial" w:cs="Arial"/>
          <w:sz w:val="20"/>
          <w:szCs w:val="20"/>
        </w:rPr>
        <w:t xml:space="preserve">receive </w:t>
      </w:r>
      <w:r w:rsidR="00F45F36">
        <w:rPr>
          <w:rFonts w:ascii="Arial" w:hAnsi="Arial" w:cs="Arial"/>
          <w:sz w:val="20"/>
          <w:szCs w:val="20"/>
        </w:rPr>
        <w:t>invitations</w:t>
      </w:r>
      <w:r w:rsidR="00C33566" w:rsidRPr="00771CDE">
        <w:rPr>
          <w:rFonts w:ascii="Arial" w:hAnsi="Arial" w:cs="Arial"/>
          <w:sz w:val="20"/>
          <w:szCs w:val="20"/>
        </w:rPr>
        <w:t xml:space="preserve"> </w:t>
      </w:r>
      <w:r w:rsidRPr="00771CDE">
        <w:rPr>
          <w:rFonts w:ascii="Arial" w:hAnsi="Arial" w:cs="Arial"/>
          <w:sz w:val="20"/>
          <w:szCs w:val="20"/>
        </w:rPr>
        <w:t>to attend event</w:t>
      </w:r>
      <w:r w:rsidR="00C33566">
        <w:rPr>
          <w:rFonts w:ascii="Arial" w:hAnsi="Arial" w:cs="Arial"/>
          <w:sz w:val="20"/>
          <w:szCs w:val="20"/>
        </w:rPr>
        <w:t>s</w:t>
      </w:r>
      <w:r w:rsidRPr="00771CDE">
        <w:rPr>
          <w:rFonts w:ascii="Arial" w:hAnsi="Arial" w:cs="Arial"/>
          <w:sz w:val="20"/>
          <w:szCs w:val="20"/>
        </w:rPr>
        <w:t>, participate in workshop</w:t>
      </w:r>
      <w:r w:rsidR="00C33566">
        <w:rPr>
          <w:rFonts w:ascii="Arial" w:hAnsi="Arial" w:cs="Arial"/>
          <w:sz w:val="20"/>
          <w:szCs w:val="20"/>
        </w:rPr>
        <w:t>s</w:t>
      </w:r>
      <w:r w:rsidRPr="00771CDE">
        <w:rPr>
          <w:rFonts w:ascii="Arial" w:hAnsi="Arial" w:cs="Arial"/>
          <w:sz w:val="20"/>
          <w:szCs w:val="20"/>
        </w:rPr>
        <w:t xml:space="preserve"> or represent Youth Council in public </w:t>
      </w:r>
      <w:r w:rsidR="00C33566">
        <w:rPr>
          <w:rFonts w:ascii="Arial" w:hAnsi="Arial" w:cs="Arial"/>
          <w:sz w:val="20"/>
          <w:szCs w:val="20"/>
        </w:rPr>
        <w:t>forums</w:t>
      </w:r>
      <w:r w:rsidRPr="00771CDE">
        <w:rPr>
          <w:rFonts w:ascii="Arial" w:hAnsi="Arial" w:cs="Arial"/>
          <w:sz w:val="20"/>
          <w:szCs w:val="20"/>
        </w:rPr>
        <w:t>. Additionally, chair</w:t>
      </w:r>
      <w:r w:rsidR="00C33566">
        <w:rPr>
          <w:rFonts w:ascii="Arial" w:hAnsi="Arial" w:cs="Arial"/>
          <w:sz w:val="20"/>
          <w:szCs w:val="20"/>
        </w:rPr>
        <w:t>ing</w:t>
      </w:r>
      <w:r w:rsidRPr="00771CDE">
        <w:rPr>
          <w:rFonts w:ascii="Arial" w:hAnsi="Arial" w:cs="Arial"/>
          <w:sz w:val="20"/>
          <w:szCs w:val="20"/>
        </w:rPr>
        <w:t xml:space="preserve"> both Youth Council </w:t>
      </w:r>
      <w:r w:rsidR="00C33566">
        <w:rPr>
          <w:rFonts w:ascii="Arial" w:hAnsi="Arial" w:cs="Arial"/>
          <w:sz w:val="20"/>
          <w:szCs w:val="20"/>
        </w:rPr>
        <w:t>m</w:t>
      </w:r>
      <w:r w:rsidR="00862AE8">
        <w:rPr>
          <w:rFonts w:ascii="Arial" w:hAnsi="Arial" w:cs="Arial"/>
          <w:sz w:val="20"/>
          <w:szCs w:val="20"/>
        </w:rPr>
        <w:t xml:space="preserve">eetings </w:t>
      </w:r>
      <w:r w:rsidRPr="00771CDE">
        <w:rPr>
          <w:rFonts w:ascii="Arial" w:hAnsi="Arial" w:cs="Arial"/>
          <w:sz w:val="20"/>
          <w:szCs w:val="20"/>
        </w:rPr>
        <w:t xml:space="preserve">and </w:t>
      </w:r>
      <w:r w:rsidR="00862AE8">
        <w:rPr>
          <w:rFonts w:ascii="Arial" w:hAnsi="Arial" w:cs="Arial"/>
          <w:sz w:val="20"/>
          <w:szCs w:val="20"/>
        </w:rPr>
        <w:t>the Councillor Connect Mentoring Program</w:t>
      </w:r>
      <w:r w:rsidR="004B358E">
        <w:rPr>
          <w:rFonts w:ascii="Arial" w:hAnsi="Arial" w:cs="Arial"/>
          <w:sz w:val="20"/>
          <w:szCs w:val="20"/>
        </w:rPr>
        <w:t xml:space="preserve"> (CCMP)</w:t>
      </w:r>
      <w:r w:rsidR="00D0492F">
        <w:rPr>
          <w:rFonts w:ascii="Arial" w:hAnsi="Arial" w:cs="Arial"/>
          <w:sz w:val="20"/>
          <w:szCs w:val="20"/>
        </w:rPr>
        <w:t xml:space="preserve"> </w:t>
      </w:r>
      <w:r w:rsidR="00C33566">
        <w:rPr>
          <w:rFonts w:ascii="Arial" w:hAnsi="Arial" w:cs="Arial"/>
          <w:sz w:val="20"/>
          <w:szCs w:val="20"/>
        </w:rPr>
        <w:t>session</w:t>
      </w:r>
      <w:r w:rsidR="00862AE8">
        <w:rPr>
          <w:rFonts w:ascii="Arial" w:hAnsi="Arial" w:cs="Arial"/>
          <w:sz w:val="20"/>
          <w:szCs w:val="20"/>
        </w:rPr>
        <w:t>s</w:t>
      </w:r>
      <w:r w:rsidRPr="00771CDE">
        <w:rPr>
          <w:rFonts w:ascii="Arial" w:hAnsi="Arial" w:cs="Arial"/>
          <w:sz w:val="20"/>
          <w:szCs w:val="20"/>
        </w:rPr>
        <w:t xml:space="preserve"> has taught me various skills</w:t>
      </w:r>
      <w:r w:rsidR="00C33566">
        <w:rPr>
          <w:rFonts w:ascii="Arial" w:hAnsi="Arial" w:cs="Arial"/>
          <w:sz w:val="20"/>
          <w:szCs w:val="20"/>
        </w:rPr>
        <w:t>, including</w:t>
      </w:r>
      <w:r w:rsidR="008D64A6">
        <w:rPr>
          <w:rFonts w:ascii="Arial" w:hAnsi="Arial" w:cs="Arial"/>
          <w:sz w:val="20"/>
          <w:szCs w:val="20"/>
        </w:rPr>
        <w:t xml:space="preserve"> </w:t>
      </w:r>
      <w:r w:rsidRPr="00771CDE">
        <w:rPr>
          <w:rFonts w:ascii="Arial" w:hAnsi="Arial" w:cs="Arial"/>
          <w:sz w:val="20"/>
          <w:szCs w:val="20"/>
        </w:rPr>
        <w:t xml:space="preserve">adapting </w:t>
      </w:r>
      <w:r w:rsidR="00701C98">
        <w:rPr>
          <w:rFonts w:ascii="Arial" w:hAnsi="Arial" w:cs="Arial"/>
          <w:sz w:val="20"/>
          <w:szCs w:val="20"/>
        </w:rPr>
        <w:t xml:space="preserve">spontaneously </w:t>
      </w:r>
      <w:r w:rsidRPr="00771CDE">
        <w:rPr>
          <w:rFonts w:ascii="Arial" w:hAnsi="Arial" w:cs="Arial"/>
          <w:sz w:val="20"/>
          <w:szCs w:val="20"/>
        </w:rPr>
        <w:t>to</w:t>
      </w:r>
      <w:r w:rsidR="00701C98">
        <w:rPr>
          <w:rFonts w:ascii="Arial" w:hAnsi="Arial" w:cs="Arial"/>
          <w:sz w:val="20"/>
          <w:szCs w:val="20"/>
        </w:rPr>
        <w:t xml:space="preserve"> changing</w:t>
      </w:r>
      <w:r w:rsidRPr="00771CDE">
        <w:rPr>
          <w:rFonts w:ascii="Arial" w:hAnsi="Arial" w:cs="Arial"/>
          <w:sz w:val="20"/>
          <w:szCs w:val="20"/>
        </w:rPr>
        <w:t xml:space="preserve"> situations, ensuring fairness and inclusivity in decision-making, and </w:t>
      </w:r>
      <w:r w:rsidR="00701C98">
        <w:rPr>
          <w:rFonts w:ascii="Arial" w:hAnsi="Arial" w:cs="Arial"/>
          <w:sz w:val="20"/>
          <w:szCs w:val="20"/>
        </w:rPr>
        <w:t xml:space="preserve">effectively managing </w:t>
      </w:r>
      <w:r w:rsidRPr="00771CDE">
        <w:rPr>
          <w:rFonts w:ascii="Arial" w:hAnsi="Arial" w:cs="Arial"/>
          <w:sz w:val="20"/>
          <w:szCs w:val="20"/>
        </w:rPr>
        <w:t>time</w:t>
      </w:r>
      <w:r w:rsidR="00193DDC">
        <w:rPr>
          <w:rFonts w:ascii="Arial" w:hAnsi="Arial" w:cs="Arial"/>
          <w:sz w:val="20"/>
          <w:szCs w:val="20"/>
        </w:rPr>
        <w:t xml:space="preserve"> both within </w:t>
      </w:r>
      <w:r w:rsidR="006B1368">
        <w:rPr>
          <w:rFonts w:ascii="Arial" w:hAnsi="Arial" w:cs="Arial"/>
          <w:sz w:val="20"/>
          <w:szCs w:val="20"/>
        </w:rPr>
        <w:t xml:space="preserve">my </w:t>
      </w:r>
      <w:r w:rsidR="00193DDC">
        <w:rPr>
          <w:rFonts w:ascii="Arial" w:hAnsi="Arial" w:cs="Arial"/>
          <w:sz w:val="20"/>
          <w:szCs w:val="20"/>
        </w:rPr>
        <w:t xml:space="preserve">Youth Council </w:t>
      </w:r>
      <w:r w:rsidR="006B1368">
        <w:rPr>
          <w:rFonts w:ascii="Arial" w:hAnsi="Arial" w:cs="Arial"/>
          <w:sz w:val="20"/>
          <w:szCs w:val="20"/>
        </w:rPr>
        <w:t xml:space="preserve">duties </w:t>
      </w:r>
      <w:r w:rsidR="00193DDC">
        <w:rPr>
          <w:rFonts w:ascii="Arial" w:hAnsi="Arial" w:cs="Arial"/>
          <w:sz w:val="20"/>
          <w:szCs w:val="20"/>
        </w:rPr>
        <w:t>and</w:t>
      </w:r>
      <w:r w:rsidRPr="00771CDE">
        <w:rPr>
          <w:rFonts w:ascii="Arial" w:hAnsi="Arial" w:cs="Arial"/>
          <w:sz w:val="20"/>
          <w:szCs w:val="20"/>
        </w:rPr>
        <w:t xml:space="preserve"> daily teenage life</w:t>
      </w:r>
      <w:r w:rsidR="00193DDC">
        <w:rPr>
          <w:rFonts w:ascii="Arial" w:hAnsi="Arial" w:cs="Arial"/>
          <w:sz w:val="20"/>
          <w:szCs w:val="20"/>
        </w:rPr>
        <w:t>.</w:t>
      </w:r>
      <w:r w:rsidR="008D64A6">
        <w:rPr>
          <w:rFonts w:ascii="Arial" w:hAnsi="Arial" w:cs="Arial"/>
          <w:sz w:val="20"/>
          <w:szCs w:val="20"/>
        </w:rPr>
        <w:br/>
      </w:r>
    </w:p>
    <w:p w14:paraId="3400922C" w14:textId="5748F925" w:rsidR="00771CDE" w:rsidRPr="00771CDE" w:rsidRDefault="00771CDE" w:rsidP="00FF2E3D">
      <w:pPr>
        <w:spacing w:line="276" w:lineRule="auto"/>
        <w:rPr>
          <w:rFonts w:ascii="Arial" w:hAnsi="Arial" w:cs="Arial"/>
          <w:sz w:val="20"/>
          <w:szCs w:val="20"/>
        </w:rPr>
      </w:pPr>
      <w:r w:rsidRPr="00771CDE">
        <w:rPr>
          <w:rFonts w:ascii="Arial" w:hAnsi="Arial" w:cs="Arial"/>
          <w:sz w:val="20"/>
          <w:szCs w:val="20"/>
        </w:rPr>
        <w:t>Another exciting</w:t>
      </w:r>
      <w:r w:rsidR="00193DDC">
        <w:rPr>
          <w:rFonts w:ascii="Arial" w:hAnsi="Arial" w:cs="Arial"/>
          <w:sz w:val="20"/>
          <w:szCs w:val="20"/>
        </w:rPr>
        <w:t xml:space="preserve"> aspect</w:t>
      </w:r>
      <w:r w:rsidRPr="00771CDE">
        <w:rPr>
          <w:rFonts w:ascii="Arial" w:hAnsi="Arial" w:cs="Arial"/>
          <w:sz w:val="20"/>
          <w:szCs w:val="20"/>
        </w:rPr>
        <w:t xml:space="preserve"> </w:t>
      </w:r>
      <w:r w:rsidR="00193DDC">
        <w:rPr>
          <w:rFonts w:ascii="Arial" w:hAnsi="Arial" w:cs="Arial"/>
          <w:sz w:val="20"/>
          <w:szCs w:val="20"/>
        </w:rPr>
        <w:t>of my role has been contributing to</w:t>
      </w:r>
      <w:r w:rsidRPr="00771CDE">
        <w:rPr>
          <w:rFonts w:ascii="Arial" w:hAnsi="Arial" w:cs="Arial"/>
          <w:sz w:val="20"/>
          <w:szCs w:val="20"/>
        </w:rPr>
        <w:t xml:space="preserve"> the development of our </w:t>
      </w:r>
      <w:r w:rsidR="00193DDC">
        <w:rPr>
          <w:rFonts w:ascii="Arial" w:hAnsi="Arial" w:cs="Arial"/>
          <w:sz w:val="20"/>
          <w:szCs w:val="20"/>
        </w:rPr>
        <w:t xml:space="preserve">youth-led </w:t>
      </w:r>
      <w:r w:rsidRPr="00771CDE">
        <w:rPr>
          <w:rFonts w:ascii="Arial" w:hAnsi="Arial" w:cs="Arial"/>
          <w:sz w:val="20"/>
          <w:szCs w:val="20"/>
        </w:rPr>
        <w:t>project, the Youth Festa</w:t>
      </w:r>
      <w:r w:rsidR="00D0492F">
        <w:rPr>
          <w:rFonts w:ascii="Arial" w:hAnsi="Arial" w:cs="Arial"/>
          <w:sz w:val="20"/>
          <w:szCs w:val="20"/>
        </w:rPr>
        <w:t>-</w:t>
      </w:r>
      <w:r w:rsidRPr="00771CDE">
        <w:rPr>
          <w:rFonts w:ascii="Arial" w:hAnsi="Arial" w:cs="Arial"/>
          <w:sz w:val="20"/>
          <w:szCs w:val="20"/>
        </w:rPr>
        <w:t>Fair. Working alongside fellow Youth Council</w:t>
      </w:r>
      <w:r w:rsidR="008D64A6">
        <w:rPr>
          <w:rFonts w:ascii="Arial" w:hAnsi="Arial" w:cs="Arial"/>
          <w:sz w:val="20"/>
          <w:szCs w:val="20"/>
        </w:rPr>
        <w:t xml:space="preserve"> members</w:t>
      </w:r>
      <w:r w:rsidRPr="00771CDE">
        <w:rPr>
          <w:rFonts w:ascii="Arial" w:hAnsi="Arial" w:cs="Arial"/>
          <w:sz w:val="20"/>
          <w:szCs w:val="20"/>
        </w:rPr>
        <w:t xml:space="preserve"> to create an event that celebrates young performers and </w:t>
      </w:r>
      <w:r w:rsidR="008D64A6">
        <w:rPr>
          <w:rFonts w:ascii="Arial" w:hAnsi="Arial" w:cs="Arial"/>
          <w:sz w:val="20"/>
          <w:szCs w:val="20"/>
        </w:rPr>
        <w:t>stallholders</w:t>
      </w:r>
      <w:r w:rsidR="00193DDC">
        <w:rPr>
          <w:rFonts w:ascii="Arial" w:hAnsi="Arial" w:cs="Arial"/>
          <w:sz w:val="20"/>
          <w:szCs w:val="20"/>
        </w:rPr>
        <w:t xml:space="preserve"> directly aligns with</w:t>
      </w:r>
      <w:r w:rsidRPr="00771CDE">
        <w:rPr>
          <w:rFonts w:ascii="Arial" w:hAnsi="Arial" w:cs="Arial"/>
          <w:sz w:val="20"/>
          <w:szCs w:val="20"/>
        </w:rPr>
        <w:t xml:space="preserve"> our key priority area </w:t>
      </w:r>
      <w:r w:rsidR="00D4230F">
        <w:rPr>
          <w:rFonts w:ascii="Arial" w:hAnsi="Arial" w:cs="Arial"/>
          <w:sz w:val="20"/>
          <w:szCs w:val="20"/>
        </w:rPr>
        <w:t>Youth</w:t>
      </w:r>
      <w:r w:rsidRPr="00771CDE">
        <w:rPr>
          <w:rFonts w:ascii="Arial" w:hAnsi="Arial" w:cs="Arial"/>
          <w:sz w:val="20"/>
          <w:szCs w:val="20"/>
        </w:rPr>
        <w:t xml:space="preserve"> </w:t>
      </w:r>
      <w:r w:rsidR="00D4230F">
        <w:rPr>
          <w:rFonts w:ascii="Arial" w:hAnsi="Arial" w:cs="Arial"/>
          <w:sz w:val="20"/>
          <w:szCs w:val="20"/>
        </w:rPr>
        <w:t>H</w:t>
      </w:r>
      <w:r w:rsidRPr="00771CDE">
        <w:rPr>
          <w:rFonts w:ascii="Arial" w:hAnsi="Arial" w:cs="Arial"/>
          <w:sz w:val="20"/>
          <w:szCs w:val="20"/>
        </w:rPr>
        <w:t xml:space="preserve">ealth and </w:t>
      </w:r>
      <w:r w:rsidR="00D4230F">
        <w:rPr>
          <w:rFonts w:ascii="Arial" w:hAnsi="Arial" w:cs="Arial"/>
          <w:sz w:val="20"/>
          <w:szCs w:val="20"/>
        </w:rPr>
        <w:t>W</w:t>
      </w:r>
      <w:r w:rsidRPr="00771CDE">
        <w:rPr>
          <w:rFonts w:ascii="Arial" w:hAnsi="Arial" w:cs="Arial"/>
          <w:sz w:val="20"/>
          <w:szCs w:val="20"/>
        </w:rPr>
        <w:t>ellbeing. I am really looking forward to</w:t>
      </w:r>
      <w:r w:rsidR="00193DDC">
        <w:rPr>
          <w:rFonts w:ascii="Arial" w:hAnsi="Arial" w:cs="Arial"/>
          <w:sz w:val="20"/>
          <w:szCs w:val="20"/>
        </w:rPr>
        <w:t xml:space="preserve"> seeing</w:t>
      </w:r>
      <w:r w:rsidRPr="00771CDE">
        <w:rPr>
          <w:rFonts w:ascii="Arial" w:hAnsi="Arial" w:cs="Arial"/>
          <w:sz w:val="20"/>
          <w:szCs w:val="20"/>
        </w:rPr>
        <w:t xml:space="preserve"> this </w:t>
      </w:r>
      <w:r w:rsidR="00454991" w:rsidRPr="00771CDE">
        <w:rPr>
          <w:rFonts w:ascii="Arial" w:hAnsi="Arial" w:cs="Arial"/>
          <w:sz w:val="20"/>
          <w:szCs w:val="20"/>
        </w:rPr>
        <w:t xml:space="preserve">event </w:t>
      </w:r>
      <w:r w:rsidR="00193DDC">
        <w:rPr>
          <w:rFonts w:ascii="Arial" w:hAnsi="Arial" w:cs="Arial"/>
          <w:sz w:val="20"/>
          <w:szCs w:val="20"/>
        </w:rPr>
        <w:t xml:space="preserve">come to life </w:t>
      </w:r>
      <w:r w:rsidR="00454991" w:rsidRPr="00771CDE">
        <w:rPr>
          <w:rFonts w:ascii="Arial" w:hAnsi="Arial" w:cs="Arial"/>
          <w:sz w:val="20"/>
          <w:szCs w:val="20"/>
        </w:rPr>
        <w:t>and</w:t>
      </w:r>
      <w:r w:rsidRPr="00771CDE">
        <w:rPr>
          <w:rFonts w:ascii="Arial" w:hAnsi="Arial" w:cs="Arial"/>
          <w:sz w:val="20"/>
          <w:szCs w:val="20"/>
        </w:rPr>
        <w:t xml:space="preserve"> hop</w:t>
      </w:r>
      <w:r w:rsidR="00193DDC">
        <w:rPr>
          <w:rFonts w:ascii="Arial" w:hAnsi="Arial" w:cs="Arial"/>
          <w:sz w:val="20"/>
          <w:szCs w:val="20"/>
        </w:rPr>
        <w:t>e it contributes to addressing youth loneliness</w:t>
      </w:r>
      <w:r w:rsidRPr="00771CDE">
        <w:rPr>
          <w:rFonts w:ascii="Arial" w:hAnsi="Arial" w:cs="Arial"/>
          <w:sz w:val="20"/>
          <w:szCs w:val="20"/>
        </w:rPr>
        <w:t xml:space="preserve"> in </w:t>
      </w:r>
      <w:r w:rsidR="00193DDC">
        <w:rPr>
          <w:rFonts w:ascii="Arial" w:hAnsi="Arial" w:cs="Arial"/>
          <w:sz w:val="20"/>
          <w:szCs w:val="20"/>
        </w:rPr>
        <w:t>our</w:t>
      </w:r>
      <w:r w:rsidR="00193DDC" w:rsidRPr="00771CDE">
        <w:rPr>
          <w:rFonts w:ascii="Arial" w:hAnsi="Arial" w:cs="Arial"/>
          <w:sz w:val="20"/>
          <w:szCs w:val="20"/>
        </w:rPr>
        <w:t xml:space="preserve"> </w:t>
      </w:r>
      <w:r w:rsidRPr="00771CDE">
        <w:rPr>
          <w:rFonts w:ascii="Arial" w:hAnsi="Arial" w:cs="Arial"/>
          <w:sz w:val="20"/>
          <w:szCs w:val="20"/>
        </w:rPr>
        <w:t>region.</w:t>
      </w:r>
      <w:r w:rsidR="008D64A6">
        <w:rPr>
          <w:rFonts w:ascii="Arial" w:hAnsi="Arial" w:cs="Arial"/>
          <w:sz w:val="20"/>
          <w:szCs w:val="20"/>
        </w:rPr>
        <w:br/>
      </w:r>
    </w:p>
    <w:p w14:paraId="14F4783B" w14:textId="696E54E7" w:rsidR="00771CDE" w:rsidRPr="00771CDE" w:rsidRDefault="00771CDE" w:rsidP="00FF2E3D">
      <w:pPr>
        <w:spacing w:line="276" w:lineRule="auto"/>
        <w:rPr>
          <w:rFonts w:ascii="Arial" w:hAnsi="Arial" w:cs="Arial"/>
          <w:sz w:val="20"/>
          <w:szCs w:val="20"/>
        </w:rPr>
      </w:pPr>
      <w:r w:rsidRPr="00771CDE">
        <w:rPr>
          <w:rFonts w:ascii="Arial" w:hAnsi="Arial" w:cs="Arial"/>
          <w:sz w:val="20"/>
          <w:szCs w:val="20"/>
        </w:rPr>
        <w:t>I would</w:t>
      </w:r>
      <w:r w:rsidR="008553ED">
        <w:rPr>
          <w:rFonts w:ascii="Arial" w:hAnsi="Arial" w:cs="Arial"/>
          <w:sz w:val="20"/>
          <w:szCs w:val="20"/>
        </w:rPr>
        <w:t xml:space="preserve"> also</w:t>
      </w:r>
      <w:r w:rsidRPr="00771CDE">
        <w:rPr>
          <w:rFonts w:ascii="Arial" w:hAnsi="Arial" w:cs="Arial"/>
          <w:sz w:val="20"/>
          <w:szCs w:val="20"/>
        </w:rPr>
        <w:t xml:space="preserve"> like to </w:t>
      </w:r>
      <w:r w:rsidR="008553ED">
        <w:rPr>
          <w:rFonts w:ascii="Arial" w:hAnsi="Arial" w:cs="Arial"/>
          <w:sz w:val="20"/>
          <w:szCs w:val="20"/>
        </w:rPr>
        <w:t xml:space="preserve">acknowledge </w:t>
      </w:r>
      <w:r w:rsidRPr="00771CDE">
        <w:rPr>
          <w:rFonts w:ascii="Arial" w:hAnsi="Arial" w:cs="Arial"/>
          <w:sz w:val="20"/>
          <w:szCs w:val="20"/>
        </w:rPr>
        <w:t xml:space="preserve">our </w:t>
      </w:r>
      <w:r w:rsidR="00612156">
        <w:rPr>
          <w:rFonts w:ascii="Arial" w:hAnsi="Arial" w:cs="Arial"/>
          <w:sz w:val="20"/>
          <w:szCs w:val="20"/>
        </w:rPr>
        <w:t xml:space="preserve">Junior </w:t>
      </w:r>
      <w:r w:rsidRPr="00771CDE">
        <w:rPr>
          <w:rFonts w:ascii="Arial" w:hAnsi="Arial" w:cs="Arial"/>
          <w:sz w:val="20"/>
          <w:szCs w:val="20"/>
        </w:rPr>
        <w:t xml:space="preserve">Deputy Mayor, Bailey Roberts, </w:t>
      </w:r>
      <w:r w:rsidR="008553ED">
        <w:rPr>
          <w:rFonts w:ascii="Arial" w:hAnsi="Arial" w:cs="Arial"/>
          <w:sz w:val="20"/>
          <w:szCs w:val="20"/>
        </w:rPr>
        <w:t>whose</w:t>
      </w:r>
      <w:r w:rsidRPr="00771CDE">
        <w:rPr>
          <w:rFonts w:ascii="Arial" w:hAnsi="Arial" w:cs="Arial"/>
          <w:sz w:val="20"/>
          <w:szCs w:val="20"/>
        </w:rPr>
        <w:t xml:space="preserve"> enthusiasm</w:t>
      </w:r>
      <w:r w:rsidR="009C1018">
        <w:rPr>
          <w:rFonts w:ascii="Arial" w:hAnsi="Arial" w:cs="Arial"/>
          <w:sz w:val="20"/>
          <w:szCs w:val="20"/>
        </w:rPr>
        <w:t xml:space="preserve"> and</w:t>
      </w:r>
      <w:r w:rsidRPr="00771CDE">
        <w:rPr>
          <w:rFonts w:ascii="Arial" w:hAnsi="Arial" w:cs="Arial"/>
          <w:sz w:val="20"/>
          <w:szCs w:val="20"/>
        </w:rPr>
        <w:t xml:space="preserve"> </w:t>
      </w:r>
      <w:r w:rsidR="00933A96">
        <w:rPr>
          <w:rFonts w:ascii="Arial" w:hAnsi="Arial" w:cs="Arial"/>
          <w:sz w:val="20"/>
          <w:szCs w:val="20"/>
        </w:rPr>
        <w:t>considered</w:t>
      </w:r>
      <w:r w:rsidR="008553ED">
        <w:rPr>
          <w:rFonts w:ascii="Arial" w:hAnsi="Arial" w:cs="Arial"/>
          <w:sz w:val="20"/>
          <w:szCs w:val="20"/>
        </w:rPr>
        <w:t xml:space="preserve"> contributions</w:t>
      </w:r>
      <w:r w:rsidR="00DC4C9A">
        <w:rPr>
          <w:rFonts w:ascii="Arial" w:hAnsi="Arial" w:cs="Arial"/>
          <w:sz w:val="20"/>
          <w:szCs w:val="20"/>
        </w:rPr>
        <w:t xml:space="preserve"> have been invaluable throughout the year</w:t>
      </w:r>
      <w:r w:rsidRPr="00771CDE">
        <w:rPr>
          <w:rFonts w:ascii="Arial" w:hAnsi="Arial" w:cs="Arial"/>
          <w:sz w:val="20"/>
          <w:szCs w:val="20"/>
        </w:rPr>
        <w:t xml:space="preserve">. I extend </w:t>
      </w:r>
      <w:r w:rsidR="00DC4C9A">
        <w:rPr>
          <w:rFonts w:ascii="Arial" w:hAnsi="Arial" w:cs="Arial"/>
          <w:sz w:val="20"/>
          <w:szCs w:val="20"/>
        </w:rPr>
        <w:t xml:space="preserve">the </w:t>
      </w:r>
      <w:r w:rsidR="00BB37FB">
        <w:rPr>
          <w:rFonts w:ascii="Arial" w:hAnsi="Arial" w:cs="Arial"/>
          <w:sz w:val="20"/>
          <w:szCs w:val="20"/>
        </w:rPr>
        <w:t xml:space="preserve">same </w:t>
      </w:r>
      <w:r w:rsidR="00BB37FB" w:rsidRPr="00771CDE">
        <w:rPr>
          <w:rFonts w:ascii="Arial" w:hAnsi="Arial" w:cs="Arial"/>
          <w:sz w:val="20"/>
          <w:szCs w:val="20"/>
        </w:rPr>
        <w:t>gratitude</w:t>
      </w:r>
      <w:r w:rsidRPr="00771CDE">
        <w:rPr>
          <w:rFonts w:ascii="Arial" w:hAnsi="Arial" w:cs="Arial"/>
          <w:sz w:val="20"/>
          <w:szCs w:val="20"/>
        </w:rPr>
        <w:t xml:space="preserve"> to all members of the Youth Council, as every</w:t>
      </w:r>
      <w:r w:rsidR="00DC4C9A">
        <w:rPr>
          <w:rFonts w:ascii="Arial" w:hAnsi="Arial" w:cs="Arial"/>
          <w:sz w:val="20"/>
          <w:szCs w:val="20"/>
        </w:rPr>
        <w:t xml:space="preserve"> individual</w:t>
      </w:r>
      <w:r w:rsidRPr="00771CDE">
        <w:rPr>
          <w:rFonts w:ascii="Arial" w:hAnsi="Arial" w:cs="Arial"/>
          <w:sz w:val="20"/>
          <w:szCs w:val="20"/>
        </w:rPr>
        <w:t xml:space="preserve"> brings unique perspectives and experiences </w:t>
      </w:r>
      <w:r w:rsidR="00DC4C9A">
        <w:rPr>
          <w:rFonts w:ascii="Arial" w:hAnsi="Arial" w:cs="Arial"/>
          <w:sz w:val="20"/>
          <w:szCs w:val="20"/>
        </w:rPr>
        <w:t xml:space="preserve">that strengthen </w:t>
      </w:r>
      <w:r w:rsidR="006366A5">
        <w:rPr>
          <w:rFonts w:ascii="Arial" w:hAnsi="Arial" w:cs="Arial"/>
          <w:sz w:val="20"/>
          <w:szCs w:val="20"/>
        </w:rPr>
        <w:t xml:space="preserve">our discussions and </w:t>
      </w:r>
      <w:r w:rsidR="00E24FAD">
        <w:rPr>
          <w:rFonts w:ascii="Arial" w:hAnsi="Arial" w:cs="Arial"/>
          <w:sz w:val="20"/>
          <w:szCs w:val="20"/>
        </w:rPr>
        <w:t>the contributions that we make as a group.</w:t>
      </w:r>
      <w:r w:rsidR="003F67E3">
        <w:rPr>
          <w:rFonts w:ascii="Arial" w:hAnsi="Arial" w:cs="Arial"/>
          <w:sz w:val="20"/>
          <w:szCs w:val="20"/>
        </w:rPr>
        <w:br/>
      </w:r>
    </w:p>
    <w:p w14:paraId="6F3ED3A0" w14:textId="16769CE0" w:rsidR="00BB37FB" w:rsidRPr="00004A6A" w:rsidRDefault="00771CDE" w:rsidP="00FF2E3D">
      <w:pPr>
        <w:spacing w:line="276" w:lineRule="auto"/>
        <w:rPr>
          <w:rFonts w:ascii="Arial" w:hAnsi="Arial" w:cs="Arial"/>
          <w:sz w:val="20"/>
          <w:szCs w:val="20"/>
        </w:rPr>
      </w:pPr>
      <w:r w:rsidRPr="00771CDE">
        <w:rPr>
          <w:rFonts w:ascii="Arial" w:hAnsi="Arial" w:cs="Arial"/>
          <w:sz w:val="20"/>
          <w:szCs w:val="20"/>
        </w:rPr>
        <w:t xml:space="preserve">As we </w:t>
      </w:r>
      <w:r w:rsidR="00E24FAD">
        <w:rPr>
          <w:rFonts w:ascii="Arial" w:hAnsi="Arial" w:cs="Arial"/>
          <w:sz w:val="20"/>
          <w:szCs w:val="20"/>
        </w:rPr>
        <w:t>move</w:t>
      </w:r>
      <w:r w:rsidR="00E24FAD" w:rsidRPr="00771CDE">
        <w:rPr>
          <w:rFonts w:ascii="Arial" w:hAnsi="Arial" w:cs="Arial"/>
          <w:sz w:val="20"/>
          <w:szCs w:val="20"/>
        </w:rPr>
        <w:t xml:space="preserve"> </w:t>
      </w:r>
      <w:r w:rsidRPr="00771CDE">
        <w:rPr>
          <w:rFonts w:ascii="Arial" w:hAnsi="Arial" w:cs="Arial"/>
          <w:sz w:val="20"/>
          <w:szCs w:val="20"/>
        </w:rPr>
        <w:t>to the second half of the year, I am excited to continue building on the work we have started, strengthen our engagement with the community, and deliver the Youth Festa</w:t>
      </w:r>
      <w:r w:rsidR="00D0492F">
        <w:rPr>
          <w:rFonts w:ascii="Arial" w:hAnsi="Arial" w:cs="Arial"/>
          <w:sz w:val="20"/>
          <w:szCs w:val="20"/>
        </w:rPr>
        <w:t>-</w:t>
      </w:r>
      <w:r w:rsidRPr="00771CDE">
        <w:rPr>
          <w:rFonts w:ascii="Arial" w:hAnsi="Arial" w:cs="Arial"/>
          <w:sz w:val="20"/>
          <w:szCs w:val="20"/>
        </w:rPr>
        <w:t>Fair. I am incredibly thankful to my fellow Youth Council</w:t>
      </w:r>
      <w:r w:rsidR="003F67E3">
        <w:rPr>
          <w:rFonts w:ascii="Arial" w:hAnsi="Arial" w:cs="Arial"/>
          <w:sz w:val="20"/>
          <w:szCs w:val="20"/>
        </w:rPr>
        <w:t xml:space="preserve"> members</w:t>
      </w:r>
      <w:r w:rsidRPr="00771CDE">
        <w:rPr>
          <w:rFonts w:ascii="Arial" w:hAnsi="Arial" w:cs="Arial"/>
          <w:sz w:val="20"/>
          <w:szCs w:val="20"/>
        </w:rPr>
        <w:t>, Councillors, and the City</w:t>
      </w:r>
      <w:r w:rsidR="00BB37FB">
        <w:rPr>
          <w:rFonts w:ascii="Arial" w:hAnsi="Arial" w:cs="Arial"/>
          <w:sz w:val="20"/>
          <w:szCs w:val="20"/>
        </w:rPr>
        <w:t>’</w:t>
      </w:r>
      <w:r w:rsidR="00EF3A77">
        <w:rPr>
          <w:rFonts w:ascii="Arial" w:hAnsi="Arial" w:cs="Arial"/>
          <w:sz w:val="20"/>
          <w:szCs w:val="20"/>
        </w:rPr>
        <w:t xml:space="preserve">s </w:t>
      </w:r>
      <w:r w:rsidR="00D0492F">
        <w:rPr>
          <w:rFonts w:ascii="Arial" w:hAnsi="Arial" w:cs="Arial"/>
          <w:sz w:val="20"/>
          <w:szCs w:val="20"/>
        </w:rPr>
        <w:t>Y</w:t>
      </w:r>
      <w:r w:rsidR="003F67E3">
        <w:rPr>
          <w:rFonts w:ascii="Arial" w:hAnsi="Arial" w:cs="Arial"/>
          <w:sz w:val="20"/>
          <w:szCs w:val="20"/>
        </w:rPr>
        <w:t xml:space="preserve">outh </w:t>
      </w:r>
      <w:r w:rsidR="00D0492F">
        <w:rPr>
          <w:rFonts w:ascii="Arial" w:hAnsi="Arial" w:cs="Arial"/>
          <w:sz w:val="20"/>
          <w:szCs w:val="20"/>
        </w:rPr>
        <w:t xml:space="preserve">Development </w:t>
      </w:r>
      <w:r w:rsidR="003F67E3">
        <w:rPr>
          <w:rFonts w:ascii="Arial" w:hAnsi="Arial" w:cs="Arial"/>
          <w:sz w:val="20"/>
          <w:szCs w:val="20"/>
        </w:rPr>
        <w:t>staff</w:t>
      </w:r>
      <w:r w:rsidRPr="00771CDE">
        <w:rPr>
          <w:rFonts w:ascii="Arial" w:hAnsi="Arial" w:cs="Arial"/>
          <w:sz w:val="20"/>
          <w:szCs w:val="20"/>
        </w:rPr>
        <w:t xml:space="preserve">, for </w:t>
      </w:r>
      <w:r w:rsidR="00EF3A77">
        <w:rPr>
          <w:rFonts w:ascii="Arial" w:hAnsi="Arial" w:cs="Arial"/>
          <w:sz w:val="20"/>
          <w:szCs w:val="20"/>
        </w:rPr>
        <w:t>their</w:t>
      </w:r>
      <w:r w:rsidR="00EF3A77" w:rsidRPr="00771CDE">
        <w:rPr>
          <w:rFonts w:ascii="Arial" w:hAnsi="Arial" w:cs="Arial"/>
          <w:sz w:val="20"/>
          <w:szCs w:val="20"/>
        </w:rPr>
        <w:t xml:space="preserve"> </w:t>
      </w:r>
      <w:r w:rsidRPr="00771CDE">
        <w:rPr>
          <w:rFonts w:ascii="Arial" w:hAnsi="Arial" w:cs="Arial"/>
          <w:sz w:val="20"/>
          <w:szCs w:val="20"/>
        </w:rPr>
        <w:t xml:space="preserve">ongoing support and </w:t>
      </w:r>
      <w:r w:rsidR="00EF3A77">
        <w:rPr>
          <w:rFonts w:ascii="Arial" w:hAnsi="Arial" w:cs="Arial"/>
          <w:sz w:val="20"/>
          <w:szCs w:val="20"/>
        </w:rPr>
        <w:t xml:space="preserve">the </w:t>
      </w:r>
      <w:r w:rsidRPr="00771CDE">
        <w:rPr>
          <w:rFonts w:ascii="Arial" w:hAnsi="Arial" w:cs="Arial"/>
          <w:sz w:val="20"/>
          <w:szCs w:val="20"/>
        </w:rPr>
        <w:t xml:space="preserve">opportunities </w:t>
      </w:r>
      <w:r w:rsidR="00EF3A77">
        <w:rPr>
          <w:rFonts w:ascii="Arial" w:hAnsi="Arial" w:cs="Arial"/>
          <w:sz w:val="20"/>
          <w:szCs w:val="20"/>
        </w:rPr>
        <w:t>they</w:t>
      </w:r>
      <w:r w:rsidR="00EF3A77" w:rsidRPr="00771CDE">
        <w:rPr>
          <w:rFonts w:ascii="Arial" w:hAnsi="Arial" w:cs="Arial"/>
          <w:sz w:val="20"/>
          <w:szCs w:val="20"/>
        </w:rPr>
        <w:t xml:space="preserve"> </w:t>
      </w:r>
      <w:r w:rsidRPr="00771CDE">
        <w:rPr>
          <w:rFonts w:ascii="Arial" w:hAnsi="Arial" w:cs="Arial"/>
          <w:sz w:val="20"/>
          <w:szCs w:val="20"/>
        </w:rPr>
        <w:t xml:space="preserve">provide to lead, advocate, and make a genuine impact </w:t>
      </w:r>
      <w:r w:rsidR="00205949">
        <w:rPr>
          <w:rFonts w:ascii="Arial" w:hAnsi="Arial" w:cs="Arial"/>
          <w:sz w:val="20"/>
          <w:szCs w:val="20"/>
        </w:rPr>
        <w:t>in</w:t>
      </w:r>
      <w:r w:rsidRPr="00771CDE">
        <w:rPr>
          <w:rFonts w:ascii="Arial" w:hAnsi="Arial" w:cs="Arial"/>
          <w:sz w:val="20"/>
          <w:szCs w:val="20"/>
        </w:rPr>
        <w:t xml:space="preserve"> </w:t>
      </w:r>
      <w:r w:rsidR="00950E86">
        <w:rPr>
          <w:rFonts w:ascii="Arial" w:hAnsi="Arial" w:cs="Arial"/>
          <w:sz w:val="20"/>
          <w:szCs w:val="20"/>
        </w:rPr>
        <w:t>our community</w:t>
      </w:r>
      <w:r w:rsidRPr="00771CDE">
        <w:rPr>
          <w:rFonts w:ascii="Arial" w:hAnsi="Arial" w:cs="Arial"/>
          <w:sz w:val="20"/>
          <w:szCs w:val="20"/>
        </w:rPr>
        <w:t>.</w:t>
      </w:r>
    </w:p>
    <w:p w14:paraId="32044BAF" w14:textId="2DF21109" w:rsidR="006E4F4D" w:rsidRPr="007E614C" w:rsidRDefault="00080520" w:rsidP="00004A6A">
      <w:pPr>
        <w:pStyle w:val="BodyText"/>
        <w:spacing w:line="276" w:lineRule="auto"/>
        <w:rPr>
          <w:rFonts w:asciiTheme="majorHAnsi" w:hAnsiTheme="majorHAnsi" w:cstheme="majorHAnsi"/>
          <w:b/>
          <w:bCs/>
          <w:color w:val="003263" w:themeColor="text2"/>
          <w:sz w:val="22"/>
          <w:szCs w:val="22"/>
        </w:rPr>
      </w:pPr>
      <w:r w:rsidRPr="007E614C">
        <w:rPr>
          <w:rFonts w:asciiTheme="majorHAnsi" w:hAnsiTheme="majorHAnsi" w:cstheme="majorHAnsi"/>
          <w:b/>
          <w:bCs/>
          <w:color w:val="003263" w:themeColor="text2"/>
          <w:sz w:val="22"/>
          <w:szCs w:val="22"/>
        </w:rPr>
        <w:t>20</w:t>
      </w:r>
      <w:r w:rsidR="00BD6E32" w:rsidRPr="007E614C">
        <w:rPr>
          <w:rFonts w:asciiTheme="majorHAnsi" w:hAnsiTheme="majorHAnsi" w:cstheme="majorHAnsi"/>
          <w:b/>
          <w:bCs/>
          <w:color w:val="003263" w:themeColor="text2"/>
          <w:sz w:val="22"/>
          <w:szCs w:val="22"/>
        </w:rPr>
        <w:t>2</w:t>
      </w:r>
      <w:r w:rsidR="006637FE" w:rsidRPr="007E614C">
        <w:rPr>
          <w:rFonts w:asciiTheme="majorHAnsi" w:hAnsiTheme="majorHAnsi" w:cstheme="majorHAnsi"/>
          <w:b/>
          <w:bCs/>
          <w:color w:val="003263" w:themeColor="text2"/>
          <w:sz w:val="22"/>
          <w:szCs w:val="22"/>
        </w:rPr>
        <w:t>6</w:t>
      </w:r>
      <w:r w:rsidRPr="007E614C">
        <w:rPr>
          <w:rFonts w:asciiTheme="majorHAnsi" w:hAnsiTheme="majorHAnsi" w:cstheme="majorHAnsi"/>
          <w:b/>
          <w:bCs/>
          <w:color w:val="003263" w:themeColor="text2"/>
          <w:sz w:val="22"/>
          <w:szCs w:val="22"/>
        </w:rPr>
        <w:t xml:space="preserve"> Junior Deputy Mayor </w:t>
      </w:r>
      <w:r w:rsidR="00BD6E32" w:rsidRPr="007E614C">
        <w:rPr>
          <w:rFonts w:asciiTheme="majorHAnsi" w:hAnsiTheme="majorHAnsi" w:cstheme="majorHAnsi"/>
          <w:b/>
          <w:bCs/>
          <w:color w:val="003263" w:themeColor="text2"/>
          <w:sz w:val="22"/>
          <w:szCs w:val="22"/>
        </w:rPr>
        <w:t>–</w:t>
      </w:r>
      <w:r w:rsidRPr="007E614C">
        <w:rPr>
          <w:rFonts w:asciiTheme="majorHAnsi" w:hAnsiTheme="majorHAnsi" w:cstheme="majorHAnsi"/>
          <w:b/>
          <w:bCs/>
          <w:color w:val="003263" w:themeColor="text2"/>
          <w:sz w:val="22"/>
          <w:szCs w:val="22"/>
        </w:rPr>
        <w:t xml:space="preserve"> </w:t>
      </w:r>
      <w:r w:rsidR="006637FE" w:rsidRPr="007E614C">
        <w:rPr>
          <w:rFonts w:asciiTheme="majorHAnsi" w:hAnsiTheme="majorHAnsi" w:cstheme="majorHAnsi"/>
          <w:b/>
          <w:bCs/>
          <w:color w:val="003263" w:themeColor="text2"/>
          <w:sz w:val="22"/>
          <w:szCs w:val="22"/>
        </w:rPr>
        <w:t>Bailey Roberts</w:t>
      </w:r>
    </w:p>
    <w:p w14:paraId="79AF2714" w14:textId="40655FE5" w:rsidR="00092CA8" w:rsidRPr="00014DB1" w:rsidRDefault="00950E86" w:rsidP="00FF2E3D">
      <w:pPr>
        <w:tabs>
          <w:tab w:val="num" w:pos="720"/>
        </w:tabs>
        <w:spacing w:line="276" w:lineRule="auto"/>
        <w:rPr>
          <w:sz w:val="20"/>
          <w:szCs w:val="20"/>
        </w:rPr>
      </w:pPr>
      <w:r w:rsidRPr="00014DB1">
        <w:rPr>
          <w:sz w:val="20"/>
          <w:szCs w:val="20"/>
        </w:rPr>
        <w:t>T</w:t>
      </w:r>
      <w:r w:rsidR="00EF4D76" w:rsidRPr="00014DB1">
        <w:rPr>
          <w:sz w:val="20"/>
          <w:szCs w:val="20"/>
        </w:rPr>
        <w:t>his year</w:t>
      </w:r>
      <w:r w:rsidRPr="00014DB1">
        <w:rPr>
          <w:sz w:val="20"/>
          <w:szCs w:val="20"/>
        </w:rPr>
        <w:t xml:space="preserve"> has been a fantastic experience,</w:t>
      </w:r>
      <w:r w:rsidR="00EF4D76" w:rsidRPr="00014DB1">
        <w:rPr>
          <w:sz w:val="20"/>
          <w:szCs w:val="20"/>
        </w:rPr>
        <w:t xml:space="preserve"> </w:t>
      </w:r>
      <w:r w:rsidR="007A2D1E" w:rsidRPr="00014DB1">
        <w:rPr>
          <w:sz w:val="20"/>
          <w:szCs w:val="20"/>
        </w:rPr>
        <w:t>and</w:t>
      </w:r>
      <w:r w:rsidR="00DA0724" w:rsidRPr="00014DB1">
        <w:rPr>
          <w:sz w:val="20"/>
          <w:szCs w:val="20"/>
        </w:rPr>
        <w:t xml:space="preserve"> </w:t>
      </w:r>
      <w:r w:rsidR="00EF4D76" w:rsidRPr="00014DB1">
        <w:rPr>
          <w:sz w:val="20"/>
          <w:szCs w:val="20"/>
        </w:rPr>
        <w:t xml:space="preserve">I am incredibly </w:t>
      </w:r>
      <w:r w:rsidR="00D964FD" w:rsidRPr="00014DB1">
        <w:rPr>
          <w:sz w:val="20"/>
          <w:szCs w:val="20"/>
        </w:rPr>
        <w:t xml:space="preserve">proud </w:t>
      </w:r>
      <w:r w:rsidR="00EF4D76" w:rsidRPr="00014DB1">
        <w:rPr>
          <w:sz w:val="20"/>
          <w:szCs w:val="20"/>
        </w:rPr>
        <w:t xml:space="preserve">to represent the 2026 </w:t>
      </w:r>
      <w:r w:rsidR="00D964FD" w:rsidRPr="00014DB1">
        <w:rPr>
          <w:sz w:val="20"/>
          <w:szCs w:val="20"/>
        </w:rPr>
        <w:t>Y</w:t>
      </w:r>
      <w:r w:rsidR="00EF4D76" w:rsidRPr="00014DB1">
        <w:rPr>
          <w:sz w:val="20"/>
          <w:szCs w:val="20"/>
        </w:rPr>
        <w:t xml:space="preserve">outh </w:t>
      </w:r>
      <w:r w:rsidR="00D964FD" w:rsidRPr="00014DB1">
        <w:rPr>
          <w:sz w:val="20"/>
          <w:szCs w:val="20"/>
        </w:rPr>
        <w:t>C</w:t>
      </w:r>
      <w:r w:rsidR="00EF4D76" w:rsidRPr="00014DB1">
        <w:rPr>
          <w:sz w:val="20"/>
          <w:szCs w:val="20"/>
        </w:rPr>
        <w:t xml:space="preserve">ouncil as Junior Deputy </w:t>
      </w:r>
      <w:r w:rsidR="00DA0724" w:rsidRPr="00014DB1">
        <w:rPr>
          <w:sz w:val="20"/>
          <w:szCs w:val="20"/>
        </w:rPr>
        <w:t>M</w:t>
      </w:r>
      <w:r w:rsidR="00EF4D76" w:rsidRPr="00014DB1">
        <w:rPr>
          <w:sz w:val="20"/>
          <w:szCs w:val="20"/>
        </w:rPr>
        <w:t>ayor</w:t>
      </w:r>
      <w:r w:rsidR="00F95FC3" w:rsidRPr="00014DB1">
        <w:rPr>
          <w:sz w:val="20"/>
          <w:szCs w:val="20"/>
        </w:rPr>
        <w:t xml:space="preserve">. </w:t>
      </w:r>
      <w:r w:rsidR="00B1567F" w:rsidRPr="00014DB1">
        <w:rPr>
          <w:sz w:val="20"/>
          <w:szCs w:val="20"/>
        </w:rPr>
        <w:t>When I joined</w:t>
      </w:r>
      <w:r w:rsidR="00DA0724" w:rsidRPr="00014DB1">
        <w:rPr>
          <w:sz w:val="20"/>
          <w:szCs w:val="20"/>
        </w:rPr>
        <w:t xml:space="preserve"> Youth Council</w:t>
      </w:r>
      <w:r w:rsidR="00B1567F" w:rsidRPr="00014DB1">
        <w:rPr>
          <w:sz w:val="20"/>
          <w:szCs w:val="20"/>
        </w:rPr>
        <w:t xml:space="preserve">, </w:t>
      </w:r>
      <w:r w:rsidR="00FD6EEB" w:rsidRPr="00014DB1">
        <w:rPr>
          <w:sz w:val="20"/>
          <w:szCs w:val="20"/>
        </w:rPr>
        <w:t>I expected we would discuss important issues affecting young people</w:t>
      </w:r>
      <w:r w:rsidR="00DA0724" w:rsidRPr="00014DB1">
        <w:rPr>
          <w:sz w:val="20"/>
          <w:szCs w:val="20"/>
        </w:rPr>
        <w:t>, however,</w:t>
      </w:r>
      <w:r w:rsidR="00FD6EEB" w:rsidRPr="00014DB1">
        <w:rPr>
          <w:sz w:val="20"/>
          <w:szCs w:val="20"/>
        </w:rPr>
        <w:t xml:space="preserve"> I underestimated </w:t>
      </w:r>
      <w:r w:rsidR="00DA0724" w:rsidRPr="00014DB1">
        <w:rPr>
          <w:sz w:val="20"/>
          <w:szCs w:val="20"/>
        </w:rPr>
        <w:t>the</w:t>
      </w:r>
      <w:r w:rsidR="00FD6EEB" w:rsidRPr="00014DB1">
        <w:rPr>
          <w:sz w:val="20"/>
          <w:szCs w:val="20"/>
        </w:rPr>
        <w:t xml:space="preserve"> influence </w:t>
      </w:r>
      <w:r w:rsidR="00DA0724" w:rsidRPr="00014DB1">
        <w:rPr>
          <w:sz w:val="20"/>
          <w:szCs w:val="20"/>
        </w:rPr>
        <w:t>th</w:t>
      </w:r>
      <w:r w:rsidR="00DF5AB6" w:rsidRPr="00014DB1">
        <w:rPr>
          <w:sz w:val="20"/>
          <w:szCs w:val="20"/>
        </w:rPr>
        <w:t>at</w:t>
      </w:r>
      <w:r w:rsidR="00DA0724" w:rsidRPr="00014DB1">
        <w:rPr>
          <w:sz w:val="20"/>
          <w:szCs w:val="20"/>
        </w:rPr>
        <w:t xml:space="preserve"> </w:t>
      </w:r>
      <w:r w:rsidR="00FD6EEB" w:rsidRPr="00014DB1">
        <w:rPr>
          <w:sz w:val="20"/>
          <w:szCs w:val="20"/>
        </w:rPr>
        <w:t xml:space="preserve">Youth Council </w:t>
      </w:r>
      <w:r w:rsidR="00092CA8" w:rsidRPr="00014DB1">
        <w:rPr>
          <w:sz w:val="20"/>
          <w:szCs w:val="20"/>
        </w:rPr>
        <w:t>can</w:t>
      </w:r>
      <w:r w:rsidR="00FD6EEB" w:rsidRPr="00014DB1">
        <w:rPr>
          <w:sz w:val="20"/>
          <w:szCs w:val="20"/>
        </w:rPr>
        <w:t xml:space="preserve"> have and </w:t>
      </w:r>
      <w:r w:rsidR="00092CA8" w:rsidRPr="00014DB1">
        <w:rPr>
          <w:sz w:val="20"/>
          <w:szCs w:val="20"/>
        </w:rPr>
        <w:t>the</w:t>
      </w:r>
      <w:r w:rsidR="00FD6EEB" w:rsidRPr="00014DB1">
        <w:rPr>
          <w:sz w:val="20"/>
          <w:szCs w:val="20"/>
        </w:rPr>
        <w:t xml:space="preserve"> meaningful outcomes</w:t>
      </w:r>
      <w:r w:rsidR="00092CA8" w:rsidRPr="00014DB1">
        <w:rPr>
          <w:sz w:val="20"/>
          <w:szCs w:val="20"/>
        </w:rPr>
        <w:t xml:space="preserve"> it can </w:t>
      </w:r>
      <w:r w:rsidR="00612156" w:rsidRPr="00014DB1">
        <w:rPr>
          <w:sz w:val="20"/>
          <w:szCs w:val="20"/>
        </w:rPr>
        <w:t>achieve.</w:t>
      </w:r>
      <w:r w:rsidR="00EF4D76" w:rsidRPr="00014DB1">
        <w:rPr>
          <w:sz w:val="20"/>
          <w:szCs w:val="20"/>
        </w:rPr>
        <w:t xml:space="preserve"> </w:t>
      </w:r>
    </w:p>
    <w:p w14:paraId="4B4A64B2" w14:textId="77777777" w:rsidR="00092CA8" w:rsidRPr="00014DB1" w:rsidRDefault="00092CA8" w:rsidP="00FF2E3D">
      <w:pPr>
        <w:tabs>
          <w:tab w:val="num" w:pos="720"/>
        </w:tabs>
        <w:spacing w:line="276" w:lineRule="auto"/>
        <w:rPr>
          <w:sz w:val="20"/>
          <w:szCs w:val="20"/>
        </w:rPr>
      </w:pPr>
    </w:p>
    <w:p w14:paraId="2E70B880" w14:textId="77777777" w:rsidR="00956400" w:rsidRPr="00014DB1" w:rsidRDefault="00092CA8" w:rsidP="00FF2E3D">
      <w:pPr>
        <w:tabs>
          <w:tab w:val="num" w:pos="720"/>
        </w:tabs>
        <w:spacing w:line="276" w:lineRule="auto"/>
        <w:rPr>
          <w:sz w:val="20"/>
          <w:szCs w:val="20"/>
        </w:rPr>
      </w:pPr>
      <w:r w:rsidRPr="00014DB1">
        <w:rPr>
          <w:sz w:val="20"/>
          <w:szCs w:val="20"/>
        </w:rPr>
        <w:t>Throughout the year</w:t>
      </w:r>
      <w:r w:rsidR="00B26CA2" w:rsidRPr="00014DB1">
        <w:rPr>
          <w:sz w:val="20"/>
          <w:szCs w:val="20"/>
        </w:rPr>
        <w:t xml:space="preserve">, </w:t>
      </w:r>
      <w:r w:rsidR="00EF4D76" w:rsidRPr="00014DB1">
        <w:rPr>
          <w:sz w:val="20"/>
          <w:szCs w:val="20"/>
        </w:rPr>
        <w:t xml:space="preserve">my </w:t>
      </w:r>
      <w:r w:rsidR="00B26CA2" w:rsidRPr="00014DB1">
        <w:rPr>
          <w:sz w:val="20"/>
          <w:szCs w:val="20"/>
        </w:rPr>
        <w:t>understanding of local government has grown significant</w:t>
      </w:r>
      <w:r w:rsidR="008B280B" w:rsidRPr="00014DB1">
        <w:rPr>
          <w:sz w:val="20"/>
          <w:szCs w:val="20"/>
        </w:rPr>
        <w:t xml:space="preserve">ly, as has </w:t>
      </w:r>
      <w:r w:rsidR="00EF4D76" w:rsidRPr="00014DB1">
        <w:rPr>
          <w:sz w:val="20"/>
          <w:szCs w:val="20"/>
        </w:rPr>
        <w:t xml:space="preserve">my connection with </w:t>
      </w:r>
      <w:r w:rsidR="00436488" w:rsidRPr="00014DB1">
        <w:rPr>
          <w:sz w:val="20"/>
          <w:szCs w:val="20"/>
        </w:rPr>
        <w:t>C</w:t>
      </w:r>
      <w:r w:rsidR="00EF4D76" w:rsidRPr="00014DB1">
        <w:rPr>
          <w:sz w:val="20"/>
          <w:szCs w:val="20"/>
        </w:rPr>
        <w:t>ouncillors</w:t>
      </w:r>
      <w:r w:rsidR="008B280B" w:rsidRPr="00014DB1">
        <w:rPr>
          <w:sz w:val="20"/>
          <w:szCs w:val="20"/>
        </w:rPr>
        <w:t xml:space="preserve"> and the broader community</w:t>
      </w:r>
      <w:r w:rsidR="00EF4D76" w:rsidRPr="00014DB1">
        <w:rPr>
          <w:sz w:val="20"/>
          <w:szCs w:val="20"/>
        </w:rPr>
        <w:t>.</w:t>
      </w:r>
      <w:r w:rsidR="00DF5AB6" w:rsidRPr="00014DB1">
        <w:rPr>
          <w:sz w:val="20"/>
          <w:szCs w:val="20"/>
        </w:rPr>
        <w:t xml:space="preserve"> </w:t>
      </w:r>
      <w:r w:rsidR="00E757D6" w:rsidRPr="00014DB1">
        <w:rPr>
          <w:sz w:val="20"/>
          <w:szCs w:val="20"/>
        </w:rPr>
        <w:t xml:space="preserve">It has been exciting to </w:t>
      </w:r>
      <w:r w:rsidR="00E83CD0" w:rsidRPr="00014DB1">
        <w:rPr>
          <w:sz w:val="20"/>
          <w:szCs w:val="20"/>
        </w:rPr>
        <w:t>watch</w:t>
      </w:r>
      <w:r w:rsidR="00E757D6" w:rsidRPr="00014DB1">
        <w:rPr>
          <w:sz w:val="20"/>
          <w:szCs w:val="20"/>
        </w:rPr>
        <w:t xml:space="preserve"> </w:t>
      </w:r>
      <w:r w:rsidR="008B280B" w:rsidRPr="00014DB1">
        <w:rPr>
          <w:sz w:val="20"/>
          <w:szCs w:val="20"/>
        </w:rPr>
        <w:t xml:space="preserve">the </w:t>
      </w:r>
      <w:r w:rsidR="00E757D6" w:rsidRPr="00014DB1">
        <w:rPr>
          <w:sz w:val="20"/>
          <w:szCs w:val="20"/>
        </w:rPr>
        <w:t>Youth Festa</w:t>
      </w:r>
      <w:r w:rsidR="00436488" w:rsidRPr="00014DB1">
        <w:rPr>
          <w:sz w:val="20"/>
          <w:szCs w:val="20"/>
        </w:rPr>
        <w:t>-</w:t>
      </w:r>
      <w:r w:rsidR="00E757D6" w:rsidRPr="00014DB1">
        <w:rPr>
          <w:sz w:val="20"/>
          <w:szCs w:val="20"/>
        </w:rPr>
        <w:t>Fair</w:t>
      </w:r>
      <w:r w:rsidR="00E83CD0" w:rsidRPr="00014DB1">
        <w:rPr>
          <w:sz w:val="20"/>
          <w:szCs w:val="20"/>
        </w:rPr>
        <w:t xml:space="preserve"> develop</w:t>
      </w:r>
      <w:r w:rsidR="00E757D6" w:rsidRPr="00014DB1">
        <w:rPr>
          <w:sz w:val="20"/>
          <w:szCs w:val="20"/>
        </w:rPr>
        <w:t xml:space="preserve"> from an early </w:t>
      </w:r>
      <w:r w:rsidR="00F25FF8" w:rsidRPr="00014DB1">
        <w:rPr>
          <w:sz w:val="20"/>
          <w:szCs w:val="20"/>
        </w:rPr>
        <w:lastRenderedPageBreak/>
        <w:t>concept</w:t>
      </w:r>
      <w:r w:rsidR="00E757D6" w:rsidRPr="00014DB1">
        <w:rPr>
          <w:sz w:val="20"/>
          <w:szCs w:val="20"/>
        </w:rPr>
        <w:t xml:space="preserve"> into a youth-led </w:t>
      </w:r>
      <w:r w:rsidR="00F25FF8" w:rsidRPr="00014DB1">
        <w:rPr>
          <w:sz w:val="20"/>
          <w:szCs w:val="20"/>
        </w:rPr>
        <w:t xml:space="preserve">community </w:t>
      </w:r>
      <w:r w:rsidR="00E757D6" w:rsidRPr="00014DB1">
        <w:rPr>
          <w:sz w:val="20"/>
          <w:szCs w:val="20"/>
        </w:rPr>
        <w:t xml:space="preserve">initiative. The event will create opportunities for young people across </w:t>
      </w:r>
      <w:r w:rsidR="00734CDB" w:rsidRPr="00014DB1">
        <w:rPr>
          <w:sz w:val="20"/>
          <w:szCs w:val="20"/>
        </w:rPr>
        <w:t>Greater</w:t>
      </w:r>
      <w:r w:rsidR="00734CDB">
        <w:t xml:space="preserve"> </w:t>
      </w:r>
      <w:r w:rsidR="00E757D6" w:rsidRPr="00014DB1">
        <w:rPr>
          <w:sz w:val="20"/>
          <w:szCs w:val="20"/>
        </w:rPr>
        <w:t xml:space="preserve">Geelong to showcase their creativity, perform, support youth-led businesses and connect with others in a welcoming environment. By creating a space that encourages participation, belonging and positive social connection, we hope the event </w:t>
      </w:r>
      <w:r w:rsidR="00734CDB" w:rsidRPr="00014DB1">
        <w:rPr>
          <w:sz w:val="20"/>
          <w:szCs w:val="20"/>
        </w:rPr>
        <w:t xml:space="preserve">will contribute </w:t>
      </w:r>
      <w:r w:rsidR="00E757D6" w:rsidRPr="00014DB1">
        <w:rPr>
          <w:sz w:val="20"/>
          <w:szCs w:val="20"/>
        </w:rPr>
        <w:t>to reducing youth loneliness and isolation</w:t>
      </w:r>
      <w:r w:rsidR="00436488" w:rsidRPr="00014DB1">
        <w:rPr>
          <w:sz w:val="20"/>
          <w:szCs w:val="20"/>
        </w:rPr>
        <w:t>.</w:t>
      </w:r>
      <w:r w:rsidR="00DF5AB6" w:rsidRPr="00014DB1">
        <w:rPr>
          <w:sz w:val="20"/>
          <w:szCs w:val="20"/>
        </w:rPr>
        <w:t xml:space="preserve"> </w:t>
      </w:r>
    </w:p>
    <w:p w14:paraId="29CA235F" w14:textId="77777777" w:rsidR="00956400" w:rsidRPr="00014DB1" w:rsidRDefault="00956400" w:rsidP="00FF2E3D">
      <w:pPr>
        <w:tabs>
          <w:tab w:val="num" w:pos="720"/>
        </w:tabs>
        <w:spacing w:line="276" w:lineRule="auto"/>
        <w:rPr>
          <w:sz w:val="20"/>
          <w:szCs w:val="20"/>
        </w:rPr>
      </w:pPr>
    </w:p>
    <w:p w14:paraId="6D67A019" w14:textId="2704CD41" w:rsidR="00DF5AB6" w:rsidRPr="00014DB1" w:rsidRDefault="00D70DBE" w:rsidP="00FF2E3D">
      <w:pPr>
        <w:tabs>
          <w:tab w:val="num" w:pos="720"/>
        </w:tabs>
        <w:spacing w:line="276" w:lineRule="auto"/>
        <w:rPr>
          <w:sz w:val="20"/>
          <w:szCs w:val="20"/>
        </w:rPr>
      </w:pPr>
      <w:r w:rsidRPr="00014DB1">
        <w:rPr>
          <w:sz w:val="20"/>
          <w:szCs w:val="20"/>
        </w:rPr>
        <w:t>One of my personal highlights this year has been helping develop an initiative that has the potential to create a lasting impact. It is important to me that this Youth Council leaves a positive legacy for future young people, and I am excited about the opportunities for Youth Festa-Fair to continue growing and evolving over time.</w:t>
      </w:r>
    </w:p>
    <w:p w14:paraId="66C6F239" w14:textId="77777777" w:rsidR="00D70DBE" w:rsidRPr="00014DB1" w:rsidRDefault="00D70DBE" w:rsidP="00FF2E3D">
      <w:pPr>
        <w:tabs>
          <w:tab w:val="num" w:pos="720"/>
        </w:tabs>
        <w:spacing w:line="276" w:lineRule="auto"/>
        <w:rPr>
          <w:sz w:val="20"/>
          <w:szCs w:val="20"/>
        </w:rPr>
      </w:pPr>
    </w:p>
    <w:p w14:paraId="2CB84923" w14:textId="6C2A28A2" w:rsidR="00EF4D76" w:rsidRPr="00014DB1" w:rsidRDefault="00436488" w:rsidP="00FF2E3D">
      <w:pPr>
        <w:tabs>
          <w:tab w:val="num" w:pos="720"/>
        </w:tabs>
        <w:spacing w:line="276" w:lineRule="auto"/>
        <w:rPr>
          <w:sz w:val="20"/>
          <w:szCs w:val="20"/>
        </w:rPr>
      </w:pPr>
      <w:r w:rsidRPr="00014DB1">
        <w:rPr>
          <w:sz w:val="20"/>
          <w:szCs w:val="20"/>
        </w:rPr>
        <w:t>T</w:t>
      </w:r>
      <w:r w:rsidR="00EF4D76" w:rsidRPr="00014DB1">
        <w:rPr>
          <w:sz w:val="20"/>
          <w:szCs w:val="20"/>
        </w:rPr>
        <w:t xml:space="preserve">his year, </w:t>
      </w:r>
      <w:r w:rsidR="006F471B" w:rsidRPr="00014DB1">
        <w:rPr>
          <w:sz w:val="20"/>
          <w:szCs w:val="20"/>
        </w:rPr>
        <w:t xml:space="preserve">we have </w:t>
      </w:r>
      <w:r w:rsidR="00A853F3" w:rsidRPr="00014DB1">
        <w:rPr>
          <w:sz w:val="20"/>
          <w:szCs w:val="20"/>
        </w:rPr>
        <w:t xml:space="preserve">engaged in many thoughtful discussions </w:t>
      </w:r>
      <w:r w:rsidR="00DF5AB6" w:rsidRPr="00014DB1">
        <w:rPr>
          <w:sz w:val="20"/>
          <w:szCs w:val="20"/>
        </w:rPr>
        <w:t>and debates</w:t>
      </w:r>
      <w:r w:rsidR="006F471B" w:rsidRPr="00014DB1">
        <w:rPr>
          <w:sz w:val="20"/>
          <w:szCs w:val="20"/>
        </w:rPr>
        <w:t xml:space="preserve"> while planning the event</w:t>
      </w:r>
      <w:r w:rsidR="00F3689E" w:rsidRPr="00014DB1">
        <w:rPr>
          <w:sz w:val="20"/>
          <w:szCs w:val="20"/>
        </w:rPr>
        <w:t xml:space="preserve">. Hearing a range of perspectives </w:t>
      </w:r>
      <w:r w:rsidR="001A3DB5" w:rsidRPr="00014DB1">
        <w:rPr>
          <w:sz w:val="20"/>
          <w:szCs w:val="20"/>
        </w:rPr>
        <w:t xml:space="preserve">has strengthened our decision-making and challenged us to think differently. </w:t>
      </w:r>
      <w:r w:rsidR="00DF5AB6" w:rsidRPr="00014DB1">
        <w:rPr>
          <w:sz w:val="20"/>
          <w:szCs w:val="20"/>
        </w:rPr>
        <w:t>M</w:t>
      </w:r>
      <w:r w:rsidR="006F471B" w:rsidRPr="00014DB1">
        <w:rPr>
          <w:sz w:val="20"/>
          <w:szCs w:val="20"/>
        </w:rPr>
        <w:t>embers have</w:t>
      </w:r>
      <w:r w:rsidR="001A3DB5" w:rsidRPr="00014DB1">
        <w:rPr>
          <w:sz w:val="20"/>
          <w:szCs w:val="20"/>
        </w:rPr>
        <w:t xml:space="preserve"> stepped</w:t>
      </w:r>
      <w:r w:rsidR="00C668CB" w:rsidRPr="00014DB1">
        <w:rPr>
          <w:sz w:val="20"/>
          <w:szCs w:val="20"/>
        </w:rPr>
        <w:t xml:space="preserve"> into leadership roles</w:t>
      </w:r>
      <w:r w:rsidR="006F471B" w:rsidRPr="00014DB1">
        <w:rPr>
          <w:sz w:val="20"/>
          <w:szCs w:val="20"/>
        </w:rPr>
        <w:t xml:space="preserve"> at different times,</w:t>
      </w:r>
      <w:r w:rsidR="00C668CB" w:rsidRPr="00014DB1">
        <w:rPr>
          <w:sz w:val="20"/>
          <w:szCs w:val="20"/>
        </w:rPr>
        <w:t xml:space="preserve"> demonstrating</w:t>
      </w:r>
      <w:r w:rsidR="006F471B" w:rsidRPr="00014DB1">
        <w:rPr>
          <w:sz w:val="20"/>
          <w:szCs w:val="20"/>
        </w:rPr>
        <w:t xml:space="preserve"> determination and courage when working through challenges.</w:t>
      </w:r>
      <w:r w:rsidR="005C61E5" w:rsidRPr="00014DB1">
        <w:rPr>
          <w:sz w:val="20"/>
          <w:szCs w:val="20"/>
        </w:rPr>
        <w:t xml:space="preserve"> </w:t>
      </w:r>
      <w:r w:rsidR="00EF4D76" w:rsidRPr="00014DB1">
        <w:rPr>
          <w:sz w:val="20"/>
          <w:szCs w:val="20"/>
        </w:rPr>
        <w:t>It has been great to work with such open-minded, intelligent, forward</w:t>
      </w:r>
      <w:r w:rsidR="002656B3" w:rsidRPr="00014DB1">
        <w:rPr>
          <w:sz w:val="20"/>
          <w:szCs w:val="20"/>
        </w:rPr>
        <w:t>-</w:t>
      </w:r>
      <w:r w:rsidR="00EF4D76" w:rsidRPr="00014DB1">
        <w:rPr>
          <w:sz w:val="20"/>
          <w:szCs w:val="20"/>
        </w:rPr>
        <w:t>thinking, and respectful</w:t>
      </w:r>
      <w:r w:rsidR="00DF5AB6" w:rsidRPr="00014DB1">
        <w:rPr>
          <w:sz w:val="20"/>
          <w:szCs w:val="20"/>
        </w:rPr>
        <w:t xml:space="preserve"> </w:t>
      </w:r>
      <w:r w:rsidR="006E0CDA" w:rsidRPr="00014DB1">
        <w:rPr>
          <w:sz w:val="20"/>
          <w:szCs w:val="20"/>
        </w:rPr>
        <w:t xml:space="preserve">young </w:t>
      </w:r>
      <w:r w:rsidR="00EF4D76" w:rsidRPr="00014DB1">
        <w:rPr>
          <w:sz w:val="20"/>
          <w:szCs w:val="20"/>
        </w:rPr>
        <w:t xml:space="preserve">people. </w:t>
      </w:r>
      <w:r w:rsidR="00767607" w:rsidRPr="00014DB1">
        <w:rPr>
          <w:sz w:val="20"/>
          <w:szCs w:val="20"/>
        </w:rPr>
        <w:br/>
      </w:r>
      <w:r w:rsidR="00767607" w:rsidRPr="00014DB1">
        <w:rPr>
          <w:sz w:val="20"/>
          <w:szCs w:val="20"/>
        </w:rPr>
        <w:br/>
      </w:r>
      <w:r w:rsidR="00EF4D76" w:rsidRPr="00014DB1">
        <w:rPr>
          <w:sz w:val="20"/>
          <w:szCs w:val="20"/>
        </w:rPr>
        <w:t xml:space="preserve">I would like </w:t>
      </w:r>
      <w:r w:rsidR="00C668CB" w:rsidRPr="00014DB1">
        <w:rPr>
          <w:sz w:val="20"/>
          <w:szCs w:val="20"/>
        </w:rPr>
        <w:t xml:space="preserve">to express my </w:t>
      </w:r>
      <w:r w:rsidR="00EF4D76" w:rsidRPr="00014DB1">
        <w:rPr>
          <w:sz w:val="20"/>
          <w:szCs w:val="20"/>
        </w:rPr>
        <w:t xml:space="preserve">gratitude to Junior </w:t>
      </w:r>
      <w:r w:rsidRPr="00014DB1">
        <w:rPr>
          <w:sz w:val="20"/>
          <w:szCs w:val="20"/>
        </w:rPr>
        <w:t>M</w:t>
      </w:r>
      <w:r w:rsidR="00EF4D76" w:rsidRPr="00014DB1">
        <w:rPr>
          <w:sz w:val="20"/>
          <w:szCs w:val="20"/>
        </w:rPr>
        <w:t xml:space="preserve">ayor, Vignesh Ram, </w:t>
      </w:r>
      <w:r w:rsidR="00C668CB" w:rsidRPr="00014DB1">
        <w:rPr>
          <w:sz w:val="20"/>
          <w:szCs w:val="20"/>
        </w:rPr>
        <w:t>whose dedication</w:t>
      </w:r>
      <w:r w:rsidR="00BD037E" w:rsidRPr="00014DB1">
        <w:rPr>
          <w:sz w:val="20"/>
          <w:szCs w:val="20"/>
        </w:rPr>
        <w:t>, professionalism and commitment ha</w:t>
      </w:r>
      <w:r w:rsidR="003C0299" w:rsidRPr="00014DB1">
        <w:rPr>
          <w:sz w:val="20"/>
          <w:szCs w:val="20"/>
        </w:rPr>
        <w:t>s</w:t>
      </w:r>
      <w:r w:rsidR="00BD037E" w:rsidRPr="00014DB1">
        <w:rPr>
          <w:sz w:val="20"/>
          <w:szCs w:val="20"/>
        </w:rPr>
        <w:t xml:space="preserve"> been evident throughout the year. </w:t>
      </w:r>
      <w:r w:rsidR="00EF4D76" w:rsidRPr="00014DB1">
        <w:rPr>
          <w:sz w:val="20"/>
          <w:szCs w:val="20"/>
        </w:rPr>
        <w:t xml:space="preserve">I would also like to </w:t>
      </w:r>
      <w:r w:rsidR="00BD037E" w:rsidRPr="00014DB1">
        <w:rPr>
          <w:sz w:val="20"/>
          <w:szCs w:val="20"/>
        </w:rPr>
        <w:t>thank</w:t>
      </w:r>
      <w:r w:rsidR="00EF4D76" w:rsidRPr="00014DB1">
        <w:rPr>
          <w:sz w:val="20"/>
          <w:szCs w:val="20"/>
        </w:rPr>
        <w:t xml:space="preserve"> the</w:t>
      </w:r>
      <w:r w:rsidR="00767607" w:rsidRPr="00014DB1">
        <w:rPr>
          <w:sz w:val="20"/>
          <w:szCs w:val="20"/>
        </w:rPr>
        <w:t xml:space="preserve"> </w:t>
      </w:r>
      <w:proofErr w:type="gramStart"/>
      <w:r w:rsidR="00767607" w:rsidRPr="00014DB1">
        <w:rPr>
          <w:sz w:val="20"/>
          <w:szCs w:val="20"/>
        </w:rPr>
        <w:t>City</w:t>
      </w:r>
      <w:r w:rsidR="00BD037E" w:rsidRPr="00014DB1">
        <w:rPr>
          <w:sz w:val="20"/>
          <w:szCs w:val="20"/>
        </w:rPr>
        <w:t>‘</w:t>
      </w:r>
      <w:proofErr w:type="gramEnd"/>
      <w:r w:rsidR="00BD037E" w:rsidRPr="00014DB1">
        <w:rPr>
          <w:sz w:val="20"/>
          <w:szCs w:val="20"/>
        </w:rPr>
        <w:t xml:space="preserve">s </w:t>
      </w:r>
      <w:r w:rsidR="00646413" w:rsidRPr="00014DB1">
        <w:rPr>
          <w:sz w:val="20"/>
          <w:szCs w:val="20"/>
        </w:rPr>
        <w:t>Y</w:t>
      </w:r>
      <w:r w:rsidR="00767607" w:rsidRPr="00014DB1">
        <w:rPr>
          <w:sz w:val="20"/>
          <w:szCs w:val="20"/>
        </w:rPr>
        <w:t>outh</w:t>
      </w:r>
      <w:r w:rsidR="00EF4D76" w:rsidRPr="00014DB1">
        <w:rPr>
          <w:sz w:val="20"/>
          <w:szCs w:val="20"/>
        </w:rPr>
        <w:t xml:space="preserve"> </w:t>
      </w:r>
      <w:r w:rsidR="00646413" w:rsidRPr="00014DB1">
        <w:rPr>
          <w:sz w:val="20"/>
          <w:szCs w:val="20"/>
        </w:rPr>
        <w:t xml:space="preserve">Development </w:t>
      </w:r>
      <w:r w:rsidR="00EF4D76" w:rsidRPr="00014DB1">
        <w:rPr>
          <w:sz w:val="20"/>
          <w:szCs w:val="20"/>
        </w:rPr>
        <w:t>staff</w:t>
      </w:r>
      <w:r w:rsidR="00767607" w:rsidRPr="00014DB1">
        <w:rPr>
          <w:sz w:val="20"/>
          <w:szCs w:val="20"/>
        </w:rPr>
        <w:t xml:space="preserve"> </w:t>
      </w:r>
      <w:r w:rsidR="00EF4D76" w:rsidRPr="00014DB1">
        <w:rPr>
          <w:sz w:val="20"/>
          <w:szCs w:val="20"/>
        </w:rPr>
        <w:t xml:space="preserve">for </w:t>
      </w:r>
      <w:r w:rsidR="00BD037E" w:rsidRPr="00014DB1">
        <w:rPr>
          <w:sz w:val="20"/>
          <w:szCs w:val="20"/>
        </w:rPr>
        <w:t xml:space="preserve">their ongoing support </w:t>
      </w:r>
      <w:r w:rsidR="00112841" w:rsidRPr="00014DB1">
        <w:rPr>
          <w:sz w:val="20"/>
          <w:szCs w:val="20"/>
        </w:rPr>
        <w:t xml:space="preserve">and </w:t>
      </w:r>
      <w:r w:rsidR="00EF4D76" w:rsidRPr="00014DB1">
        <w:rPr>
          <w:sz w:val="20"/>
          <w:szCs w:val="20"/>
        </w:rPr>
        <w:t>always bringing joy to the meetings</w:t>
      </w:r>
      <w:r w:rsidR="00112841" w:rsidRPr="00014DB1">
        <w:rPr>
          <w:sz w:val="20"/>
          <w:szCs w:val="20"/>
        </w:rPr>
        <w:t>.</w:t>
      </w:r>
      <w:r w:rsidR="0018214E" w:rsidRPr="00014DB1">
        <w:rPr>
          <w:sz w:val="20"/>
          <w:szCs w:val="20"/>
        </w:rPr>
        <w:t xml:space="preserve"> </w:t>
      </w:r>
      <w:r w:rsidR="00EF4D76" w:rsidRPr="00014DB1">
        <w:rPr>
          <w:sz w:val="20"/>
          <w:szCs w:val="20"/>
        </w:rPr>
        <w:t>Without the</w:t>
      </w:r>
      <w:r w:rsidR="00112841" w:rsidRPr="00014DB1">
        <w:rPr>
          <w:sz w:val="20"/>
          <w:szCs w:val="20"/>
        </w:rPr>
        <w:t>ir assistance</w:t>
      </w:r>
      <w:r w:rsidR="00EF4D76" w:rsidRPr="00014DB1">
        <w:rPr>
          <w:sz w:val="20"/>
          <w:szCs w:val="20"/>
        </w:rPr>
        <w:t xml:space="preserve">, we wouldn’t be able to </w:t>
      </w:r>
      <w:r w:rsidR="00112841" w:rsidRPr="00014DB1">
        <w:rPr>
          <w:sz w:val="20"/>
          <w:szCs w:val="20"/>
        </w:rPr>
        <w:t xml:space="preserve">achieve </w:t>
      </w:r>
      <w:r w:rsidR="00EF4D76" w:rsidRPr="00014DB1">
        <w:rPr>
          <w:sz w:val="20"/>
          <w:szCs w:val="20"/>
        </w:rPr>
        <w:t>what we do.</w:t>
      </w:r>
    </w:p>
    <w:p w14:paraId="51938337" w14:textId="77777777" w:rsidR="007A2D1E" w:rsidRPr="00014DB1" w:rsidRDefault="007A2D1E" w:rsidP="00FF2E3D">
      <w:pPr>
        <w:spacing w:line="276" w:lineRule="auto"/>
        <w:rPr>
          <w:sz w:val="20"/>
          <w:szCs w:val="20"/>
        </w:rPr>
      </w:pPr>
    </w:p>
    <w:p w14:paraId="408AD164" w14:textId="764552E6" w:rsidR="00EF4D76" w:rsidRPr="00014DB1" w:rsidRDefault="00EF4D76" w:rsidP="00FF2E3D">
      <w:pPr>
        <w:spacing w:line="276" w:lineRule="auto"/>
        <w:rPr>
          <w:sz w:val="20"/>
          <w:szCs w:val="20"/>
        </w:rPr>
      </w:pPr>
      <w:r w:rsidRPr="00014DB1">
        <w:rPr>
          <w:sz w:val="20"/>
          <w:szCs w:val="20"/>
        </w:rPr>
        <w:t xml:space="preserve">Looking ahead, I am </w:t>
      </w:r>
      <w:r w:rsidR="00EC7E43" w:rsidRPr="00014DB1">
        <w:rPr>
          <w:sz w:val="20"/>
          <w:szCs w:val="20"/>
        </w:rPr>
        <w:t>excited to continue</w:t>
      </w:r>
      <w:r w:rsidR="006A3604" w:rsidRPr="00014DB1">
        <w:rPr>
          <w:sz w:val="20"/>
          <w:szCs w:val="20"/>
        </w:rPr>
        <w:t xml:space="preserve"> </w:t>
      </w:r>
      <w:r w:rsidRPr="00014DB1">
        <w:rPr>
          <w:sz w:val="20"/>
          <w:szCs w:val="20"/>
        </w:rPr>
        <w:t>work</w:t>
      </w:r>
      <w:r w:rsidR="00EC7E43" w:rsidRPr="00014DB1">
        <w:rPr>
          <w:sz w:val="20"/>
          <w:szCs w:val="20"/>
        </w:rPr>
        <w:t>ing</w:t>
      </w:r>
      <w:r w:rsidRPr="00014DB1">
        <w:rPr>
          <w:sz w:val="20"/>
          <w:szCs w:val="20"/>
        </w:rPr>
        <w:t xml:space="preserve"> alongside Youth </w:t>
      </w:r>
      <w:r w:rsidR="00EC7E43" w:rsidRPr="00014DB1">
        <w:rPr>
          <w:sz w:val="20"/>
          <w:szCs w:val="20"/>
        </w:rPr>
        <w:t>Council, deliver</w:t>
      </w:r>
      <w:r w:rsidRPr="00014DB1">
        <w:rPr>
          <w:sz w:val="20"/>
          <w:szCs w:val="20"/>
        </w:rPr>
        <w:t xml:space="preserve"> </w:t>
      </w:r>
      <w:r w:rsidR="003C0299" w:rsidRPr="00014DB1">
        <w:rPr>
          <w:sz w:val="20"/>
          <w:szCs w:val="20"/>
        </w:rPr>
        <w:t xml:space="preserve">the </w:t>
      </w:r>
      <w:r w:rsidRPr="00014DB1">
        <w:rPr>
          <w:sz w:val="20"/>
          <w:szCs w:val="20"/>
        </w:rPr>
        <w:t>Youth Festa</w:t>
      </w:r>
      <w:r w:rsidR="006A3604" w:rsidRPr="00014DB1">
        <w:rPr>
          <w:sz w:val="20"/>
          <w:szCs w:val="20"/>
        </w:rPr>
        <w:t>-</w:t>
      </w:r>
      <w:r w:rsidRPr="00014DB1">
        <w:rPr>
          <w:sz w:val="20"/>
          <w:szCs w:val="20"/>
        </w:rPr>
        <w:t xml:space="preserve">Fair, and </w:t>
      </w:r>
      <w:r w:rsidR="00767607" w:rsidRPr="00014DB1">
        <w:rPr>
          <w:sz w:val="20"/>
          <w:szCs w:val="20"/>
        </w:rPr>
        <w:t>take part in</w:t>
      </w:r>
      <w:r w:rsidRPr="00014DB1">
        <w:rPr>
          <w:sz w:val="20"/>
          <w:szCs w:val="20"/>
        </w:rPr>
        <w:t xml:space="preserve"> the </w:t>
      </w:r>
      <w:r w:rsidR="00112841" w:rsidRPr="00014DB1">
        <w:rPr>
          <w:sz w:val="20"/>
          <w:szCs w:val="20"/>
        </w:rPr>
        <w:t xml:space="preserve">many </w:t>
      </w:r>
      <w:r w:rsidRPr="00014DB1">
        <w:rPr>
          <w:sz w:val="20"/>
          <w:szCs w:val="20"/>
        </w:rPr>
        <w:t xml:space="preserve">opportunities </w:t>
      </w:r>
      <w:r w:rsidR="00767607" w:rsidRPr="00014DB1">
        <w:rPr>
          <w:sz w:val="20"/>
          <w:szCs w:val="20"/>
        </w:rPr>
        <w:t>still to come</w:t>
      </w:r>
      <w:r w:rsidRPr="00014DB1">
        <w:rPr>
          <w:sz w:val="20"/>
          <w:szCs w:val="20"/>
        </w:rPr>
        <w:t xml:space="preserve">. </w:t>
      </w:r>
    </w:p>
    <w:p w14:paraId="06BF7B44" w14:textId="77777777" w:rsidR="00033B7F" w:rsidRPr="00033B7F" w:rsidRDefault="00033B7F" w:rsidP="00FF2E3D">
      <w:pPr>
        <w:spacing w:line="276" w:lineRule="auto"/>
        <w:rPr>
          <w:rFonts w:ascii="Arial" w:eastAsia="Calibri" w:hAnsi="Arial" w:cs="Arial"/>
          <w:sz w:val="20"/>
          <w:szCs w:val="20"/>
        </w:rPr>
      </w:pPr>
    </w:p>
    <w:p w14:paraId="0D17A62A" w14:textId="04168FCF" w:rsidR="00FF2E3D" w:rsidRPr="00004A6A" w:rsidRDefault="00586F39" w:rsidP="00004A6A">
      <w:pPr>
        <w:pStyle w:val="Heading2"/>
        <w:spacing w:before="0" w:after="0" w:line="276" w:lineRule="auto"/>
        <w:rPr>
          <w:rFonts w:eastAsia="Calibri" w:cstheme="majorHAnsi"/>
          <w:color w:val="003263" w:themeColor="accent2"/>
          <w:szCs w:val="24"/>
        </w:rPr>
      </w:pPr>
      <w:bookmarkStart w:id="4" w:name="_Toc235029400"/>
      <w:r>
        <w:rPr>
          <w:rFonts w:eastAsia="Calibri" w:cstheme="majorHAnsi"/>
          <w:color w:val="003263" w:themeColor="accent2"/>
          <w:szCs w:val="24"/>
        </w:rPr>
        <w:t xml:space="preserve">Meetings </w:t>
      </w:r>
      <w:r w:rsidR="006722F5">
        <w:rPr>
          <w:rFonts w:eastAsia="Calibri" w:cstheme="majorHAnsi"/>
          <w:color w:val="003263" w:themeColor="accent2"/>
          <w:szCs w:val="24"/>
        </w:rPr>
        <w:t>S</w:t>
      </w:r>
      <w:r>
        <w:rPr>
          <w:rFonts w:eastAsia="Calibri" w:cstheme="majorHAnsi"/>
          <w:color w:val="003263" w:themeColor="accent2"/>
          <w:szCs w:val="24"/>
        </w:rPr>
        <w:t xml:space="preserve">ince </w:t>
      </w:r>
      <w:r w:rsidR="006722F5">
        <w:rPr>
          <w:rFonts w:eastAsia="Calibri" w:cstheme="majorHAnsi"/>
          <w:color w:val="003263" w:themeColor="accent2"/>
          <w:szCs w:val="24"/>
        </w:rPr>
        <w:t>P</w:t>
      </w:r>
      <w:r>
        <w:rPr>
          <w:rFonts w:eastAsia="Calibri" w:cstheme="majorHAnsi"/>
          <w:color w:val="003263" w:themeColor="accent2"/>
          <w:szCs w:val="24"/>
        </w:rPr>
        <w:t xml:space="preserve">revious </w:t>
      </w:r>
      <w:r w:rsidR="006722F5">
        <w:rPr>
          <w:rFonts w:eastAsia="Calibri" w:cstheme="majorHAnsi"/>
          <w:color w:val="003263" w:themeColor="accent2"/>
          <w:szCs w:val="24"/>
        </w:rPr>
        <w:t>R</w:t>
      </w:r>
      <w:r>
        <w:rPr>
          <w:rFonts w:eastAsia="Calibri" w:cstheme="majorHAnsi"/>
          <w:color w:val="003263" w:themeColor="accent2"/>
          <w:szCs w:val="24"/>
        </w:rPr>
        <w:t>eport</w:t>
      </w:r>
      <w:bookmarkEnd w:id="4"/>
    </w:p>
    <w:p w14:paraId="2BB8F45A" w14:textId="51E7234D" w:rsidR="006E4F4D" w:rsidRPr="007E614C" w:rsidRDefault="00D1177A" w:rsidP="00004A6A">
      <w:pPr>
        <w:pStyle w:val="BodyText"/>
        <w:spacing w:line="276" w:lineRule="auto"/>
        <w:rPr>
          <w:rFonts w:asciiTheme="majorHAnsi" w:hAnsiTheme="majorHAnsi" w:cstheme="majorHAnsi"/>
          <w:b/>
          <w:bCs/>
          <w:color w:val="003263" w:themeColor="text2"/>
          <w:sz w:val="22"/>
          <w:szCs w:val="22"/>
        </w:rPr>
      </w:pPr>
      <w:r w:rsidRPr="007E614C">
        <w:rPr>
          <w:rFonts w:asciiTheme="majorHAnsi" w:hAnsiTheme="majorHAnsi" w:cstheme="majorHAnsi"/>
          <w:b/>
          <w:bCs/>
          <w:color w:val="003263" w:themeColor="text2"/>
          <w:sz w:val="22"/>
          <w:szCs w:val="22"/>
        </w:rPr>
        <w:t xml:space="preserve">2 </w:t>
      </w:r>
      <w:r w:rsidR="009E45A0" w:rsidRPr="007E614C">
        <w:rPr>
          <w:rFonts w:asciiTheme="majorHAnsi" w:hAnsiTheme="majorHAnsi" w:cstheme="majorHAnsi"/>
          <w:b/>
          <w:bCs/>
          <w:color w:val="003263" w:themeColor="text2"/>
          <w:sz w:val="22"/>
          <w:szCs w:val="22"/>
        </w:rPr>
        <w:t xml:space="preserve">March, </w:t>
      </w:r>
      <w:r w:rsidRPr="007E614C">
        <w:rPr>
          <w:rFonts w:asciiTheme="majorHAnsi" w:hAnsiTheme="majorHAnsi" w:cstheme="majorHAnsi"/>
          <w:b/>
          <w:bCs/>
          <w:color w:val="003263" w:themeColor="text2"/>
          <w:sz w:val="22"/>
          <w:szCs w:val="22"/>
        </w:rPr>
        <w:t xml:space="preserve">30 </w:t>
      </w:r>
      <w:r w:rsidR="1340BF27" w:rsidRPr="007E614C">
        <w:rPr>
          <w:rFonts w:asciiTheme="majorHAnsi" w:hAnsiTheme="majorHAnsi" w:cstheme="majorHAnsi"/>
          <w:b/>
          <w:bCs/>
          <w:color w:val="003263" w:themeColor="text2"/>
          <w:sz w:val="22"/>
          <w:szCs w:val="22"/>
        </w:rPr>
        <w:t xml:space="preserve">March, </w:t>
      </w:r>
      <w:r w:rsidR="009E45A0" w:rsidRPr="007E614C">
        <w:rPr>
          <w:rFonts w:asciiTheme="majorHAnsi" w:hAnsiTheme="majorHAnsi" w:cstheme="majorHAnsi"/>
          <w:b/>
          <w:bCs/>
          <w:color w:val="003263" w:themeColor="text2"/>
          <w:sz w:val="22"/>
          <w:szCs w:val="22"/>
        </w:rPr>
        <w:t xml:space="preserve">4 </w:t>
      </w:r>
      <w:r w:rsidR="1340BF27" w:rsidRPr="007E614C">
        <w:rPr>
          <w:rFonts w:asciiTheme="majorHAnsi" w:hAnsiTheme="majorHAnsi" w:cstheme="majorHAnsi"/>
          <w:b/>
          <w:bCs/>
          <w:color w:val="003263" w:themeColor="text2"/>
          <w:sz w:val="22"/>
          <w:szCs w:val="22"/>
        </w:rPr>
        <w:t>May</w:t>
      </w:r>
      <w:r w:rsidR="718B19BD" w:rsidRPr="007E614C">
        <w:rPr>
          <w:rFonts w:asciiTheme="majorHAnsi" w:hAnsiTheme="majorHAnsi" w:cstheme="majorHAnsi"/>
          <w:b/>
          <w:bCs/>
          <w:color w:val="003263" w:themeColor="text2"/>
          <w:sz w:val="22"/>
          <w:szCs w:val="22"/>
        </w:rPr>
        <w:t>,</w:t>
      </w:r>
      <w:r w:rsidR="1340BF27" w:rsidRPr="007E614C">
        <w:rPr>
          <w:rFonts w:asciiTheme="majorHAnsi" w:hAnsiTheme="majorHAnsi" w:cstheme="majorHAnsi"/>
          <w:b/>
          <w:bCs/>
          <w:color w:val="003263" w:themeColor="text2"/>
          <w:sz w:val="22"/>
          <w:szCs w:val="22"/>
        </w:rPr>
        <w:t xml:space="preserve"> </w:t>
      </w:r>
      <w:r w:rsidR="00515743" w:rsidRPr="007E614C">
        <w:rPr>
          <w:rFonts w:asciiTheme="majorHAnsi" w:hAnsiTheme="majorHAnsi" w:cstheme="majorHAnsi"/>
          <w:b/>
          <w:bCs/>
          <w:color w:val="003263" w:themeColor="text2"/>
          <w:sz w:val="22"/>
          <w:szCs w:val="22"/>
        </w:rPr>
        <w:t xml:space="preserve">2 </w:t>
      </w:r>
      <w:r w:rsidR="1340BF27" w:rsidRPr="007E614C">
        <w:rPr>
          <w:rFonts w:asciiTheme="majorHAnsi" w:hAnsiTheme="majorHAnsi" w:cstheme="majorHAnsi"/>
          <w:b/>
          <w:bCs/>
          <w:color w:val="003263" w:themeColor="text2"/>
          <w:sz w:val="22"/>
          <w:szCs w:val="22"/>
        </w:rPr>
        <w:t>June</w:t>
      </w:r>
      <w:r w:rsidR="0006385C" w:rsidRPr="007E614C">
        <w:rPr>
          <w:rFonts w:asciiTheme="majorHAnsi" w:hAnsiTheme="majorHAnsi" w:cstheme="majorHAnsi"/>
          <w:b/>
          <w:bCs/>
          <w:color w:val="003263" w:themeColor="text2"/>
          <w:sz w:val="22"/>
          <w:szCs w:val="22"/>
        </w:rPr>
        <w:t xml:space="preserve"> and 13 July</w:t>
      </w:r>
    </w:p>
    <w:p w14:paraId="4E50AEA6" w14:textId="77777777" w:rsidR="00C75F1E" w:rsidRDefault="00C75F1E" w:rsidP="00FF2E3D">
      <w:pPr>
        <w:pStyle w:val="BodyText"/>
        <w:spacing w:before="0" w:after="0" w:line="276" w:lineRule="auto"/>
        <w:rPr>
          <w:rFonts w:eastAsiaTheme="minorEastAsia" w:cstheme="minorHAnsi"/>
          <w:sz w:val="20"/>
          <w:szCs w:val="20"/>
        </w:rPr>
      </w:pPr>
      <w:r w:rsidRPr="00C75F1E">
        <w:rPr>
          <w:rFonts w:eastAsiaTheme="minorEastAsia" w:cstheme="minorHAnsi"/>
          <w:sz w:val="20"/>
          <w:szCs w:val="20"/>
        </w:rPr>
        <w:t>Since the previous report, Youth Council has held five monthly meetings. These sessions have provided valuable opportunities for members to learn, contribute and provide advice on topics relevant to young people across Greater Geelong.</w:t>
      </w:r>
    </w:p>
    <w:p w14:paraId="09375A47" w14:textId="77777777" w:rsidR="00FF2E3D" w:rsidRPr="00C75F1E" w:rsidRDefault="00FF2E3D" w:rsidP="00FF2E3D">
      <w:pPr>
        <w:pStyle w:val="BodyText"/>
        <w:spacing w:before="0" w:after="0" w:line="276" w:lineRule="auto"/>
        <w:rPr>
          <w:rFonts w:eastAsiaTheme="minorEastAsia" w:cstheme="minorHAnsi"/>
          <w:sz w:val="20"/>
          <w:szCs w:val="20"/>
        </w:rPr>
      </w:pPr>
    </w:p>
    <w:p w14:paraId="0848EF06" w14:textId="4CF6F822" w:rsidR="00C75F1E" w:rsidRDefault="00C75F1E" w:rsidP="00FF2E3D">
      <w:pPr>
        <w:pStyle w:val="BodyText"/>
        <w:spacing w:before="0" w:after="0" w:line="276" w:lineRule="auto"/>
        <w:rPr>
          <w:rFonts w:eastAsiaTheme="minorEastAsia" w:cstheme="minorHAnsi"/>
          <w:sz w:val="20"/>
          <w:szCs w:val="20"/>
        </w:rPr>
      </w:pPr>
      <w:r w:rsidRPr="00C75F1E">
        <w:rPr>
          <w:rFonts w:eastAsiaTheme="minorEastAsia" w:cstheme="minorHAnsi"/>
          <w:sz w:val="20"/>
          <w:szCs w:val="20"/>
        </w:rPr>
        <w:t>At the first meeting in March, Youth Council received an update on the City</w:t>
      </w:r>
      <w:r>
        <w:rPr>
          <w:rFonts w:eastAsiaTheme="minorEastAsia" w:cstheme="minorHAnsi"/>
          <w:sz w:val="20"/>
          <w:szCs w:val="20"/>
        </w:rPr>
        <w:t xml:space="preserve">’s </w:t>
      </w:r>
      <w:r w:rsidRPr="00C75F1E">
        <w:rPr>
          <w:rFonts w:eastAsiaTheme="minorEastAsia" w:cstheme="minorHAnsi"/>
          <w:sz w:val="20"/>
          <w:szCs w:val="20"/>
        </w:rPr>
        <w:t>Youth Social Connection Project and provided feedback on how co-design workshops could be accessible, inclusive and meaningful for young participants.</w:t>
      </w:r>
    </w:p>
    <w:p w14:paraId="282CFBB5" w14:textId="77777777" w:rsidR="00FF2E3D" w:rsidRPr="00C75F1E" w:rsidRDefault="00FF2E3D" w:rsidP="00FF2E3D">
      <w:pPr>
        <w:pStyle w:val="BodyText"/>
        <w:spacing w:before="0" w:after="0" w:line="276" w:lineRule="auto"/>
        <w:rPr>
          <w:rFonts w:eastAsiaTheme="minorEastAsia" w:cstheme="minorHAnsi"/>
          <w:sz w:val="20"/>
          <w:szCs w:val="20"/>
        </w:rPr>
      </w:pPr>
    </w:p>
    <w:p w14:paraId="750F0A24" w14:textId="4230C735" w:rsidR="00F10C10" w:rsidRDefault="00F10C10" w:rsidP="00FF2E3D">
      <w:pPr>
        <w:pStyle w:val="BodyText"/>
        <w:spacing w:before="0" w:after="0" w:line="276" w:lineRule="auto"/>
        <w:rPr>
          <w:rFonts w:eastAsiaTheme="minorEastAsia" w:cstheme="minorHAnsi"/>
          <w:sz w:val="20"/>
          <w:szCs w:val="20"/>
        </w:rPr>
      </w:pPr>
      <w:r w:rsidRPr="00F10C10">
        <w:rPr>
          <w:rFonts w:eastAsiaTheme="minorEastAsia" w:cstheme="minorHAnsi"/>
          <w:sz w:val="20"/>
          <w:szCs w:val="20"/>
        </w:rPr>
        <w:t xml:space="preserve">Youth Council were </w:t>
      </w:r>
      <w:r>
        <w:rPr>
          <w:rFonts w:eastAsiaTheme="minorEastAsia" w:cstheme="minorHAnsi"/>
          <w:sz w:val="20"/>
          <w:szCs w:val="20"/>
        </w:rPr>
        <w:t xml:space="preserve">also </w:t>
      </w:r>
      <w:r w:rsidRPr="00F10C10">
        <w:rPr>
          <w:rFonts w:eastAsiaTheme="minorEastAsia" w:cstheme="minorHAnsi"/>
          <w:sz w:val="20"/>
          <w:szCs w:val="20"/>
        </w:rPr>
        <w:t xml:space="preserve">provided with an overview of the 2026 Youth Brand and Identity Project, which aims to create a more recognisable and accessible identity for youth services, programs and events across Greater Geelong. The project responds to feedback from the 2025 Geelong Youth Survey and Youth Council Advisory Committee, with members discussing how young people can help shape a future brand that reflects their diverse experiences and aspirations. Members were encouraged to register for the co-design workshop and promote the </w:t>
      </w:r>
      <w:r>
        <w:rPr>
          <w:rFonts w:eastAsiaTheme="minorEastAsia" w:cstheme="minorHAnsi"/>
          <w:sz w:val="20"/>
          <w:szCs w:val="20"/>
        </w:rPr>
        <w:t>survey</w:t>
      </w:r>
      <w:r w:rsidRPr="00F10C10">
        <w:rPr>
          <w:rFonts w:eastAsiaTheme="minorEastAsia" w:cstheme="minorHAnsi"/>
          <w:sz w:val="20"/>
          <w:szCs w:val="20"/>
        </w:rPr>
        <w:t xml:space="preserve"> within their networks, encouraging peers to get involved and have their say.</w:t>
      </w:r>
    </w:p>
    <w:p w14:paraId="6AE37C0C" w14:textId="77777777" w:rsidR="00FF2E3D" w:rsidRPr="00F10C10" w:rsidRDefault="00FF2E3D" w:rsidP="00FF2E3D">
      <w:pPr>
        <w:pStyle w:val="BodyText"/>
        <w:spacing w:before="0" w:after="0" w:line="276" w:lineRule="auto"/>
        <w:rPr>
          <w:rFonts w:eastAsiaTheme="minorEastAsia" w:cstheme="minorHAnsi"/>
          <w:sz w:val="20"/>
          <w:szCs w:val="20"/>
        </w:rPr>
      </w:pPr>
    </w:p>
    <w:p w14:paraId="743D216E" w14:textId="63EDE424" w:rsidR="00C75F1E" w:rsidRDefault="00C75F1E" w:rsidP="00FF2E3D">
      <w:pPr>
        <w:pStyle w:val="BodyText"/>
        <w:spacing w:before="0" w:after="0" w:line="276" w:lineRule="auto"/>
        <w:rPr>
          <w:rFonts w:eastAsiaTheme="minorEastAsia" w:cstheme="minorHAnsi"/>
          <w:sz w:val="20"/>
          <w:szCs w:val="20"/>
        </w:rPr>
      </w:pPr>
      <w:r w:rsidRPr="00C75F1E">
        <w:rPr>
          <w:rFonts w:eastAsiaTheme="minorEastAsia" w:cstheme="minorHAnsi"/>
          <w:sz w:val="20"/>
          <w:szCs w:val="20"/>
        </w:rPr>
        <w:t>During the same meeting, Youth Council received a presentation from the City's First Nations Engagement and Outcomes Project Officer on the significance of Acknowledgement of Country. Members learned about the concepts of Country and Traditional Owners, the distinction between a Welcome to Country and an Acknowledgement of Country, and why acknowledgements should be meaningful and genuine.</w:t>
      </w:r>
      <w:r w:rsidR="00875B15">
        <w:rPr>
          <w:rFonts w:eastAsiaTheme="minorEastAsia" w:cstheme="minorHAnsi"/>
          <w:sz w:val="20"/>
          <w:szCs w:val="20"/>
        </w:rPr>
        <w:t xml:space="preserve"> </w:t>
      </w:r>
      <w:r w:rsidRPr="00C75F1E">
        <w:rPr>
          <w:rFonts w:eastAsiaTheme="minorEastAsia" w:cstheme="minorHAnsi"/>
          <w:sz w:val="20"/>
          <w:szCs w:val="20"/>
        </w:rPr>
        <w:t>A</w:t>
      </w:r>
      <w:r w:rsidR="00ED435B">
        <w:rPr>
          <w:rFonts w:eastAsiaTheme="minorEastAsia" w:cstheme="minorHAnsi"/>
          <w:sz w:val="20"/>
          <w:szCs w:val="20"/>
        </w:rPr>
        <w:t xml:space="preserve">cross </w:t>
      </w:r>
      <w:r w:rsidR="00ED435B" w:rsidRPr="00C75F1E">
        <w:rPr>
          <w:rFonts w:eastAsiaTheme="minorEastAsia" w:cstheme="minorHAnsi"/>
          <w:sz w:val="20"/>
          <w:szCs w:val="20"/>
        </w:rPr>
        <w:t>subsequent meeting</w:t>
      </w:r>
      <w:r w:rsidR="00ED435B">
        <w:rPr>
          <w:rFonts w:eastAsiaTheme="minorEastAsia" w:cstheme="minorHAnsi"/>
          <w:sz w:val="20"/>
          <w:szCs w:val="20"/>
        </w:rPr>
        <w:t>s</w:t>
      </w:r>
      <w:r w:rsidRPr="00C75F1E">
        <w:rPr>
          <w:rFonts w:eastAsiaTheme="minorEastAsia" w:cstheme="minorHAnsi"/>
          <w:sz w:val="20"/>
          <w:szCs w:val="20"/>
        </w:rPr>
        <w:t xml:space="preserve">, members reviewed the wording, reflected on the presentation and collaboratively revised the acknowledgement. </w:t>
      </w:r>
      <w:r w:rsidR="00014DB1" w:rsidRPr="00C75F1E">
        <w:rPr>
          <w:rFonts w:eastAsiaTheme="minorEastAsia" w:cstheme="minorHAnsi"/>
          <w:sz w:val="20"/>
          <w:szCs w:val="20"/>
        </w:rPr>
        <w:t>Youth Council unanimously endorsed the updated version</w:t>
      </w:r>
      <w:r w:rsidRPr="00C75F1E">
        <w:rPr>
          <w:rFonts w:eastAsiaTheme="minorEastAsia" w:cstheme="minorHAnsi"/>
          <w:sz w:val="20"/>
          <w:szCs w:val="20"/>
        </w:rPr>
        <w:t>. The final wording appears at the beginning of this report.</w:t>
      </w:r>
    </w:p>
    <w:p w14:paraId="0257FC11" w14:textId="77777777" w:rsidR="00FF2E3D" w:rsidRPr="00C75F1E" w:rsidRDefault="00FF2E3D" w:rsidP="00FF2E3D">
      <w:pPr>
        <w:pStyle w:val="BodyText"/>
        <w:spacing w:before="0" w:after="0" w:line="276" w:lineRule="auto"/>
        <w:rPr>
          <w:rFonts w:eastAsiaTheme="minorEastAsia" w:cstheme="minorHAnsi"/>
          <w:sz w:val="20"/>
          <w:szCs w:val="20"/>
        </w:rPr>
      </w:pPr>
    </w:p>
    <w:p w14:paraId="772B5968" w14:textId="1886EBCE" w:rsidR="00C7498D" w:rsidRDefault="00C7498D" w:rsidP="00FF2E3D">
      <w:pPr>
        <w:pStyle w:val="BodyText"/>
        <w:spacing w:before="0" w:after="0" w:line="276" w:lineRule="auto"/>
        <w:rPr>
          <w:rFonts w:eastAsiaTheme="minorEastAsia" w:cstheme="minorHAnsi"/>
          <w:sz w:val="20"/>
          <w:szCs w:val="20"/>
        </w:rPr>
      </w:pPr>
      <w:r w:rsidRPr="00C7498D">
        <w:rPr>
          <w:rFonts w:eastAsiaTheme="minorEastAsia" w:cstheme="minorHAnsi"/>
          <w:sz w:val="20"/>
          <w:szCs w:val="20"/>
        </w:rPr>
        <w:t>Throughout the March, May and June meetings, members participated in a range of learning and consultation opportunities. Youth Council welcomed representatives from Cultura's Multicultural Youth Council to share priorities, experiences and issues affecting young people</w:t>
      </w:r>
      <w:r w:rsidR="007E7A7A">
        <w:rPr>
          <w:rFonts w:eastAsiaTheme="minorEastAsia" w:cstheme="minorHAnsi"/>
          <w:sz w:val="20"/>
          <w:szCs w:val="20"/>
        </w:rPr>
        <w:t xml:space="preserve"> from multicultural communities</w:t>
      </w:r>
      <w:r w:rsidRPr="00C7498D">
        <w:rPr>
          <w:rFonts w:eastAsiaTheme="minorEastAsia" w:cstheme="minorHAnsi"/>
          <w:sz w:val="20"/>
          <w:szCs w:val="20"/>
        </w:rPr>
        <w:t xml:space="preserve">. Members </w:t>
      </w:r>
      <w:r w:rsidR="007E7A7A">
        <w:rPr>
          <w:rFonts w:eastAsiaTheme="minorEastAsia" w:cstheme="minorHAnsi"/>
          <w:sz w:val="20"/>
          <w:szCs w:val="20"/>
        </w:rPr>
        <w:t xml:space="preserve">of both Youth Councils </w:t>
      </w:r>
      <w:r w:rsidRPr="00C7498D">
        <w:rPr>
          <w:rFonts w:eastAsiaTheme="minorEastAsia" w:cstheme="minorHAnsi"/>
          <w:sz w:val="20"/>
          <w:szCs w:val="20"/>
        </w:rPr>
        <w:t xml:space="preserve">then took part in collaborative discussions to </w:t>
      </w:r>
      <w:r w:rsidR="007E7A7A">
        <w:rPr>
          <w:rFonts w:eastAsiaTheme="minorEastAsia" w:cstheme="minorHAnsi"/>
          <w:sz w:val="20"/>
          <w:szCs w:val="20"/>
        </w:rPr>
        <w:t>prepare</w:t>
      </w:r>
      <w:r w:rsidR="00A47215">
        <w:rPr>
          <w:rFonts w:eastAsiaTheme="minorEastAsia" w:cstheme="minorHAnsi"/>
          <w:sz w:val="20"/>
          <w:szCs w:val="20"/>
        </w:rPr>
        <w:t xml:space="preserve"> their collective</w:t>
      </w:r>
      <w:r w:rsidR="007E7A7A" w:rsidRPr="00C7498D">
        <w:rPr>
          <w:rFonts w:eastAsiaTheme="minorEastAsia" w:cstheme="minorHAnsi"/>
          <w:sz w:val="20"/>
          <w:szCs w:val="20"/>
        </w:rPr>
        <w:t xml:space="preserve"> </w:t>
      </w:r>
      <w:r w:rsidRPr="00C7498D">
        <w:rPr>
          <w:rFonts w:eastAsiaTheme="minorEastAsia" w:cstheme="minorHAnsi"/>
          <w:sz w:val="20"/>
          <w:szCs w:val="20"/>
        </w:rPr>
        <w:t>feedback for the Geelong, Bellarine Peninsula and Bannockburn Bus Network Review.</w:t>
      </w:r>
    </w:p>
    <w:p w14:paraId="03B1B145" w14:textId="77777777" w:rsidR="00FF2E3D" w:rsidRDefault="00FF2E3D" w:rsidP="00FF2E3D">
      <w:pPr>
        <w:pStyle w:val="BodyText"/>
        <w:spacing w:before="0" w:after="0" w:line="276" w:lineRule="auto"/>
        <w:rPr>
          <w:rFonts w:eastAsiaTheme="minorEastAsia" w:cstheme="minorHAnsi"/>
          <w:sz w:val="20"/>
          <w:szCs w:val="20"/>
        </w:rPr>
      </w:pPr>
    </w:p>
    <w:p w14:paraId="55F25B98" w14:textId="673F018D" w:rsidR="00C75F1E" w:rsidRDefault="00C75F1E" w:rsidP="00FF2E3D">
      <w:pPr>
        <w:pStyle w:val="BodyText"/>
        <w:spacing w:before="0" w:after="0" w:line="276" w:lineRule="auto"/>
        <w:rPr>
          <w:rFonts w:eastAsiaTheme="minorEastAsia" w:cstheme="minorHAnsi"/>
          <w:sz w:val="20"/>
          <w:szCs w:val="20"/>
        </w:rPr>
      </w:pPr>
      <w:r w:rsidRPr="00C75F1E">
        <w:rPr>
          <w:rFonts w:eastAsiaTheme="minorEastAsia" w:cstheme="minorHAnsi"/>
          <w:sz w:val="20"/>
          <w:szCs w:val="20"/>
        </w:rPr>
        <w:lastRenderedPageBreak/>
        <w:t>Members also participated in an interactive presentation delivered by the Victorian Electoral Commission, which explored democracy, the roles of different levels of government, electoral enrolment and preferential voting. Members learned how votes are counted and discussed the various ways young people can engage in democratic processes before reaching voting age.</w:t>
      </w:r>
    </w:p>
    <w:p w14:paraId="5987CB9F" w14:textId="77777777" w:rsidR="00004A6A" w:rsidRDefault="00004A6A" w:rsidP="00FF2E3D">
      <w:pPr>
        <w:pStyle w:val="BodyText"/>
        <w:spacing w:before="0" w:after="0" w:line="276" w:lineRule="auto"/>
        <w:rPr>
          <w:rFonts w:eastAsiaTheme="minorEastAsia" w:cstheme="minorHAnsi"/>
          <w:sz w:val="20"/>
          <w:szCs w:val="20"/>
        </w:rPr>
      </w:pPr>
    </w:p>
    <w:p w14:paraId="2CCFB084" w14:textId="58B038A3" w:rsidR="003C17E3" w:rsidRDefault="00004A6A" w:rsidP="00FF2E3D">
      <w:pPr>
        <w:pStyle w:val="BodyText"/>
        <w:spacing w:before="0" w:after="0" w:line="276" w:lineRule="auto"/>
        <w:rPr>
          <w:rFonts w:eastAsiaTheme="minorEastAsia" w:cstheme="minorHAnsi"/>
          <w:sz w:val="20"/>
          <w:szCs w:val="20"/>
        </w:rPr>
      </w:pPr>
      <w:r w:rsidRPr="00004A6A">
        <w:rPr>
          <w:rFonts w:eastAsiaTheme="minorEastAsia" w:cstheme="minorHAnsi"/>
          <w:sz w:val="20"/>
          <w:szCs w:val="20"/>
        </w:rPr>
        <w:t>After supporting the Youth Council’s induction in January, Youth Leadership Academy Australia returned in July to facilitate a workshop that helped members begin developing their formal advice to Council by identifying key priority areas and potential recommendations to inform their advice.</w:t>
      </w:r>
    </w:p>
    <w:p w14:paraId="4AD9E317" w14:textId="77777777" w:rsidR="00004A6A" w:rsidRPr="00C75F1E" w:rsidRDefault="00004A6A" w:rsidP="00FF2E3D">
      <w:pPr>
        <w:pStyle w:val="BodyText"/>
        <w:spacing w:before="0" w:after="0" w:line="276" w:lineRule="auto"/>
        <w:rPr>
          <w:rFonts w:eastAsiaTheme="minorEastAsia" w:cstheme="minorHAnsi"/>
          <w:sz w:val="20"/>
          <w:szCs w:val="20"/>
        </w:rPr>
      </w:pPr>
    </w:p>
    <w:p w14:paraId="54B45795" w14:textId="7A461966" w:rsidR="00725BA2" w:rsidRDefault="00C75F1E" w:rsidP="00FF2E3D">
      <w:pPr>
        <w:pStyle w:val="BodyText"/>
        <w:spacing w:before="0" w:after="0" w:line="276" w:lineRule="auto"/>
        <w:rPr>
          <w:rFonts w:eastAsiaTheme="minorEastAsia" w:cstheme="minorHAnsi"/>
          <w:sz w:val="20"/>
          <w:szCs w:val="20"/>
        </w:rPr>
      </w:pPr>
      <w:r w:rsidRPr="00C75F1E">
        <w:rPr>
          <w:rFonts w:eastAsiaTheme="minorEastAsia" w:cstheme="minorHAnsi"/>
          <w:sz w:val="20"/>
          <w:szCs w:val="20"/>
        </w:rPr>
        <w:t>At the July meeting, Youth Council received a further presentation on the Youth Brand and Identity Project</w:t>
      </w:r>
      <w:r w:rsidR="00A47215">
        <w:rPr>
          <w:rFonts w:eastAsiaTheme="minorEastAsia" w:cstheme="minorHAnsi"/>
          <w:sz w:val="20"/>
          <w:szCs w:val="20"/>
        </w:rPr>
        <w:t>. Designers from local creative agency Paul Kelly Creative (PKC)</w:t>
      </w:r>
      <w:r w:rsidR="008C5014">
        <w:rPr>
          <w:rFonts w:eastAsiaTheme="minorEastAsia" w:cstheme="minorHAnsi"/>
          <w:sz w:val="20"/>
          <w:szCs w:val="20"/>
        </w:rPr>
        <w:t xml:space="preserve"> </w:t>
      </w:r>
      <w:r w:rsidRPr="00C75F1E">
        <w:rPr>
          <w:rFonts w:eastAsiaTheme="minorEastAsia" w:cstheme="minorHAnsi"/>
          <w:sz w:val="20"/>
          <w:szCs w:val="20"/>
        </w:rPr>
        <w:t xml:space="preserve">presented </w:t>
      </w:r>
      <w:r w:rsidR="00A47215">
        <w:rPr>
          <w:rFonts w:eastAsiaTheme="minorEastAsia" w:cstheme="minorHAnsi"/>
          <w:sz w:val="20"/>
          <w:szCs w:val="20"/>
        </w:rPr>
        <w:t xml:space="preserve">two </w:t>
      </w:r>
      <w:r w:rsidRPr="00C75F1E">
        <w:rPr>
          <w:rFonts w:eastAsiaTheme="minorEastAsia" w:cstheme="minorHAnsi"/>
          <w:sz w:val="20"/>
          <w:szCs w:val="20"/>
        </w:rPr>
        <w:t xml:space="preserve">draft concepts developed </w:t>
      </w:r>
      <w:r w:rsidR="00A47215">
        <w:rPr>
          <w:rFonts w:eastAsiaTheme="minorEastAsia" w:cstheme="minorHAnsi"/>
          <w:sz w:val="20"/>
          <w:szCs w:val="20"/>
        </w:rPr>
        <w:t xml:space="preserve">based on feedback </w:t>
      </w:r>
      <w:r w:rsidR="009A2DC2">
        <w:rPr>
          <w:rFonts w:eastAsiaTheme="minorEastAsia" w:cstheme="minorHAnsi"/>
          <w:sz w:val="20"/>
          <w:szCs w:val="20"/>
        </w:rPr>
        <w:t>gathered</w:t>
      </w:r>
      <w:r w:rsidR="00A47215">
        <w:rPr>
          <w:rFonts w:eastAsiaTheme="minorEastAsia" w:cstheme="minorHAnsi"/>
          <w:sz w:val="20"/>
          <w:szCs w:val="20"/>
        </w:rPr>
        <w:t xml:space="preserve"> via an online</w:t>
      </w:r>
      <w:r w:rsidRPr="00C75F1E">
        <w:rPr>
          <w:rFonts w:eastAsiaTheme="minorEastAsia" w:cstheme="minorHAnsi"/>
          <w:sz w:val="20"/>
          <w:szCs w:val="20"/>
        </w:rPr>
        <w:t xml:space="preserve"> survey and co-design workshop with </w:t>
      </w:r>
      <w:r w:rsidR="008C5014">
        <w:rPr>
          <w:rFonts w:eastAsiaTheme="minorEastAsia" w:cstheme="minorHAnsi"/>
          <w:sz w:val="20"/>
          <w:szCs w:val="20"/>
        </w:rPr>
        <w:t xml:space="preserve">local </w:t>
      </w:r>
      <w:r w:rsidRPr="00C75F1E">
        <w:rPr>
          <w:rFonts w:eastAsiaTheme="minorEastAsia" w:cstheme="minorHAnsi"/>
          <w:sz w:val="20"/>
          <w:szCs w:val="20"/>
        </w:rPr>
        <w:t xml:space="preserve">young people, including Youth Council members. Members provided feedback on </w:t>
      </w:r>
      <w:r w:rsidR="009A2DC2">
        <w:rPr>
          <w:rFonts w:eastAsiaTheme="minorEastAsia" w:cstheme="minorHAnsi"/>
          <w:sz w:val="20"/>
          <w:szCs w:val="20"/>
        </w:rPr>
        <w:t>the</w:t>
      </w:r>
      <w:r w:rsidR="0086023C">
        <w:rPr>
          <w:rFonts w:eastAsiaTheme="minorEastAsia" w:cstheme="minorHAnsi"/>
          <w:sz w:val="20"/>
          <w:szCs w:val="20"/>
        </w:rPr>
        <w:t xml:space="preserve"> identifying the </w:t>
      </w:r>
      <w:r w:rsidR="00BF435E">
        <w:rPr>
          <w:rFonts w:eastAsiaTheme="minorEastAsia" w:cstheme="minorHAnsi"/>
          <w:sz w:val="20"/>
          <w:szCs w:val="20"/>
        </w:rPr>
        <w:t>elements</w:t>
      </w:r>
      <w:r w:rsidRPr="00C75F1E">
        <w:rPr>
          <w:rFonts w:eastAsiaTheme="minorEastAsia" w:cstheme="minorHAnsi"/>
          <w:sz w:val="20"/>
          <w:szCs w:val="20"/>
        </w:rPr>
        <w:t xml:space="preserve"> they felt were most authentic, inclusive and engaging for young people across Greater Geelong.</w:t>
      </w:r>
      <w:r w:rsidR="00ED069B">
        <w:rPr>
          <w:rFonts w:eastAsiaTheme="minorEastAsia" w:cstheme="minorHAnsi"/>
          <w:sz w:val="20"/>
          <w:szCs w:val="20"/>
        </w:rPr>
        <w:t xml:space="preserve"> </w:t>
      </w:r>
      <w:r w:rsidR="00725BA2" w:rsidRPr="00725BA2">
        <w:rPr>
          <w:rFonts w:eastAsiaTheme="minorEastAsia" w:cstheme="minorHAnsi"/>
          <w:sz w:val="20"/>
          <w:szCs w:val="20"/>
        </w:rPr>
        <w:t>This feedback will help inform the City’s final decision on which concept is selected for further development.</w:t>
      </w:r>
    </w:p>
    <w:p w14:paraId="59F36B6C" w14:textId="77777777" w:rsidR="00FF2E3D" w:rsidRPr="00725BA2" w:rsidRDefault="00FF2E3D" w:rsidP="00FF2E3D">
      <w:pPr>
        <w:pStyle w:val="BodyText"/>
        <w:spacing w:before="0" w:after="0" w:line="276" w:lineRule="auto"/>
        <w:rPr>
          <w:rFonts w:eastAsiaTheme="minorEastAsia" w:cstheme="minorHAnsi"/>
          <w:sz w:val="20"/>
          <w:szCs w:val="20"/>
        </w:rPr>
      </w:pPr>
    </w:p>
    <w:p w14:paraId="33513577" w14:textId="77777777" w:rsidR="008C5014" w:rsidRDefault="00C75F1E" w:rsidP="00FF2E3D">
      <w:pPr>
        <w:pStyle w:val="BodyText"/>
        <w:spacing w:before="0" w:after="0" w:line="276" w:lineRule="auto"/>
        <w:rPr>
          <w:rFonts w:eastAsiaTheme="minorEastAsia" w:cstheme="minorHAnsi"/>
          <w:sz w:val="20"/>
          <w:szCs w:val="20"/>
        </w:rPr>
      </w:pPr>
      <w:r w:rsidRPr="00C75F1E">
        <w:rPr>
          <w:rFonts w:eastAsiaTheme="minorEastAsia" w:cstheme="minorHAnsi"/>
          <w:sz w:val="20"/>
          <w:szCs w:val="20"/>
        </w:rPr>
        <w:t>Youth Council also received a presentation from the City's Senior Health Planner regarding the review of the Social Equity Framework. Members shared their perspectives on how effectively the framework reflects the experiences of young people and identified opportunities to strengthen recognition of youth participation and inclusion.</w:t>
      </w:r>
    </w:p>
    <w:p w14:paraId="6EE1F4A4" w14:textId="77777777" w:rsidR="00FF2E3D" w:rsidRDefault="00FF2E3D" w:rsidP="00FF2E3D">
      <w:pPr>
        <w:pStyle w:val="BodyText"/>
        <w:spacing w:before="0" w:after="0" w:line="276" w:lineRule="auto"/>
        <w:rPr>
          <w:rFonts w:eastAsiaTheme="minorEastAsia" w:cstheme="minorHAnsi"/>
          <w:sz w:val="20"/>
          <w:szCs w:val="20"/>
        </w:rPr>
      </w:pPr>
    </w:p>
    <w:p w14:paraId="403A51A4" w14:textId="6A78B1FD" w:rsidR="00937D85" w:rsidRDefault="00C75F1E" w:rsidP="00FF2E3D">
      <w:pPr>
        <w:pStyle w:val="BodyText"/>
        <w:spacing w:before="0" w:after="0" w:line="276" w:lineRule="auto"/>
        <w:rPr>
          <w:rFonts w:eastAsiaTheme="minorEastAsia" w:cstheme="minorHAnsi"/>
          <w:sz w:val="20"/>
          <w:szCs w:val="20"/>
        </w:rPr>
      </w:pPr>
      <w:r w:rsidRPr="00C75F1E">
        <w:rPr>
          <w:rFonts w:eastAsiaTheme="minorEastAsia" w:cstheme="minorHAnsi"/>
          <w:sz w:val="20"/>
          <w:szCs w:val="20"/>
        </w:rPr>
        <w:t>The Youth Council extends its sincere thanks to all guest presenters over the reporting period. These sessions have generated valuable discussion and provided insights that members look forward to exploring further.</w:t>
      </w:r>
    </w:p>
    <w:p w14:paraId="6715AE76" w14:textId="77777777" w:rsidR="008C5014" w:rsidRPr="00937D85" w:rsidRDefault="008C5014" w:rsidP="00FF2E3D">
      <w:pPr>
        <w:pStyle w:val="BodyText"/>
        <w:spacing w:before="0" w:after="0" w:line="276" w:lineRule="auto"/>
        <w:rPr>
          <w:rFonts w:asciiTheme="majorHAnsi" w:eastAsiaTheme="minorEastAsia" w:hAnsiTheme="majorHAnsi" w:cstheme="majorHAnsi"/>
          <w:sz w:val="20"/>
          <w:szCs w:val="20"/>
        </w:rPr>
      </w:pPr>
    </w:p>
    <w:p w14:paraId="768098CD" w14:textId="62112643" w:rsidR="00FF2E3D" w:rsidRPr="00004A6A" w:rsidRDefault="006722F5" w:rsidP="00004A6A">
      <w:pPr>
        <w:pStyle w:val="Heading2"/>
        <w:spacing w:before="0" w:after="0" w:line="276" w:lineRule="auto"/>
        <w:rPr>
          <w:rFonts w:eastAsia="Calibri" w:cstheme="majorHAnsi"/>
          <w:color w:val="003263" w:themeColor="accent2"/>
          <w:szCs w:val="24"/>
        </w:rPr>
      </w:pPr>
      <w:bookmarkStart w:id="5" w:name="_Toc235029401"/>
      <w:r>
        <w:rPr>
          <w:rFonts w:eastAsia="Calibri" w:cstheme="majorHAnsi"/>
          <w:color w:val="003263" w:themeColor="accent2"/>
          <w:szCs w:val="24"/>
        </w:rPr>
        <w:t>E</w:t>
      </w:r>
      <w:r w:rsidR="00586F39">
        <w:rPr>
          <w:rFonts w:eastAsia="Calibri" w:cstheme="majorHAnsi"/>
          <w:color w:val="003263" w:themeColor="accent2"/>
          <w:szCs w:val="24"/>
        </w:rPr>
        <w:t xml:space="preserve">vents and </w:t>
      </w:r>
      <w:r>
        <w:rPr>
          <w:rFonts w:eastAsia="Calibri" w:cstheme="majorHAnsi"/>
          <w:color w:val="003263" w:themeColor="accent2"/>
          <w:szCs w:val="24"/>
        </w:rPr>
        <w:t>O</w:t>
      </w:r>
      <w:r w:rsidR="00586F39">
        <w:rPr>
          <w:rFonts w:eastAsia="Calibri" w:cstheme="majorHAnsi"/>
          <w:color w:val="003263" w:themeColor="accent2"/>
          <w:szCs w:val="24"/>
        </w:rPr>
        <w:t>pp</w:t>
      </w:r>
      <w:r w:rsidR="003E359B">
        <w:rPr>
          <w:rFonts w:eastAsia="Calibri" w:cstheme="majorHAnsi"/>
          <w:color w:val="003263" w:themeColor="accent2"/>
          <w:szCs w:val="24"/>
        </w:rPr>
        <w:t>ortunities</w:t>
      </w:r>
      <w:bookmarkEnd w:id="5"/>
    </w:p>
    <w:p w14:paraId="2CF0C8F9" w14:textId="30C12BC0" w:rsidR="00AE4A33" w:rsidRPr="00004A6A" w:rsidRDefault="00A87F47" w:rsidP="00004A6A">
      <w:pPr>
        <w:pStyle w:val="BodyText"/>
        <w:spacing w:line="276" w:lineRule="auto"/>
        <w:rPr>
          <w:rFonts w:asciiTheme="majorHAnsi" w:hAnsiTheme="majorHAnsi" w:cstheme="majorHAnsi"/>
          <w:b/>
          <w:bCs/>
          <w:color w:val="003263" w:themeColor="text2"/>
          <w:sz w:val="22"/>
          <w:szCs w:val="22"/>
        </w:rPr>
      </w:pPr>
      <w:r w:rsidRPr="007E614C">
        <w:rPr>
          <w:rFonts w:asciiTheme="majorHAnsi" w:hAnsiTheme="majorHAnsi" w:cstheme="majorHAnsi"/>
          <w:b/>
          <w:bCs/>
          <w:color w:val="003263" w:themeColor="text2"/>
          <w:sz w:val="22"/>
          <w:szCs w:val="22"/>
        </w:rPr>
        <w:t>Councillor Connect Mentoring Program</w:t>
      </w:r>
      <w:r w:rsidR="00171E56" w:rsidRPr="007E614C">
        <w:rPr>
          <w:rFonts w:asciiTheme="majorHAnsi" w:hAnsiTheme="majorHAnsi" w:cstheme="majorHAnsi"/>
          <w:b/>
          <w:bCs/>
          <w:color w:val="003263" w:themeColor="text2"/>
          <w:sz w:val="22"/>
          <w:szCs w:val="22"/>
        </w:rPr>
        <w:t xml:space="preserve"> (CCMP)</w:t>
      </w:r>
    </w:p>
    <w:p w14:paraId="3C2731D0" w14:textId="77777777" w:rsidR="007622BA" w:rsidRDefault="007622BA" w:rsidP="00FF2E3D">
      <w:pPr>
        <w:pStyle w:val="BodyText"/>
        <w:spacing w:before="0" w:after="0" w:line="276" w:lineRule="auto"/>
        <w:rPr>
          <w:sz w:val="20"/>
        </w:rPr>
      </w:pPr>
      <w:r w:rsidRPr="007622BA">
        <w:rPr>
          <w:sz w:val="20"/>
        </w:rPr>
        <w:t>During the first Councillor Connect Mentoring Program (CCMP) session, Youth Council members and Councillors had the opportunity to begin building relationships and learning more about each other's roles and experiences. Youth Council members introduced their four priority areas and discussed a range of challenges affecting young people across Greater Geelong. Members also shared the early concept for their youth-led project and sought feedback from Councillors on its purpose, scope, potential venue and overall feasibility.</w:t>
      </w:r>
    </w:p>
    <w:p w14:paraId="434FE490" w14:textId="77777777" w:rsidR="00FF2E3D" w:rsidRPr="007622BA" w:rsidRDefault="00FF2E3D" w:rsidP="00FF2E3D">
      <w:pPr>
        <w:pStyle w:val="BodyText"/>
        <w:spacing w:before="0" w:after="0" w:line="276" w:lineRule="auto"/>
        <w:rPr>
          <w:sz w:val="20"/>
        </w:rPr>
      </w:pPr>
    </w:p>
    <w:p w14:paraId="46AECCA2" w14:textId="24295CB6" w:rsidR="007622BA" w:rsidRDefault="007622BA" w:rsidP="00FF2E3D">
      <w:pPr>
        <w:pStyle w:val="BodyText"/>
        <w:spacing w:before="0" w:after="0" w:line="276" w:lineRule="auto"/>
        <w:rPr>
          <w:sz w:val="20"/>
        </w:rPr>
      </w:pPr>
      <w:r w:rsidRPr="007622BA">
        <w:rPr>
          <w:sz w:val="20"/>
        </w:rPr>
        <w:t xml:space="preserve">The second CCMP session focused on Youth Council's priority area of </w:t>
      </w:r>
      <w:r w:rsidR="00493710">
        <w:rPr>
          <w:sz w:val="20"/>
        </w:rPr>
        <w:t>E</w:t>
      </w:r>
      <w:r w:rsidRPr="007622BA">
        <w:rPr>
          <w:sz w:val="20"/>
        </w:rPr>
        <w:t xml:space="preserve">conomic </w:t>
      </w:r>
      <w:r w:rsidR="00493710">
        <w:rPr>
          <w:sz w:val="20"/>
        </w:rPr>
        <w:t>E</w:t>
      </w:r>
      <w:r w:rsidRPr="007622BA">
        <w:rPr>
          <w:sz w:val="20"/>
        </w:rPr>
        <w:t xml:space="preserve">quality and </w:t>
      </w:r>
      <w:r w:rsidR="00493710">
        <w:rPr>
          <w:sz w:val="20"/>
        </w:rPr>
        <w:t>O</w:t>
      </w:r>
      <w:r w:rsidRPr="007622BA">
        <w:rPr>
          <w:sz w:val="20"/>
        </w:rPr>
        <w:t>pportunity. Members and Councillors explored the impact of cost-of-living pressures on young people, pathways to education and employment, and what meaningful progress in this area could look like within the Greater Geelong community. Youth Council also provided an update on the development of their project, discussing areas such as event scope, partnerships, venue selection and intended reach. Councillors' feedback continued to support and strengthen the group's planning and decision-making.</w:t>
      </w:r>
    </w:p>
    <w:p w14:paraId="01618197" w14:textId="77777777" w:rsidR="00FF2E3D" w:rsidRPr="007622BA" w:rsidRDefault="00FF2E3D" w:rsidP="00FF2E3D">
      <w:pPr>
        <w:pStyle w:val="BodyText"/>
        <w:spacing w:before="0" w:after="0" w:line="276" w:lineRule="auto"/>
        <w:rPr>
          <w:sz w:val="20"/>
        </w:rPr>
      </w:pPr>
    </w:p>
    <w:p w14:paraId="0471EFBB" w14:textId="1AA92BF0" w:rsidR="00FF2E3D" w:rsidRPr="00094B55" w:rsidRDefault="00094B55" w:rsidP="00FF2E3D">
      <w:pPr>
        <w:pStyle w:val="BodyText"/>
        <w:spacing w:before="0" w:after="0" w:line="276" w:lineRule="auto"/>
        <w:rPr>
          <w:sz w:val="20"/>
        </w:rPr>
      </w:pPr>
      <w:r w:rsidRPr="00094B55">
        <w:rPr>
          <w:sz w:val="20"/>
        </w:rPr>
        <w:t>Youth Council members found both sessions engaging and valuable, welcoming the opportunity to receive constructive feedback that challenged them to think more broadly about their project and its potential impact. Members particularly appreciated hearing Councillors share their experiences, perspectives and knowledge of the Greater Geelong community, which helped deepen their understanding of local issues and the role Councillors play in representing and advocating for community needs. The group greatly appreciates the ongoing support, mentorship and guidance provided through the program and looks forward to participating in the remaining two CCMP sessions.</w:t>
      </w:r>
    </w:p>
    <w:p w14:paraId="24D2ACBD" w14:textId="67074670" w:rsidR="00F845C4" w:rsidRDefault="008E53FD" w:rsidP="00004A6A">
      <w:pPr>
        <w:pStyle w:val="BodyText"/>
        <w:spacing w:line="276" w:lineRule="auto"/>
        <w:rPr>
          <w:rFonts w:asciiTheme="majorHAnsi" w:hAnsiTheme="majorHAnsi" w:cstheme="majorHAnsi"/>
          <w:b/>
          <w:bCs/>
          <w:color w:val="003263" w:themeColor="text2"/>
          <w:sz w:val="22"/>
          <w:szCs w:val="22"/>
        </w:rPr>
      </w:pPr>
      <w:r>
        <w:rPr>
          <w:rFonts w:asciiTheme="majorHAnsi" w:hAnsiTheme="majorHAnsi" w:cstheme="majorHAnsi"/>
          <w:b/>
          <w:bCs/>
          <w:color w:val="003263" w:themeColor="text2"/>
          <w:sz w:val="22"/>
          <w:szCs w:val="22"/>
        </w:rPr>
        <w:t>Events</w:t>
      </w:r>
      <w:r w:rsidR="00A614D7">
        <w:rPr>
          <w:rFonts w:asciiTheme="majorHAnsi" w:hAnsiTheme="majorHAnsi" w:cstheme="majorHAnsi"/>
          <w:b/>
          <w:bCs/>
          <w:color w:val="003263" w:themeColor="text2"/>
          <w:sz w:val="22"/>
          <w:szCs w:val="22"/>
        </w:rPr>
        <w:t xml:space="preserve"> </w:t>
      </w:r>
    </w:p>
    <w:p w14:paraId="016E0B95" w14:textId="0FC80F4D" w:rsidR="00834892" w:rsidRDefault="00834892" w:rsidP="00FF2E3D">
      <w:pPr>
        <w:pStyle w:val="BodyText"/>
        <w:spacing w:before="0" w:after="0" w:line="276" w:lineRule="auto"/>
        <w:rPr>
          <w:sz w:val="20"/>
        </w:rPr>
      </w:pPr>
      <w:r w:rsidRPr="00834892">
        <w:rPr>
          <w:sz w:val="20"/>
        </w:rPr>
        <w:t>Youth Council members have attended a range of events throughout the year, providing valuable opportunities to learn, network and broaden their understanding of community issues and leadership. Seven members attended the 2026 Women in Community Life Awards, where they heard from keynote speaker Dr Emma Fulu and gained valuable insights into leadership, gender equality and community change. Three members attended Serving Up Stories, a First Nations cultural dining experience led by young First Nations people</w:t>
      </w:r>
      <w:r w:rsidR="00917316">
        <w:rPr>
          <w:sz w:val="20"/>
        </w:rPr>
        <w:t xml:space="preserve"> engaged with the Wathaurong Youth Hub</w:t>
      </w:r>
      <w:r w:rsidRPr="00834892">
        <w:rPr>
          <w:sz w:val="20"/>
        </w:rPr>
        <w:t xml:space="preserve">, where they learned about local stories, culture, Country and community connections. </w:t>
      </w:r>
      <w:r w:rsidRPr="00834892">
        <w:rPr>
          <w:sz w:val="20"/>
        </w:rPr>
        <w:lastRenderedPageBreak/>
        <w:t>Eight members also attended Geelong United and Geelong Venom basketball matches, which provided opportunities to build stronger relationships with Councillors in a relaxed and informal setting.</w:t>
      </w:r>
      <w:r w:rsidR="009A004B">
        <w:rPr>
          <w:sz w:val="20"/>
        </w:rPr>
        <w:t xml:space="preserve"> </w:t>
      </w:r>
    </w:p>
    <w:p w14:paraId="0A9CCB10" w14:textId="0B02B1DC" w:rsidR="005E7284" w:rsidRPr="007E614C" w:rsidRDefault="005E7284" w:rsidP="00004A6A">
      <w:pPr>
        <w:pStyle w:val="BodyText"/>
        <w:spacing w:line="276" w:lineRule="auto"/>
        <w:rPr>
          <w:rFonts w:asciiTheme="majorHAnsi" w:hAnsiTheme="majorHAnsi" w:cstheme="majorHAnsi"/>
          <w:b/>
          <w:bCs/>
          <w:color w:val="003263" w:themeColor="text2"/>
          <w:sz w:val="22"/>
          <w:szCs w:val="22"/>
        </w:rPr>
      </w:pPr>
      <w:r w:rsidRPr="007E614C">
        <w:rPr>
          <w:rFonts w:asciiTheme="majorHAnsi" w:hAnsiTheme="majorHAnsi" w:cstheme="majorHAnsi"/>
          <w:b/>
          <w:bCs/>
          <w:color w:val="003263" w:themeColor="text2"/>
          <w:sz w:val="22"/>
          <w:szCs w:val="22"/>
        </w:rPr>
        <w:t>Pako Festa</w:t>
      </w:r>
    </w:p>
    <w:p w14:paraId="2F43C3BB" w14:textId="4B3936FA" w:rsidR="00004A6A" w:rsidRPr="00004A6A" w:rsidRDefault="00882164" w:rsidP="00FF2E3D">
      <w:pPr>
        <w:pStyle w:val="BodyText"/>
        <w:spacing w:before="0" w:after="0" w:line="276" w:lineRule="auto"/>
        <w:rPr>
          <w:sz w:val="20"/>
        </w:rPr>
      </w:pPr>
      <w:r>
        <w:rPr>
          <w:sz w:val="20"/>
        </w:rPr>
        <w:t>In February, n</w:t>
      </w:r>
      <w:r w:rsidR="000C1E12" w:rsidRPr="000C1E12">
        <w:rPr>
          <w:sz w:val="20"/>
        </w:rPr>
        <w:t>ine Youth Council members supported Cultura's Multicultural Youth Council at Pako Festa by conducting community surveys with event attendees. Through this experience, members gained practical skills in community engagement and public data collection, while hearing directly from a diverse cross-section of the community. The opportunity also deepened their understanding and appreciation of Greater Geelong's cultural diversity.</w:t>
      </w:r>
    </w:p>
    <w:p w14:paraId="6CA85DC9" w14:textId="479EB99E" w:rsidR="00842241" w:rsidRPr="007E614C" w:rsidRDefault="003C342E" w:rsidP="00004A6A">
      <w:pPr>
        <w:pStyle w:val="BodyText"/>
        <w:spacing w:line="276" w:lineRule="auto"/>
        <w:rPr>
          <w:rFonts w:asciiTheme="majorHAnsi" w:hAnsiTheme="majorHAnsi" w:cstheme="majorHAnsi"/>
          <w:b/>
          <w:bCs/>
          <w:color w:val="003263" w:themeColor="text2"/>
          <w:sz w:val="22"/>
          <w:szCs w:val="22"/>
        </w:rPr>
      </w:pPr>
      <w:r w:rsidRPr="007E614C">
        <w:rPr>
          <w:rFonts w:asciiTheme="majorHAnsi" w:hAnsiTheme="majorHAnsi" w:cstheme="majorHAnsi"/>
          <w:b/>
          <w:bCs/>
          <w:color w:val="003263" w:themeColor="text2"/>
          <w:sz w:val="22"/>
          <w:szCs w:val="22"/>
        </w:rPr>
        <w:t xml:space="preserve">Geelong </w:t>
      </w:r>
      <w:r w:rsidR="00842241" w:rsidRPr="007E614C">
        <w:rPr>
          <w:rFonts w:asciiTheme="majorHAnsi" w:hAnsiTheme="majorHAnsi" w:cstheme="majorHAnsi"/>
          <w:b/>
          <w:bCs/>
          <w:color w:val="003263" w:themeColor="text2"/>
          <w:sz w:val="22"/>
          <w:szCs w:val="22"/>
        </w:rPr>
        <w:t xml:space="preserve">Council Budget </w:t>
      </w:r>
      <w:r w:rsidRPr="007E614C">
        <w:rPr>
          <w:rFonts w:asciiTheme="majorHAnsi" w:hAnsiTheme="majorHAnsi" w:cstheme="majorHAnsi"/>
          <w:b/>
          <w:bCs/>
          <w:color w:val="003263" w:themeColor="text2"/>
          <w:sz w:val="22"/>
          <w:szCs w:val="22"/>
        </w:rPr>
        <w:t xml:space="preserve">Process </w:t>
      </w:r>
      <w:r w:rsidR="00842241" w:rsidRPr="007E614C">
        <w:rPr>
          <w:rFonts w:asciiTheme="majorHAnsi" w:hAnsiTheme="majorHAnsi" w:cstheme="majorHAnsi"/>
          <w:b/>
          <w:bCs/>
          <w:color w:val="003263" w:themeColor="text2"/>
          <w:sz w:val="22"/>
          <w:szCs w:val="22"/>
        </w:rPr>
        <w:t>Workshops</w:t>
      </w:r>
    </w:p>
    <w:p w14:paraId="053C7EA9" w14:textId="7101E99D" w:rsidR="00004A6A" w:rsidRDefault="00CE41D8" w:rsidP="00FF2E3D">
      <w:pPr>
        <w:pStyle w:val="BodyText"/>
        <w:spacing w:before="0" w:after="0" w:line="276" w:lineRule="auto"/>
        <w:rPr>
          <w:rFonts w:asciiTheme="majorHAnsi" w:hAnsiTheme="majorHAnsi" w:cstheme="majorHAnsi"/>
          <w:b/>
          <w:bCs/>
          <w:color w:val="003263" w:themeColor="text2"/>
          <w:sz w:val="22"/>
          <w:szCs w:val="22"/>
        </w:rPr>
      </w:pPr>
      <w:bookmarkStart w:id="6" w:name="_Toc176255187"/>
      <w:r w:rsidRPr="00CE41D8">
        <w:rPr>
          <w:sz w:val="20"/>
        </w:rPr>
        <w:t xml:space="preserve">Three Youth Council members participated in the City's </w:t>
      </w:r>
      <w:r w:rsidR="00280166">
        <w:rPr>
          <w:sz w:val="20"/>
        </w:rPr>
        <w:t>b</w:t>
      </w:r>
      <w:r w:rsidRPr="00CE41D8">
        <w:rPr>
          <w:sz w:val="20"/>
        </w:rPr>
        <w:t xml:space="preserve">udget </w:t>
      </w:r>
      <w:r w:rsidR="00280166">
        <w:rPr>
          <w:sz w:val="20"/>
        </w:rPr>
        <w:t>p</w:t>
      </w:r>
      <w:r w:rsidRPr="00CE41D8">
        <w:rPr>
          <w:sz w:val="20"/>
        </w:rPr>
        <w:t xml:space="preserve">rocess </w:t>
      </w:r>
      <w:r w:rsidR="00280166">
        <w:rPr>
          <w:sz w:val="20"/>
        </w:rPr>
        <w:t>w</w:t>
      </w:r>
      <w:r w:rsidRPr="00CE41D8">
        <w:rPr>
          <w:sz w:val="20"/>
        </w:rPr>
        <w:t>orkshops alongside other community members. The workshops provided valuable insight into the competing priorities and financial considerations involved in local government decision-making, including debt reduction, service delivery and resource allocation. Members gained a greater understanding of Council's budget-setting process and the challenges involved in balancing community expectations with long-term financial sustainability, while also ensuring that the perspectives of young people were represented throughout the engagement process.</w:t>
      </w:r>
    </w:p>
    <w:p w14:paraId="5BBB2F64" w14:textId="2E36BEA5" w:rsidR="00A028E2" w:rsidRPr="007E614C" w:rsidRDefault="00A028E2" w:rsidP="00004A6A">
      <w:pPr>
        <w:pStyle w:val="BodyText"/>
        <w:spacing w:line="276" w:lineRule="auto"/>
        <w:rPr>
          <w:rFonts w:asciiTheme="majorHAnsi" w:hAnsiTheme="majorHAnsi" w:cstheme="majorHAnsi"/>
          <w:b/>
          <w:bCs/>
          <w:color w:val="003263" w:themeColor="text2"/>
          <w:sz w:val="22"/>
          <w:szCs w:val="22"/>
        </w:rPr>
      </w:pPr>
      <w:r w:rsidRPr="007E614C">
        <w:rPr>
          <w:rFonts w:asciiTheme="majorHAnsi" w:hAnsiTheme="majorHAnsi" w:cstheme="majorHAnsi"/>
          <w:b/>
          <w:bCs/>
          <w:color w:val="003263" w:themeColor="text2"/>
          <w:sz w:val="22"/>
          <w:szCs w:val="22"/>
        </w:rPr>
        <w:t>Geelong, Bellarine Peninsula and Bannockburn Bus Network Review</w:t>
      </w:r>
    </w:p>
    <w:p w14:paraId="6498367C" w14:textId="0BBB3CBA" w:rsidR="00004A6A" w:rsidRPr="00004A6A" w:rsidRDefault="00744A7D" w:rsidP="00FF2E3D">
      <w:pPr>
        <w:pStyle w:val="BodyText"/>
        <w:spacing w:before="0" w:after="0" w:line="276" w:lineRule="auto"/>
        <w:rPr>
          <w:sz w:val="20"/>
        </w:rPr>
      </w:pPr>
      <w:r w:rsidRPr="00744A7D">
        <w:rPr>
          <w:sz w:val="20"/>
        </w:rPr>
        <w:t xml:space="preserve">Youth Council members participated in a targeted engagement session with the Department of Transport and Planning </w:t>
      </w:r>
      <w:r w:rsidR="002118D5">
        <w:rPr>
          <w:sz w:val="20"/>
        </w:rPr>
        <w:t>(DTP)</w:t>
      </w:r>
      <w:r w:rsidRPr="00744A7D">
        <w:rPr>
          <w:sz w:val="20"/>
        </w:rPr>
        <w:t xml:space="preserve"> as part of the Geelong, Bellarine Peninsula and Bannockburn bus network</w:t>
      </w:r>
      <w:r w:rsidR="002118D5">
        <w:rPr>
          <w:sz w:val="20"/>
        </w:rPr>
        <w:t xml:space="preserve"> review</w:t>
      </w:r>
      <w:r w:rsidRPr="00744A7D">
        <w:rPr>
          <w:sz w:val="20"/>
        </w:rPr>
        <w:t>. Building on earlier discussions with representatives from Cultura's Multicultural Youth Council, members drew on the experiences and perspectives of both groups to inform their feedback. The session provided an opportunity for young people's voices to be represented in the consultation process, with members highlighting issues relating to route coverage, service frequency, safety, accessibility and the need for transport options that better reflect how young people travel to school, work, sport and social activities. Feedback also emphasised the importance of improved connections in growth areas, safer and better-lit bus stops, enhanced real-time information, and clearer communication about how community feedback will inform future decisions.</w:t>
      </w:r>
    </w:p>
    <w:p w14:paraId="3077F175" w14:textId="7CD3CE24" w:rsidR="00C67E49" w:rsidRPr="007E614C" w:rsidRDefault="00C67E49" w:rsidP="00004A6A">
      <w:pPr>
        <w:pStyle w:val="BodyText"/>
        <w:spacing w:line="276" w:lineRule="auto"/>
        <w:rPr>
          <w:rFonts w:asciiTheme="majorHAnsi" w:hAnsiTheme="majorHAnsi" w:cstheme="majorHAnsi"/>
          <w:b/>
          <w:bCs/>
          <w:color w:val="003263" w:themeColor="text2"/>
          <w:sz w:val="22"/>
          <w:szCs w:val="22"/>
        </w:rPr>
      </w:pPr>
      <w:r w:rsidRPr="007E614C">
        <w:rPr>
          <w:rFonts w:asciiTheme="majorHAnsi" w:hAnsiTheme="majorHAnsi" w:cstheme="majorHAnsi"/>
          <w:b/>
          <w:bCs/>
          <w:color w:val="003263" w:themeColor="text2"/>
          <w:sz w:val="22"/>
          <w:szCs w:val="22"/>
        </w:rPr>
        <w:t>CatholicCare Victoria and YACVic Advocacy Pitches</w:t>
      </w:r>
    </w:p>
    <w:p w14:paraId="3D33893F" w14:textId="26B958CB" w:rsidR="00004A6A" w:rsidRPr="00004A6A" w:rsidRDefault="001F3E81" w:rsidP="00FF2E3D">
      <w:pPr>
        <w:pStyle w:val="BodyText"/>
        <w:spacing w:before="0" w:after="0" w:line="276" w:lineRule="auto"/>
        <w:rPr>
          <w:sz w:val="20"/>
        </w:rPr>
      </w:pPr>
      <w:r w:rsidRPr="001F3E81">
        <w:rPr>
          <w:sz w:val="20"/>
        </w:rPr>
        <w:t>Two Youth Council representatives participated in student advocacy sessions facilitated by CatholicCare Victoria and the Youth Affairs Council Victoria (YACVic) at Northern Bay College and North Geelong Secondary College. Alongside the Member for Lara, Ella George MP, members listened to and provided constructive feedback on student advocacy pitches, drawing on their own experiences in youth leadership and advocacy. They also answered questions about Youth Council, shared insights into representing the views of young people and encouraged students to consider the ways they can advocate for issues that are important to their communities.</w:t>
      </w:r>
    </w:p>
    <w:p w14:paraId="004F2F4F" w14:textId="7C46A4F7" w:rsidR="003A24E4" w:rsidRPr="007E614C" w:rsidRDefault="003A24E4" w:rsidP="00004A6A">
      <w:pPr>
        <w:pStyle w:val="BodyText"/>
        <w:spacing w:line="276" w:lineRule="auto"/>
        <w:rPr>
          <w:rFonts w:asciiTheme="majorHAnsi" w:hAnsiTheme="majorHAnsi" w:cstheme="majorHAnsi"/>
          <w:b/>
          <w:bCs/>
          <w:color w:val="003263" w:themeColor="text2"/>
          <w:sz w:val="22"/>
          <w:szCs w:val="22"/>
        </w:rPr>
      </w:pPr>
      <w:r w:rsidRPr="007E614C">
        <w:rPr>
          <w:rFonts w:asciiTheme="majorHAnsi" w:hAnsiTheme="majorHAnsi" w:cstheme="majorHAnsi"/>
          <w:b/>
          <w:bCs/>
          <w:color w:val="003263" w:themeColor="text2"/>
          <w:sz w:val="22"/>
          <w:szCs w:val="22"/>
        </w:rPr>
        <w:t>Media and Interview Opportunities</w:t>
      </w:r>
    </w:p>
    <w:p w14:paraId="10A22E54" w14:textId="37F70A41" w:rsidR="00414DB0" w:rsidRDefault="00E422A9" w:rsidP="00FF2E3D">
      <w:pPr>
        <w:pStyle w:val="BodyText"/>
        <w:spacing w:before="0" w:after="0" w:line="276" w:lineRule="auto"/>
        <w:rPr>
          <w:sz w:val="20"/>
        </w:rPr>
      </w:pPr>
      <w:r w:rsidRPr="00E422A9">
        <w:rPr>
          <w:sz w:val="20"/>
        </w:rPr>
        <w:t>Youth Council members participated in several media opportunities throughout the reporting period, providing a platform to share the perspectives and experiences of young people in Greater Geelong. Four members were interviewed by Pulse FM, discussing their involvement in Youth Council and the City's Youth Social Connection Project. Another member spoke with the Geelong Advertiser about youth loneliness and the importance of fostering opportunities for connection and belonging. Through these experiences, members developed confidence in engaging with the media, strengthened their public speaking skills and gained valuable experience advocating for issues affecting young people.</w:t>
      </w:r>
    </w:p>
    <w:p w14:paraId="0DC469DB" w14:textId="77777777" w:rsidR="00E422A9" w:rsidRDefault="00E422A9" w:rsidP="00FF2E3D">
      <w:pPr>
        <w:pStyle w:val="BodyText"/>
        <w:spacing w:before="0" w:after="0" w:line="276" w:lineRule="auto"/>
        <w:rPr>
          <w:sz w:val="20"/>
        </w:rPr>
      </w:pPr>
    </w:p>
    <w:p w14:paraId="0ACAF94E" w14:textId="5C87DF08" w:rsidR="00004A6A" w:rsidRPr="00014DB1" w:rsidRDefault="003E359B" w:rsidP="00014DB1">
      <w:pPr>
        <w:pStyle w:val="Heading2"/>
        <w:spacing w:before="0" w:after="0" w:line="276" w:lineRule="auto"/>
        <w:rPr>
          <w:rFonts w:eastAsia="Calibri" w:cstheme="majorHAnsi"/>
          <w:color w:val="003263" w:themeColor="accent2"/>
          <w:szCs w:val="24"/>
        </w:rPr>
      </w:pPr>
      <w:bookmarkStart w:id="7" w:name="_Toc235029402"/>
      <w:r>
        <w:rPr>
          <w:rFonts w:eastAsia="Calibri" w:cstheme="majorHAnsi"/>
          <w:color w:val="003263" w:themeColor="accent2"/>
          <w:szCs w:val="24"/>
        </w:rPr>
        <w:t>Youth Festa</w:t>
      </w:r>
      <w:r w:rsidR="00005779">
        <w:rPr>
          <w:rFonts w:eastAsia="Calibri" w:cstheme="majorHAnsi"/>
          <w:color w:val="003263" w:themeColor="accent2"/>
          <w:szCs w:val="24"/>
        </w:rPr>
        <w:t>-</w:t>
      </w:r>
      <w:r>
        <w:rPr>
          <w:rFonts w:eastAsia="Calibri" w:cstheme="majorHAnsi"/>
          <w:color w:val="003263" w:themeColor="accent2"/>
          <w:szCs w:val="24"/>
        </w:rPr>
        <w:t>Fair</w:t>
      </w:r>
      <w:bookmarkEnd w:id="7"/>
    </w:p>
    <w:p w14:paraId="0B15FD38" w14:textId="4CBD25BE" w:rsidR="00BA536E" w:rsidRPr="00BA536E" w:rsidRDefault="00BA536E" w:rsidP="00014DB1">
      <w:pPr>
        <w:pStyle w:val="BodyText"/>
        <w:spacing w:after="0" w:line="276" w:lineRule="auto"/>
        <w:rPr>
          <w:sz w:val="20"/>
        </w:rPr>
      </w:pPr>
      <w:r w:rsidRPr="00BA536E">
        <w:rPr>
          <w:sz w:val="20"/>
        </w:rPr>
        <w:t>Youth Council is excited to formally introduce its youth-led project for 2026: Youth Festa-Fair.</w:t>
      </w:r>
      <w:r w:rsidR="00946F61">
        <w:rPr>
          <w:sz w:val="20"/>
        </w:rPr>
        <w:t xml:space="preserve"> </w:t>
      </w:r>
      <w:r w:rsidRPr="00BA536E">
        <w:rPr>
          <w:sz w:val="20"/>
        </w:rPr>
        <w:t xml:space="preserve">The event will be held on </w:t>
      </w:r>
      <w:r w:rsidR="00C34393">
        <w:rPr>
          <w:sz w:val="20"/>
        </w:rPr>
        <w:t>Tuesday</w:t>
      </w:r>
      <w:r w:rsidRPr="00BA536E">
        <w:rPr>
          <w:sz w:val="20"/>
        </w:rPr>
        <w:t xml:space="preserve"> 29 September 2026 during the school holidays at </w:t>
      </w:r>
      <w:r w:rsidR="00C34393">
        <w:rPr>
          <w:sz w:val="20"/>
        </w:rPr>
        <w:t xml:space="preserve">the </w:t>
      </w:r>
      <w:r w:rsidRPr="00BA536E">
        <w:rPr>
          <w:sz w:val="20"/>
        </w:rPr>
        <w:t xml:space="preserve">Geelong West Town Hall. The free indoor event will be open to the wider community, with a particular focus on </w:t>
      </w:r>
      <w:r w:rsidR="005532A7">
        <w:rPr>
          <w:sz w:val="20"/>
        </w:rPr>
        <w:t xml:space="preserve">engaging </w:t>
      </w:r>
      <w:r w:rsidRPr="00BA536E">
        <w:rPr>
          <w:sz w:val="20"/>
        </w:rPr>
        <w:t>young people aged 12–25 years.</w:t>
      </w:r>
    </w:p>
    <w:p w14:paraId="65A0016B" w14:textId="14E17F2C" w:rsidR="00BA536E" w:rsidRDefault="00BA536E" w:rsidP="00FF2E3D">
      <w:pPr>
        <w:pStyle w:val="BodyText"/>
        <w:spacing w:before="0" w:after="0" w:line="276" w:lineRule="auto"/>
        <w:rPr>
          <w:sz w:val="20"/>
        </w:rPr>
      </w:pPr>
      <w:r w:rsidRPr="00BA536E">
        <w:rPr>
          <w:sz w:val="20"/>
        </w:rPr>
        <w:t xml:space="preserve">The project aligns with Youth Council's priority area of </w:t>
      </w:r>
      <w:r w:rsidR="00EE2612">
        <w:rPr>
          <w:sz w:val="20"/>
        </w:rPr>
        <w:t>Youth H</w:t>
      </w:r>
      <w:r w:rsidRPr="00BA536E">
        <w:rPr>
          <w:sz w:val="20"/>
        </w:rPr>
        <w:t xml:space="preserve">ealth and </w:t>
      </w:r>
      <w:r w:rsidR="00EE2612">
        <w:rPr>
          <w:sz w:val="20"/>
        </w:rPr>
        <w:t>W</w:t>
      </w:r>
      <w:r w:rsidRPr="00BA536E">
        <w:rPr>
          <w:sz w:val="20"/>
        </w:rPr>
        <w:t>ellbeing. During induction, members identified loneliness and social isolation as significant concerns affecting young people across Greater Geelong. In response, Youth Council developed Youth Festa-Fair to create opportunities for connection, belonging and community participation while showcasing youth talent and supporting youth-led businesses.</w:t>
      </w:r>
    </w:p>
    <w:p w14:paraId="466348ED" w14:textId="0F0D6A5E" w:rsidR="00BA536E" w:rsidRDefault="00BA536E" w:rsidP="00FF2E3D">
      <w:pPr>
        <w:pStyle w:val="BodyText"/>
        <w:spacing w:before="0" w:after="0" w:line="276" w:lineRule="auto"/>
        <w:rPr>
          <w:sz w:val="20"/>
        </w:rPr>
      </w:pPr>
      <w:r w:rsidRPr="00BA536E">
        <w:rPr>
          <w:sz w:val="20"/>
        </w:rPr>
        <w:lastRenderedPageBreak/>
        <w:t xml:space="preserve">The concept has been refined through research, consultation and ongoing discussions with </w:t>
      </w:r>
      <w:r w:rsidR="003E3DC1">
        <w:rPr>
          <w:sz w:val="20"/>
        </w:rPr>
        <w:t xml:space="preserve">other youth groups, </w:t>
      </w:r>
      <w:r w:rsidRPr="00BA536E">
        <w:rPr>
          <w:sz w:val="20"/>
        </w:rPr>
        <w:t>Councillors and City staff.</w:t>
      </w:r>
    </w:p>
    <w:p w14:paraId="02FB7D4F" w14:textId="77777777" w:rsidR="00004A6A" w:rsidRPr="00BA536E" w:rsidRDefault="00004A6A" w:rsidP="00FF2E3D">
      <w:pPr>
        <w:pStyle w:val="BodyText"/>
        <w:spacing w:before="0" w:after="0" w:line="276" w:lineRule="auto"/>
        <w:rPr>
          <w:sz w:val="20"/>
        </w:rPr>
      </w:pPr>
    </w:p>
    <w:p w14:paraId="7E242763" w14:textId="2DE78334" w:rsidR="00BA536E" w:rsidRDefault="00BA536E" w:rsidP="00FF2E3D">
      <w:pPr>
        <w:pStyle w:val="BodyText"/>
        <w:spacing w:before="0" w:after="0" w:line="276" w:lineRule="auto"/>
        <w:rPr>
          <w:sz w:val="20"/>
        </w:rPr>
      </w:pPr>
      <w:r w:rsidRPr="00BA536E">
        <w:rPr>
          <w:sz w:val="20"/>
        </w:rPr>
        <w:t>The event will feature approximately five performance acts and seven youth-run stalls, a range of social and independent activities</w:t>
      </w:r>
      <w:r w:rsidR="0088624B">
        <w:rPr>
          <w:sz w:val="20"/>
        </w:rPr>
        <w:t xml:space="preserve"> and free snacks</w:t>
      </w:r>
      <w:r w:rsidRPr="00BA536E">
        <w:rPr>
          <w:sz w:val="20"/>
        </w:rPr>
        <w:t xml:space="preserve">. </w:t>
      </w:r>
      <w:r w:rsidR="002818BE" w:rsidRPr="002818BE">
        <w:rPr>
          <w:sz w:val="20"/>
        </w:rPr>
        <w:t>Information about local youth services</w:t>
      </w:r>
      <w:r w:rsidR="002818BE">
        <w:rPr>
          <w:sz w:val="20"/>
        </w:rPr>
        <w:t xml:space="preserve"> </w:t>
      </w:r>
      <w:r w:rsidR="002818BE" w:rsidRPr="002818BE">
        <w:rPr>
          <w:sz w:val="20"/>
        </w:rPr>
        <w:t>and opportunities will also be available to help young people continue building connections beyond the event.</w:t>
      </w:r>
      <w:r w:rsidR="002818BE">
        <w:rPr>
          <w:sz w:val="20"/>
        </w:rPr>
        <w:t xml:space="preserve"> </w:t>
      </w:r>
      <w:r w:rsidRPr="00BA536E">
        <w:rPr>
          <w:sz w:val="20"/>
        </w:rPr>
        <w:t>The program has been designed to provide a welcoming and low-pressure environment where participants can engage at their own pace while building connections within the community.</w:t>
      </w:r>
    </w:p>
    <w:p w14:paraId="2110310D" w14:textId="77777777" w:rsidR="00414DB0" w:rsidRPr="007E614C" w:rsidRDefault="00414DB0" w:rsidP="00004A6A">
      <w:pPr>
        <w:pStyle w:val="BodyText"/>
        <w:spacing w:line="276" w:lineRule="auto"/>
        <w:rPr>
          <w:rFonts w:asciiTheme="majorHAnsi" w:hAnsiTheme="majorHAnsi" w:cstheme="majorHAnsi"/>
          <w:b/>
          <w:bCs/>
          <w:color w:val="003263" w:themeColor="text2"/>
          <w:sz w:val="22"/>
          <w:szCs w:val="22"/>
        </w:rPr>
      </w:pPr>
      <w:r w:rsidRPr="007E614C">
        <w:rPr>
          <w:rFonts w:asciiTheme="majorHAnsi" w:hAnsiTheme="majorHAnsi" w:cstheme="majorHAnsi"/>
          <w:b/>
          <w:bCs/>
          <w:color w:val="003263" w:themeColor="text2"/>
          <w:sz w:val="22"/>
          <w:szCs w:val="22"/>
        </w:rPr>
        <w:t>Funding, planning and governance</w:t>
      </w:r>
    </w:p>
    <w:p w14:paraId="7E6CF825" w14:textId="2E6C012F" w:rsidR="0098288F" w:rsidRDefault="00865566" w:rsidP="00FF2E3D">
      <w:pPr>
        <w:pStyle w:val="BodyText"/>
        <w:spacing w:before="0" w:after="0" w:line="276" w:lineRule="auto"/>
        <w:rPr>
          <w:sz w:val="20"/>
        </w:rPr>
      </w:pPr>
      <w:r w:rsidRPr="00865566">
        <w:rPr>
          <w:sz w:val="20"/>
        </w:rPr>
        <w:t>The event is supported through the Victorian Government Youth Fest Grant Program, which awarded the City $2,000 to assist with event delivery. This funding, together with</w:t>
      </w:r>
      <w:r w:rsidR="00993F2A">
        <w:rPr>
          <w:sz w:val="20"/>
        </w:rPr>
        <w:t xml:space="preserve"> the City’s project budget and</w:t>
      </w:r>
      <w:r w:rsidRPr="00865566">
        <w:rPr>
          <w:sz w:val="20"/>
        </w:rPr>
        <w:t xml:space="preserve"> in-kind support</w:t>
      </w:r>
      <w:r w:rsidR="00993F2A">
        <w:rPr>
          <w:sz w:val="20"/>
        </w:rPr>
        <w:t xml:space="preserve">, </w:t>
      </w:r>
      <w:r w:rsidRPr="00865566">
        <w:rPr>
          <w:sz w:val="20"/>
        </w:rPr>
        <w:t>will help ensure the event is safe, accessible and engaging for participants</w:t>
      </w:r>
      <w:r w:rsidR="0098288F" w:rsidRPr="0098288F">
        <w:rPr>
          <w:sz w:val="20"/>
        </w:rPr>
        <w:t>.</w:t>
      </w:r>
    </w:p>
    <w:p w14:paraId="1685455F" w14:textId="77777777" w:rsidR="00004A6A" w:rsidRPr="0098288F" w:rsidRDefault="00004A6A" w:rsidP="00FF2E3D">
      <w:pPr>
        <w:pStyle w:val="BodyText"/>
        <w:spacing w:before="0" w:after="0" w:line="276" w:lineRule="auto"/>
        <w:rPr>
          <w:sz w:val="20"/>
        </w:rPr>
      </w:pPr>
    </w:p>
    <w:p w14:paraId="3578914A" w14:textId="77777777" w:rsidR="0098288F" w:rsidRDefault="0098288F" w:rsidP="00FF2E3D">
      <w:pPr>
        <w:pStyle w:val="BodyText"/>
        <w:spacing w:before="0" w:after="0" w:line="276" w:lineRule="auto"/>
        <w:rPr>
          <w:sz w:val="20"/>
        </w:rPr>
      </w:pPr>
      <w:r w:rsidRPr="0098288F">
        <w:rPr>
          <w:sz w:val="20"/>
        </w:rPr>
        <w:t>Youth Council has established regular project meetings and formed subcommittees responsible for expressions of interest, marketing and promotion, programming, risk and accessibility, budgeting and logistics, and event decoration.</w:t>
      </w:r>
    </w:p>
    <w:p w14:paraId="03262346" w14:textId="77777777" w:rsidR="00004A6A" w:rsidRPr="0098288F" w:rsidRDefault="00004A6A" w:rsidP="00FF2E3D">
      <w:pPr>
        <w:pStyle w:val="BodyText"/>
        <w:spacing w:before="0" w:after="0" w:line="276" w:lineRule="auto"/>
        <w:rPr>
          <w:sz w:val="20"/>
        </w:rPr>
      </w:pPr>
    </w:p>
    <w:p w14:paraId="2053CEAB" w14:textId="3923D6A9" w:rsidR="00004A6A" w:rsidRDefault="0098288F" w:rsidP="00FF2E3D">
      <w:pPr>
        <w:pStyle w:val="BodyText"/>
        <w:spacing w:before="0" w:after="0" w:line="276" w:lineRule="auto"/>
        <w:rPr>
          <w:sz w:val="20"/>
        </w:rPr>
      </w:pPr>
      <w:r w:rsidRPr="0098288F">
        <w:rPr>
          <w:sz w:val="20"/>
        </w:rPr>
        <w:t xml:space="preserve">Members </w:t>
      </w:r>
      <w:r w:rsidR="00EF1732">
        <w:rPr>
          <w:sz w:val="20"/>
        </w:rPr>
        <w:t>reviewed the grant application</w:t>
      </w:r>
      <w:r w:rsidR="00B818A4">
        <w:rPr>
          <w:sz w:val="20"/>
        </w:rPr>
        <w:t xml:space="preserve"> prior to submission</w:t>
      </w:r>
      <w:r w:rsidR="00EF1732">
        <w:rPr>
          <w:sz w:val="20"/>
        </w:rPr>
        <w:t xml:space="preserve">, </w:t>
      </w:r>
      <w:r w:rsidRPr="0098288F">
        <w:rPr>
          <w:sz w:val="20"/>
        </w:rPr>
        <w:t xml:space="preserve">have developed a project proposal and program logic model, identified desired outcomes and discussed approaches to evaluating the event. Mid-project evaluations have also </w:t>
      </w:r>
      <w:r w:rsidR="00E20BEF">
        <w:rPr>
          <w:sz w:val="20"/>
        </w:rPr>
        <w:t>taken place</w:t>
      </w:r>
      <w:r w:rsidRPr="0098288F">
        <w:rPr>
          <w:sz w:val="20"/>
        </w:rPr>
        <w:t xml:space="preserve"> to strengthen participation and collaboration within the project team.</w:t>
      </w:r>
    </w:p>
    <w:p w14:paraId="1172D71F" w14:textId="5427A274" w:rsidR="00414DB0" w:rsidRPr="007E614C" w:rsidRDefault="00414DB0" w:rsidP="00004A6A">
      <w:pPr>
        <w:pStyle w:val="BodyText"/>
        <w:spacing w:line="276" w:lineRule="auto"/>
        <w:rPr>
          <w:rFonts w:asciiTheme="majorHAnsi" w:hAnsiTheme="majorHAnsi" w:cstheme="majorHAnsi"/>
          <w:b/>
          <w:bCs/>
          <w:color w:val="003263" w:themeColor="text2"/>
          <w:sz w:val="22"/>
          <w:szCs w:val="22"/>
        </w:rPr>
      </w:pPr>
      <w:r w:rsidRPr="007E614C">
        <w:rPr>
          <w:rFonts w:asciiTheme="majorHAnsi" w:hAnsiTheme="majorHAnsi" w:cstheme="majorHAnsi"/>
          <w:b/>
          <w:bCs/>
          <w:color w:val="003263" w:themeColor="text2"/>
          <w:sz w:val="22"/>
          <w:szCs w:val="22"/>
        </w:rPr>
        <w:t xml:space="preserve">Partnerships </w:t>
      </w:r>
    </w:p>
    <w:p w14:paraId="283FDF6A" w14:textId="35C004A3" w:rsidR="00681016" w:rsidRDefault="00681016" w:rsidP="00FF2E3D">
      <w:pPr>
        <w:pStyle w:val="BodyText"/>
        <w:spacing w:before="0" w:after="0" w:line="276" w:lineRule="auto"/>
        <w:rPr>
          <w:sz w:val="20"/>
        </w:rPr>
      </w:pPr>
      <w:r w:rsidRPr="00681016">
        <w:rPr>
          <w:sz w:val="20"/>
        </w:rPr>
        <w:t>Youth Council i</w:t>
      </w:r>
      <w:r w:rsidR="00E16E35">
        <w:rPr>
          <w:sz w:val="20"/>
        </w:rPr>
        <w:t xml:space="preserve">nvited </w:t>
      </w:r>
      <w:r w:rsidRPr="00681016">
        <w:rPr>
          <w:sz w:val="20"/>
        </w:rPr>
        <w:t xml:space="preserve">Cultura's Multicultural Youth Council and </w:t>
      </w:r>
      <w:r w:rsidR="00AD6471">
        <w:rPr>
          <w:sz w:val="20"/>
        </w:rPr>
        <w:t>the H</w:t>
      </w:r>
      <w:r w:rsidRPr="00681016">
        <w:rPr>
          <w:sz w:val="20"/>
        </w:rPr>
        <w:t>eadspace Youth Futures Crew</w:t>
      </w:r>
      <w:r w:rsidR="00E16E35">
        <w:rPr>
          <w:sz w:val="20"/>
        </w:rPr>
        <w:t xml:space="preserve"> to </w:t>
      </w:r>
      <w:r w:rsidR="00993F2A">
        <w:rPr>
          <w:sz w:val="20"/>
        </w:rPr>
        <w:t>be involved with</w:t>
      </w:r>
      <w:r w:rsidR="00E114EA">
        <w:rPr>
          <w:sz w:val="20"/>
        </w:rPr>
        <w:t xml:space="preserve"> this project</w:t>
      </w:r>
      <w:r w:rsidRPr="00681016">
        <w:rPr>
          <w:sz w:val="20"/>
        </w:rPr>
        <w:t xml:space="preserve">. Representatives from both groups have expressed interest in joining planning subcommittees and </w:t>
      </w:r>
      <w:r w:rsidR="00865566">
        <w:rPr>
          <w:sz w:val="20"/>
        </w:rPr>
        <w:t xml:space="preserve">potentially </w:t>
      </w:r>
      <w:r w:rsidRPr="00681016">
        <w:rPr>
          <w:sz w:val="20"/>
        </w:rPr>
        <w:t xml:space="preserve">contributing </w:t>
      </w:r>
      <w:r w:rsidR="00865566">
        <w:rPr>
          <w:sz w:val="20"/>
        </w:rPr>
        <w:t>to</w:t>
      </w:r>
      <w:r w:rsidR="00993F2A">
        <w:rPr>
          <w:sz w:val="20"/>
        </w:rPr>
        <w:t xml:space="preserve"> youth-led</w:t>
      </w:r>
      <w:r w:rsidR="00865566">
        <w:rPr>
          <w:sz w:val="20"/>
        </w:rPr>
        <w:t xml:space="preserve"> </w:t>
      </w:r>
      <w:r w:rsidRPr="00681016">
        <w:rPr>
          <w:sz w:val="20"/>
        </w:rPr>
        <w:t>activities</w:t>
      </w:r>
      <w:r w:rsidR="00865566">
        <w:rPr>
          <w:sz w:val="20"/>
        </w:rPr>
        <w:t xml:space="preserve"> and</w:t>
      </w:r>
      <w:r w:rsidRPr="00681016">
        <w:rPr>
          <w:sz w:val="20"/>
        </w:rPr>
        <w:t xml:space="preserve"> stalls.</w:t>
      </w:r>
    </w:p>
    <w:p w14:paraId="6458BECA" w14:textId="77777777" w:rsidR="00014DB1" w:rsidRPr="00681016" w:rsidRDefault="00014DB1" w:rsidP="00FF2E3D">
      <w:pPr>
        <w:pStyle w:val="BodyText"/>
        <w:spacing w:before="0" w:after="0" w:line="276" w:lineRule="auto"/>
        <w:rPr>
          <w:sz w:val="20"/>
        </w:rPr>
      </w:pPr>
    </w:p>
    <w:p w14:paraId="2A924255" w14:textId="233C9B6E" w:rsidR="0025084C" w:rsidRDefault="00681016" w:rsidP="00FF2E3D">
      <w:pPr>
        <w:pStyle w:val="BodyText"/>
        <w:spacing w:before="0" w:after="0" w:line="276" w:lineRule="auto"/>
        <w:rPr>
          <w:sz w:val="20"/>
        </w:rPr>
      </w:pPr>
      <w:r w:rsidRPr="00681016">
        <w:rPr>
          <w:sz w:val="20"/>
        </w:rPr>
        <w:t>Four participants from the City's Youth Social Connection Project have also joined project subcommittees. Their involvement provides valuable perspectives that help Youth Council test assumptions and design an event that is welcoming and accessible to young people who may otherwise be hesitant to participate.</w:t>
      </w:r>
    </w:p>
    <w:p w14:paraId="723E6977" w14:textId="448296FB" w:rsidR="00EE33D7" w:rsidRPr="00865566" w:rsidRDefault="006947A7" w:rsidP="00004A6A">
      <w:pPr>
        <w:pStyle w:val="BodyText"/>
        <w:spacing w:line="276" w:lineRule="auto"/>
        <w:rPr>
          <w:rFonts w:asciiTheme="majorHAnsi" w:hAnsiTheme="majorHAnsi" w:cstheme="majorHAnsi"/>
          <w:b/>
          <w:bCs/>
          <w:color w:val="003263" w:themeColor="text2"/>
          <w:sz w:val="22"/>
          <w:szCs w:val="22"/>
        </w:rPr>
      </w:pPr>
      <w:r>
        <w:rPr>
          <w:rFonts w:asciiTheme="majorHAnsi" w:hAnsiTheme="majorHAnsi" w:cstheme="majorHAnsi"/>
          <w:b/>
          <w:bCs/>
          <w:color w:val="003263" w:themeColor="text2"/>
          <w:sz w:val="22"/>
          <w:szCs w:val="22"/>
        </w:rPr>
        <w:t>Next Steps</w:t>
      </w:r>
    </w:p>
    <w:p w14:paraId="0F4B32A6" w14:textId="77777777" w:rsidR="00E20BEF" w:rsidRDefault="00EE33D7" w:rsidP="00FF2E3D">
      <w:pPr>
        <w:pStyle w:val="BodyText"/>
        <w:spacing w:before="0" w:after="0" w:line="276" w:lineRule="auto"/>
        <w:rPr>
          <w:sz w:val="20"/>
        </w:rPr>
      </w:pPr>
      <w:r w:rsidRPr="00EE33D7">
        <w:rPr>
          <w:sz w:val="20"/>
        </w:rPr>
        <w:t xml:space="preserve">In the coming months, Youth Council will focus on finalising performers and stallholders, confirming event activities and programming, and delivering promotion and community outreach to raise awareness of the event. </w:t>
      </w:r>
    </w:p>
    <w:p w14:paraId="6351C864" w14:textId="77777777" w:rsidR="00E20BEF" w:rsidRDefault="00E20BEF" w:rsidP="00FF2E3D">
      <w:pPr>
        <w:pStyle w:val="BodyText"/>
        <w:spacing w:before="0" w:after="0" w:line="276" w:lineRule="auto"/>
        <w:rPr>
          <w:sz w:val="20"/>
        </w:rPr>
      </w:pPr>
    </w:p>
    <w:p w14:paraId="734B56DB" w14:textId="52E2D6A8" w:rsidR="0033607D" w:rsidRPr="00382A12" w:rsidRDefault="00EE33D7" w:rsidP="00FF2E3D">
      <w:pPr>
        <w:pStyle w:val="BodyText"/>
        <w:spacing w:before="0" w:after="0" w:line="276" w:lineRule="auto"/>
        <w:rPr>
          <w:sz w:val="20"/>
        </w:rPr>
      </w:pPr>
      <w:r w:rsidRPr="00EE33D7">
        <w:rPr>
          <w:sz w:val="20"/>
        </w:rPr>
        <w:t>Members will also continue to complete safety and accessibility planning, develop evaluation tools and processes to measure the event's impact, and undertake final preparations for the delivery of Youth Festa. Through this work, Youth Council aims to ensure the event is safe, inclusive, engaging and successful in creating opportunities for young people to connect with their community.</w:t>
      </w:r>
      <w:r w:rsidR="00382A12">
        <w:rPr>
          <w:sz w:val="20"/>
        </w:rPr>
        <w:br/>
      </w:r>
    </w:p>
    <w:p w14:paraId="4B65BC86" w14:textId="26AE2B77" w:rsidR="00004A6A" w:rsidRPr="00014DB1" w:rsidRDefault="003E359B" w:rsidP="00014DB1">
      <w:pPr>
        <w:pStyle w:val="Heading2"/>
        <w:spacing w:before="0" w:after="0" w:line="276" w:lineRule="auto"/>
        <w:rPr>
          <w:rFonts w:eastAsia="Calibri" w:cstheme="majorHAnsi"/>
          <w:color w:val="003263" w:themeColor="accent2"/>
          <w:szCs w:val="24"/>
        </w:rPr>
      </w:pPr>
      <w:bookmarkStart w:id="8" w:name="_Toc235029403"/>
      <w:bookmarkEnd w:id="6"/>
      <w:r>
        <w:rPr>
          <w:rFonts w:eastAsia="Calibri" w:cstheme="majorHAnsi"/>
          <w:color w:val="003263" w:themeColor="accent2"/>
          <w:szCs w:val="24"/>
        </w:rPr>
        <w:t>Conclusion</w:t>
      </w:r>
      <w:bookmarkEnd w:id="8"/>
    </w:p>
    <w:p w14:paraId="78D8A111" w14:textId="77777777" w:rsidR="005C7DAC" w:rsidRDefault="005C7DAC" w:rsidP="00014DB1">
      <w:pPr>
        <w:pStyle w:val="BodyText"/>
        <w:spacing w:after="0" w:line="276" w:lineRule="auto"/>
        <w:rPr>
          <w:sz w:val="20"/>
          <w:szCs w:val="20"/>
        </w:rPr>
      </w:pPr>
      <w:r w:rsidRPr="00014DB1">
        <w:rPr>
          <w:sz w:val="20"/>
          <w:szCs w:val="20"/>
        </w:rPr>
        <w:t>Youth Council looks forward to continuing to provide advice and input on matters affecting young people across Greater Geelong, particularly in relation to its four identified priority areas.</w:t>
      </w:r>
    </w:p>
    <w:p w14:paraId="3A8CE26E" w14:textId="77777777" w:rsidR="00014DB1" w:rsidRPr="00014DB1" w:rsidRDefault="00014DB1" w:rsidP="00FF2E3D">
      <w:pPr>
        <w:pStyle w:val="BodyText"/>
        <w:spacing w:before="0" w:after="0" w:line="276" w:lineRule="auto"/>
        <w:rPr>
          <w:sz w:val="20"/>
          <w:szCs w:val="20"/>
        </w:rPr>
      </w:pPr>
    </w:p>
    <w:p w14:paraId="3B08828B" w14:textId="02231CCD" w:rsidR="005C7DAC" w:rsidRPr="00014DB1" w:rsidRDefault="005C7DAC" w:rsidP="00FF2E3D">
      <w:pPr>
        <w:pStyle w:val="BodyText"/>
        <w:spacing w:before="0" w:after="0" w:line="276" w:lineRule="auto"/>
        <w:rPr>
          <w:sz w:val="20"/>
          <w:szCs w:val="20"/>
        </w:rPr>
      </w:pPr>
      <w:r w:rsidRPr="00014DB1">
        <w:rPr>
          <w:sz w:val="20"/>
          <w:szCs w:val="20"/>
        </w:rPr>
        <w:t>The opportunities, partnerships and consultation undertaken throughout the year have strengthened connections between Youth Council members, Councillors, City staff, partner organisations and the broader community, supporting meaningful youth participation and collaboration.</w:t>
      </w:r>
    </w:p>
    <w:p w14:paraId="0013DB3F" w14:textId="77777777" w:rsidR="00004A6A" w:rsidRPr="00014DB1" w:rsidRDefault="00004A6A" w:rsidP="00FF2E3D">
      <w:pPr>
        <w:pStyle w:val="BodyText"/>
        <w:spacing w:before="0" w:after="0" w:line="276" w:lineRule="auto"/>
        <w:rPr>
          <w:sz w:val="20"/>
          <w:szCs w:val="20"/>
        </w:rPr>
      </w:pPr>
    </w:p>
    <w:p w14:paraId="7325AF39" w14:textId="7E928215" w:rsidR="000D1087" w:rsidRPr="00014DB1" w:rsidRDefault="005C7DAC" w:rsidP="00FF2E3D">
      <w:pPr>
        <w:pStyle w:val="BodyText"/>
        <w:spacing w:before="0" w:after="0" w:line="276" w:lineRule="auto"/>
        <w:rPr>
          <w:rFonts w:eastAsiaTheme="minorEastAsia" w:cstheme="minorHAnsi"/>
          <w:sz w:val="20"/>
          <w:szCs w:val="20"/>
        </w:rPr>
      </w:pPr>
      <w:r w:rsidRPr="00014DB1">
        <w:rPr>
          <w:sz w:val="20"/>
          <w:szCs w:val="20"/>
        </w:rPr>
        <w:t xml:space="preserve">Youth Council is especially excited to participate in the remaining </w:t>
      </w:r>
      <w:r w:rsidR="004744FE" w:rsidRPr="00014DB1">
        <w:rPr>
          <w:sz w:val="20"/>
          <w:szCs w:val="20"/>
        </w:rPr>
        <w:t>CCMP</w:t>
      </w:r>
      <w:r w:rsidRPr="00014DB1">
        <w:rPr>
          <w:sz w:val="20"/>
          <w:szCs w:val="20"/>
        </w:rPr>
        <w:t xml:space="preserve"> sessions, </w:t>
      </w:r>
      <w:r w:rsidR="002B7CC9" w:rsidRPr="00014DB1">
        <w:rPr>
          <w:sz w:val="20"/>
          <w:szCs w:val="20"/>
        </w:rPr>
        <w:t xml:space="preserve">deliver </w:t>
      </w:r>
      <w:r w:rsidR="004744FE" w:rsidRPr="00014DB1">
        <w:rPr>
          <w:sz w:val="20"/>
          <w:szCs w:val="20"/>
        </w:rPr>
        <w:t xml:space="preserve">the </w:t>
      </w:r>
      <w:r w:rsidR="002B7CC9" w:rsidRPr="00014DB1">
        <w:rPr>
          <w:sz w:val="20"/>
          <w:szCs w:val="20"/>
        </w:rPr>
        <w:t xml:space="preserve">Youth Festa-Fair in September, </w:t>
      </w:r>
      <w:r w:rsidRPr="00014DB1">
        <w:rPr>
          <w:sz w:val="20"/>
          <w:szCs w:val="20"/>
        </w:rPr>
        <w:t>continue representing the voices of young people and further develop its advice to Council</w:t>
      </w:r>
      <w:r w:rsidR="00EB53AF" w:rsidRPr="00014DB1">
        <w:rPr>
          <w:sz w:val="20"/>
          <w:szCs w:val="20"/>
        </w:rPr>
        <w:t xml:space="preserve"> which will be presented at the December meeting</w:t>
      </w:r>
      <w:r w:rsidR="00973B5E" w:rsidRPr="00014DB1">
        <w:rPr>
          <w:sz w:val="20"/>
          <w:szCs w:val="20"/>
        </w:rPr>
        <w:t>.</w:t>
      </w:r>
    </w:p>
    <w:sectPr w:rsidR="000D1087" w:rsidRPr="00014DB1" w:rsidSect="005821A4">
      <w:pgSz w:w="11907" w:h="16840" w:code="9"/>
      <w:pgMar w:top="737" w:right="794" w:bottom="680" w:left="794" w:header="397" w:footer="34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2DF6E" w14:textId="77777777" w:rsidR="00F07FD5" w:rsidRDefault="00F07FD5" w:rsidP="00CE604F">
      <w:r>
        <w:separator/>
      </w:r>
    </w:p>
    <w:p w14:paraId="229263D1" w14:textId="77777777" w:rsidR="00F07FD5" w:rsidRDefault="00F07FD5" w:rsidP="00CE604F"/>
    <w:p w14:paraId="650C0F22" w14:textId="77777777" w:rsidR="00F07FD5" w:rsidRDefault="00F07FD5" w:rsidP="00CE604F"/>
    <w:p w14:paraId="1AAD6CC3" w14:textId="77777777" w:rsidR="00F07FD5" w:rsidRDefault="00F07FD5" w:rsidP="00CE604F"/>
  </w:endnote>
  <w:endnote w:type="continuationSeparator" w:id="0">
    <w:p w14:paraId="4204F44E" w14:textId="77777777" w:rsidR="00F07FD5" w:rsidRDefault="00F07FD5" w:rsidP="00CE604F">
      <w:r>
        <w:continuationSeparator/>
      </w:r>
    </w:p>
    <w:p w14:paraId="531D2209" w14:textId="77777777" w:rsidR="00F07FD5" w:rsidRDefault="00F07FD5" w:rsidP="00CE604F"/>
    <w:p w14:paraId="1FAF9AF9" w14:textId="77777777" w:rsidR="00F07FD5" w:rsidRDefault="00F07FD5" w:rsidP="00CE604F"/>
    <w:p w14:paraId="2ED904EB" w14:textId="77777777" w:rsidR="00F07FD5" w:rsidRDefault="00F07FD5" w:rsidP="00CE604F"/>
  </w:endnote>
  <w:endnote w:type="continuationNotice" w:id="1">
    <w:p w14:paraId="1B12D2A9" w14:textId="77777777" w:rsidR="00F07FD5" w:rsidRDefault="00F07F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3469" w14:textId="77777777" w:rsidR="0099324A" w:rsidRPr="00034A7D" w:rsidRDefault="0099324A" w:rsidP="00034A7D">
    <w:pPr>
      <w:pStyle w:val="FooterEven"/>
    </w:pPr>
    <w:r w:rsidRPr="00034A7D">
      <w:rPr>
        <w:rStyle w:val="PageNumber"/>
      </w:rPr>
      <w:fldChar w:fldCharType="begin"/>
    </w:r>
    <w:r w:rsidRPr="00034A7D">
      <w:rPr>
        <w:rStyle w:val="PageNumber"/>
      </w:rPr>
      <w:instrText xml:space="preserve"> PAGE   \* MERGEFORMAT </w:instrText>
    </w:r>
    <w:r w:rsidRPr="00034A7D">
      <w:rPr>
        <w:rStyle w:val="PageNumber"/>
      </w:rPr>
      <w:fldChar w:fldCharType="separate"/>
    </w:r>
    <w:r w:rsidR="00AF72F6">
      <w:rPr>
        <w:rStyle w:val="PageNumber"/>
        <w:noProof/>
      </w:rPr>
      <w:t>4</w:t>
    </w:r>
    <w:r w:rsidRPr="00034A7D">
      <w:rPr>
        <w:rStyle w:val="PageNumber"/>
      </w:rPr>
      <w:fldChar w:fldCharType="end"/>
    </w:r>
    <w:r w:rsidRPr="00034A7D">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F1F60" w14:textId="77777777" w:rsidR="0099324A" w:rsidRPr="00034A7D" w:rsidRDefault="0099324A" w:rsidP="00E3052C">
    <w:pPr>
      <w:pStyle w:val="Footer"/>
    </w:pPr>
    <w:r w:rsidRPr="00034A7D">
      <w:t> </w:t>
    </w:r>
    <w:r w:rsidRPr="00034A7D">
      <w:rPr>
        <w:rStyle w:val="PageNumber"/>
      </w:rPr>
      <w:fldChar w:fldCharType="begin"/>
    </w:r>
    <w:r w:rsidRPr="00034A7D">
      <w:rPr>
        <w:rStyle w:val="PageNumber"/>
      </w:rPr>
      <w:instrText xml:space="preserve"> PAGE   \* MERGEFORMAT </w:instrText>
    </w:r>
    <w:r w:rsidRPr="00034A7D">
      <w:rPr>
        <w:rStyle w:val="PageNumber"/>
      </w:rPr>
      <w:fldChar w:fldCharType="separate"/>
    </w:r>
    <w:r w:rsidR="00AF72F6">
      <w:rPr>
        <w:rStyle w:val="PageNumber"/>
        <w:noProof/>
      </w:rPr>
      <w:t>3</w:t>
    </w:r>
    <w:r w:rsidRPr="00034A7D">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75448" w14:textId="77777777" w:rsidR="0024336D" w:rsidRDefault="00243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AD817" w14:textId="77777777" w:rsidR="00F07FD5" w:rsidRDefault="00F07FD5" w:rsidP="00CE604F">
      <w:r>
        <w:separator/>
      </w:r>
    </w:p>
  </w:footnote>
  <w:footnote w:type="continuationSeparator" w:id="0">
    <w:p w14:paraId="472717E6" w14:textId="77777777" w:rsidR="00F07FD5" w:rsidRDefault="00F07FD5" w:rsidP="00CE604F">
      <w:r>
        <w:continuationSeparator/>
      </w:r>
    </w:p>
    <w:p w14:paraId="41CCA533" w14:textId="77777777" w:rsidR="00F07FD5" w:rsidRDefault="00F07FD5" w:rsidP="00CE604F"/>
    <w:p w14:paraId="62EA7CC7" w14:textId="77777777" w:rsidR="00F07FD5" w:rsidRDefault="00F07FD5" w:rsidP="00CE604F"/>
    <w:p w14:paraId="58C1C3AB" w14:textId="77777777" w:rsidR="00F07FD5" w:rsidRDefault="00F07FD5" w:rsidP="00CE604F"/>
  </w:footnote>
  <w:footnote w:type="continuationNotice" w:id="1">
    <w:p w14:paraId="6C98ECBB" w14:textId="77777777" w:rsidR="00F07FD5" w:rsidRDefault="00F07F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FE0A6" w14:textId="77777777" w:rsidR="0099324A" w:rsidRDefault="0099324A">
    <w:pPr>
      <w:pStyle w:val="Header"/>
    </w:pPr>
  </w:p>
  <w:p w14:paraId="5F94B424" w14:textId="77777777" w:rsidR="00C80A93" w:rsidRDefault="00C80A93">
    <w:pPr>
      <w:pStyle w:val="Header"/>
    </w:pPr>
  </w:p>
  <w:p w14:paraId="46F49FAE" w14:textId="77777777" w:rsidR="00C80A93" w:rsidRDefault="00C80A93">
    <w:pPr>
      <w:pStyle w:val="Header"/>
    </w:pPr>
  </w:p>
  <w:p w14:paraId="30F42777" w14:textId="77777777" w:rsidR="00C80A93" w:rsidRDefault="00C80A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810F2" w14:textId="77777777" w:rsidR="007365DC" w:rsidRDefault="007365DC">
    <w:pPr>
      <w:pStyle w:val="Header"/>
    </w:pPr>
  </w:p>
  <w:p w14:paraId="3C8C047F" w14:textId="77777777" w:rsidR="007365DC" w:rsidRDefault="007365DC">
    <w:pPr>
      <w:pStyle w:val="Header"/>
    </w:pPr>
  </w:p>
  <w:p w14:paraId="15948F0E" w14:textId="77777777" w:rsidR="007365DC" w:rsidRDefault="007365DC">
    <w:pPr>
      <w:pStyle w:val="Header"/>
    </w:pPr>
  </w:p>
  <w:p w14:paraId="0D81C86C" w14:textId="77777777" w:rsidR="007365DC" w:rsidRDefault="00736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BA2F" w14:textId="77777777" w:rsidR="0099324A" w:rsidRDefault="0099324A" w:rsidP="005F39EC">
    <w:pPr>
      <w:pStyle w:val="Header"/>
    </w:pPr>
    <w:r>
      <w:rPr>
        <w:noProof/>
      </w:rPr>
      <w:drawing>
        <wp:anchor distT="0" distB="0" distL="114300" distR="114300" simplePos="0" relativeHeight="251658240" behindDoc="0" locked="1" layoutInCell="1" allowOverlap="1" wp14:anchorId="0B757349" wp14:editId="33D4799B">
          <wp:simplePos x="504825" y="361950"/>
          <wp:positionH relativeFrom="page">
            <wp:align>left</wp:align>
          </wp:positionH>
          <wp:positionV relativeFrom="page">
            <wp:align>top</wp:align>
          </wp:positionV>
          <wp:extent cx="7560000" cy="10692000"/>
          <wp:effectExtent l="0" t="0" r="3175" b="0"/>
          <wp:wrapNone/>
          <wp:docPr id="1912811881" name="Picture 191281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Cover Pa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ytUEEaFkCFFQDn" int2:id="q7BErzZ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040D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E6FB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F60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2C42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EA56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CC50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23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423D02"/>
    <w:name w:val="PappasNumbering"/>
    <w:lvl w:ilvl="0">
      <w:start w:val="1"/>
      <w:numFmt w:val="decimal"/>
      <w:lvlText w:val="%1."/>
      <w:lvlJc w:val="left"/>
      <w:pPr>
        <w:tabs>
          <w:tab w:val="num" w:pos="340"/>
        </w:tabs>
        <w:ind w:left="340" w:hanging="340"/>
      </w:pPr>
      <w:rPr>
        <w:rFonts w:hint="default"/>
      </w:rPr>
    </w:lvl>
  </w:abstractNum>
  <w:abstractNum w:abstractNumId="9" w15:restartNumberingAfterBreak="0">
    <w:nsid w:val="FFFFFF89"/>
    <w:multiLevelType w:val="singleLevel"/>
    <w:tmpl w:val="20FCD2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10FD7A73"/>
    <w:multiLevelType w:val="multilevel"/>
    <w:tmpl w:val="C7EE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17704A7B"/>
    <w:multiLevelType w:val="hybridMultilevel"/>
    <w:tmpl w:val="69D6957E"/>
    <w:lvl w:ilvl="0" w:tplc="3D7ADFC0">
      <w:start w:val="202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C15043"/>
    <w:multiLevelType w:val="hybridMultilevel"/>
    <w:tmpl w:val="A7F4D4B2"/>
    <w:lvl w:ilvl="0" w:tplc="6A98DAA6">
      <w:start w:val="1"/>
      <w:numFmt w:val="bullet"/>
      <w:lvlText w:val="-"/>
      <w:lvlJc w:val="left"/>
      <w:pPr>
        <w:tabs>
          <w:tab w:val="num" w:pos="720"/>
        </w:tabs>
        <w:ind w:left="720" w:hanging="360"/>
      </w:pPr>
      <w:rPr>
        <w:rFonts w:ascii="Times New Roman" w:hAnsi="Times New Roman" w:hint="default"/>
      </w:rPr>
    </w:lvl>
    <w:lvl w:ilvl="1" w:tplc="CDC232F2" w:tentative="1">
      <w:start w:val="1"/>
      <w:numFmt w:val="bullet"/>
      <w:lvlText w:val="-"/>
      <w:lvlJc w:val="left"/>
      <w:pPr>
        <w:tabs>
          <w:tab w:val="num" w:pos="1440"/>
        </w:tabs>
        <w:ind w:left="1440" w:hanging="360"/>
      </w:pPr>
      <w:rPr>
        <w:rFonts w:ascii="Times New Roman" w:hAnsi="Times New Roman" w:hint="default"/>
      </w:rPr>
    </w:lvl>
    <w:lvl w:ilvl="2" w:tplc="C48008EA" w:tentative="1">
      <w:start w:val="1"/>
      <w:numFmt w:val="bullet"/>
      <w:lvlText w:val="-"/>
      <w:lvlJc w:val="left"/>
      <w:pPr>
        <w:tabs>
          <w:tab w:val="num" w:pos="2160"/>
        </w:tabs>
        <w:ind w:left="2160" w:hanging="360"/>
      </w:pPr>
      <w:rPr>
        <w:rFonts w:ascii="Times New Roman" w:hAnsi="Times New Roman" w:hint="default"/>
      </w:rPr>
    </w:lvl>
    <w:lvl w:ilvl="3" w:tplc="5736396C" w:tentative="1">
      <w:start w:val="1"/>
      <w:numFmt w:val="bullet"/>
      <w:lvlText w:val="-"/>
      <w:lvlJc w:val="left"/>
      <w:pPr>
        <w:tabs>
          <w:tab w:val="num" w:pos="2880"/>
        </w:tabs>
        <w:ind w:left="2880" w:hanging="360"/>
      </w:pPr>
      <w:rPr>
        <w:rFonts w:ascii="Times New Roman" w:hAnsi="Times New Roman" w:hint="default"/>
      </w:rPr>
    </w:lvl>
    <w:lvl w:ilvl="4" w:tplc="71AA1288" w:tentative="1">
      <w:start w:val="1"/>
      <w:numFmt w:val="bullet"/>
      <w:lvlText w:val="-"/>
      <w:lvlJc w:val="left"/>
      <w:pPr>
        <w:tabs>
          <w:tab w:val="num" w:pos="3600"/>
        </w:tabs>
        <w:ind w:left="3600" w:hanging="360"/>
      </w:pPr>
      <w:rPr>
        <w:rFonts w:ascii="Times New Roman" w:hAnsi="Times New Roman" w:hint="default"/>
      </w:rPr>
    </w:lvl>
    <w:lvl w:ilvl="5" w:tplc="2BDC0F68" w:tentative="1">
      <w:start w:val="1"/>
      <w:numFmt w:val="bullet"/>
      <w:lvlText w:val="-"/>
      <w:lvlJc w:val="left"/>
      <w:pPr>
        <w:tabs>
          <w:tab w:val="num" w:pos="4320"/>
        </w:tabs>
        <w:ind w:left="4320" w:hanging="360"/>
      </w:pPr>
      <w:rPr>
        <w:rFonts w:ascii="Times New Roman" w:hAnsi="Times New Roman" w:hint="default"/>
      </w:rPr>
    </w:lvl>
    <w:lvl w:ilvl="6" w:tplc="6920909E" w:tentative="1">
      <w:start w:val="1"/>
      <w:numFmt w:val="bullet"/>
      <w:lvlText w:val="-"/>
      <w:lvlJc w:val="left"/>
      <w:pPr>
        <w:tabs>
          <w:tab w:val="num" w:pos="5040"/>
        </w:tabs>
        <w:ind w:left="5040" w:hanging="360"/>
      </w:pPr>
      <w:rPr>
        <w:rFonts w:ascii="Times New Roman" w:hAnsi="Times New Roman" w:hint="default"/>
      </w:rPr>
    </w:lvl>
    <w:lvl w:ilvl="7" w:tplc="78782384" w:tentative="1">
      <w:start w:val="1"/>
      <w:numFmt w:val="bullet"/>
      <w:lvlText w:val="-"/>
      <w:lvlJc w:val="left"/>
      <w:pPr>
        <w:tabs>
          <w:tab w:val="num" w:pos="5760"/>
        </w:tabs>
        <w:ind w:left="5760" w:hanging="360"/>
      </w:pPr>
      <w:rPr>
        <w:rFonts w:ascii="Times New Roman" w:hAnsi="Times New Roman" w:hint="default"/>
      </w:rPr>
    </w:lvl>
    <w:lvl w:ilvl="8" w:tplc="D240727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3AA59C5"/>
    <w:multiLevelType w:val="multilevel"/>
    <w:tmpl w:val="29449EC2"/>
    <w:lvl w:ilvl="0">
      <w:start w:val="1"/>
      <w:numFmt w:val="lowerLetter"/>
      <w:pStyle w:val="NoteNumbered"/>
      <w:lvlText w:val="%1)"/>
      <w:lvlJc w:val="left"/>
      <w:pPr>
        <w:ind w:left="227" w:hanging="227"/>
      </w:pPr>
      <w:rPr>
        <w:rFonts w:hint="default"/>
      </w:rPr>
    </w:lvl>
    <w:lvl w:ilvl="1">
      <w:start w:val="1"/>
      <w:numFmt w:val="bullet"/>
      <w:lvlText w:val="–"/>
      <w:lvlJc w:val="left"/>
      <w:pPr>
        <w:ind w:left="511" w:hanging="227"/>
      </w:pPr>
      <w:rPr>
        <w:rFonts w:ascii="Circular Std Book" w:hAnsi="Circular Std Book" w:hint="default"/>
        <w:color w:val="auto"/>
      </w:rPr>
    </w:lvl>
    <w:lvl w:ilvl="2">
      <w:start w:val="1"/>
      <w:numFmt w:val="lowerRoman"/>
      <w:lvlText w:val="%3."/>
      <w:lvlJc w:val="right"/>
      <w:pPr>
        <w:ind w:left="795" w:hanging="227"/>
      </w:pPr>
      <w:rPr>
        <w:rFonts w:hint="default"/>
      </w:rPr>
    </w:lvl>
    <w:lvl w:ilvl="3">
      <w:start w:val="1"/>
      <w:numFmt w:val="decimal"/>
      <w:lvlText w:val="%4."/>
      <w:lvlJc w:val="left"/>
      <w:pPr>
        <w:ind w:left="1079" w:hanging="227"/>
      </w:pPr>
      <w:rPr>
        <w:rFonts w:hint="default"/>
      </w:rPr>
    </w:lvl>
    <w:lvl w:ilvl="4">
      <w:start w:val="1"/>
      <w:numFmt w:val="lowerLetter"/>
      <w:lvlText w:val="%5."/>
      <w:lvlJc w:val="left"/>
      <w:pPr>
        <w:ind w:left="1363" w:hanging="227"/>
      </w:pPr>
      <w:rPr>
        <w:rFonts w:hint="default"/>
      </w:rPr>
    </w:lvl>
    <w:lvl w:ilvl="5">
      <w:start w:val="1"/>
      <w:numFmt w:val="lowerRoman"/>
      <w:lvlText w:val="%6."/>
      <w:lvlJc w:val="right"/>
      <w:pPr>
        <w:ind w:left="1647" w:hanging="227"/>
      </w:pPr>
      <w:rPr>
        <w:rFonts w:hint="default"/>
      </w:rPr>
    </w:lvl>
    <w:lvl w:ilvl="6">
      <w:start w:val="1"/>
      <w:numFmt w:val="decimal"/>
      <w:lvlText w:val="%7."/>
      <w:lvlJc w:val="left"/>
      <w:pPr>
        <w:ind w:left="1931" w:hanging="227"/>
      </w:pPr>
      <w:rPr>
        <w:rFonts w:hint="default"/>
      </w:rPr>
    </w:lvl>
    <w:lvl w:ilvl="7">
      <w:start w:val="1"/>
      <w:numFmt w:val="lowerLetter"/>
      <w:lvlText w:val="%8."/>
      <w:lvlJc w:val="left"/>
      <w:pPr>
        <w:ind w:left="2215" w:hanging="227"/>
      </w:pPr>
      <w:rPr>
        <w:rFonts w:hint="default"/>
      </w:rPr>
    </w:lvl>
    <w:lvl w:ilvl="8">
      <w:start w:val="1"/>
      <w:numFmt w:val="lowerRoman"/>
      <w:lvlText w:val="%9."/>
      <w:lvlJc w:val="right"/>
      <w:pPr>
        <w:ind w:left="2499" w:hanging="227"/>
      </w:pPr>
      <w:rPr>
        <w:rFonts w:hint="default"/>
      </w:rPr>
    </w:lvl>
  </w:abstractNum>
  <w:abstractNum w:abstractNumId="17" w15:restartNumberingAfterBreak="0">
    <w:nsid w:val="255B4F13"/>
    <w:multiLevelType w:val="hybridMultilevel"/>
    <w:tmpl w:val="45146604"/>
    <w:lvl w:ilvl="0" w:tplc="F59C2776">
      <w:start w:val="1"/>
      <w:numFmt w:val="decimal"/>
      <w:lvlText w:val="%1."/>
      <w:lvlJc w:val="left"/>
      <w:pPr>
        <w:ind w:left="720" w:hanging="360"/>
      </w:pPr>
      <w:rPr>
        <w:rFonts w:cstheme="minorHAns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0B74B5"/>
    <w:multiLevelType w:val="hybridMultilevel"/>
    <w:tmpl w:val="FAC273A8"/>
    <w:lvl w:ilvl="0" w:tplc="4EE64590">
      <w:start w:val="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FDF4557"/>
    <w:multiLevelType w:val="hybridMultilevel"/>
    <w:tmpl w:val="9E801A9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07A036B"/>
    <w:multiLevelType w:val="multilevel"/>
    <w:tmpl w:val="C27EC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6B2BDC"/>
    <w:multiLevelType w:val="multilevel"/>
    <w:tmpl w:val="EC9497BE"/>
    <w:name w:val="Bullets"/>
    <w:lvl w:ilvl="0">
      <w:start w:val="1"/>
      <w:numFmt w:val="bullet"/>
      <w:pStyle w:val="ListBullet"/>
      <w:lvlText w:val="•"/>
      <w:lvlJc w:val="left"/>
      <w:pPr>
        <w:tabs>
          <w:tab w:val="num" w:pos="170"/>
        </w:tabs>
        <w:ind w:left="170" w:hanging="170"/>
      </w:pPr>
      <w:rPr>
        <w:rFonts w:ascii="Calibri" w:hAnsi="Calibri" w:hint="default"/>
        <w:color w:val="8ACED7" w:themeColor="accent1"/>
        <w:position w:val="2"/>
        <w:sz w:val="20"/>
      </w:rPr>
    </w:lvl>
    <w:lvl w:ilvl="1">
      <w:start w:val="1"/>
      <w:numFmt w:val="bullet"/>
      <w:pStyle w:val="ListBullet2"/>
      <w:lvlText w:val="–"/>
      <w:lvlJc w:val="left"/>
      <w:pPr>
        <w:tabs>
          <w:tab w:val="num" w:pos="340"/>
        </w:tabs>
        <w:ind w:left="340" w:hanging="170"/>
      </w:pPr>
      <w:rPr>
        <w:rFonts w:ascii="Arial" w:hAnsi="Arial" w:hint="default"/>
        <w:color w:val="auto"/>
      </w:rPr>
    </w:lvl>
    <w:lvl w:ilvl="2">
      <w:start w:val="1"/>
      <w:numFmt w:val="bullet"/>
      <w:pStyle w:val="ListBullet3"/>
      <w:lvlText w:val="–"/>
      <w:lvlJc w:val="left"/>
      <w:pPr>
        <w:tabs>
          <w:tab w:val="num" w:pos="510"/>
        </w:tabs>
        <w:ind w:left="510" w:hanging="170"/>
      </w:pPr>
      <w:rPr>
        <w:rFonts w:ascii="Arial" w:hAnsi="Arial" w:hint="default"/>
        <w:color w:val="auto"/>
      </w:rPr>
    </w:lvl>
    <w:lvl w:ilvl="3">
      <w:start w:val="1"/>
      <w:numFmt w:val="bullet"/>
      <w:pStyle w:val="ListBullet4"/>
      <w:lvlText w:val="–"/>
      <w:lvlJc w:val="left"/>
      <w:pPr>
        <w:tabs>
          <w:tab w:val="num" w:pos="680"/>
        </w:tabs>
        <w:ind w:left="680" w:hanging="170"/>
      </w:pPr>
      <w:rPr>
        <w:rFonts w:ascii="Circular Std Book" w:hAnsi="Circular Std Book" w:hint="default"/>
        <w:color w:val="auto"/>
      </w:rPr>
    </w:lvl>
    <w:lvl w:ilvl="4">
      <w:start w:val="1"/>
      <w:numFmt w:val="bullet"/>
      <w:pStyle w:val="ListBullet5"/>
      <w:lvlText w:val="–"/>
      <w:lvlJc w:val="left"/>
      <w:pPr>
        <w:tabs>
          <w:tab w:val="num" w:pos="850"/>
        </w:tabs>
        <w:ind w:left="850" w:hanging="170"/>
      </w:pPr>
      <w:rPr>
        <w:rFonts w:ascii="Circular Std Book" w:hAnsi="Circular Std Book" w:hint="default"/>
        <w:color w:val="auto"/>
      </w:rPr>
    </w:lvl>
    <w:lvl w:ilvl="5">
      <w:start w:val="1"/>
      <w:numFmt w:val="none"/>
      <w:lvlText w:val=""/>
      <w:lvlJc w:val="left"/>
      <w:pPr>
        <w:tabs>
          <w:tab w:val="num" w:pos="1020"/>
        </w:tabs>
        <w:ind w:left="1020" w:hanging="170"/>
      </w:pPr>
      <w:rPr>
        <w:rFonts w:hint="default"/>
      </w:rPr>
    </w:lvl>
    <w:lvl w:ilvl="6">
      <w:start w:val="1"/>
      <w:numFmt w:val="none"/>
      <w:lvlText w:val="%7"/>
      <w:lvlJc w:val="left"/>
      <w:pPr>
        <w:tabs>
          <w:tab w:val="num" w:pos="1190"/>
        </w:tabs>
        <w:ind w:left="1190" w:hanging="170"/>
      </w:pPr>
      <w:rPr>
        <w:rFonts w:hint="default"/>
      </w:rPr>
    </w:lvl>
    <w:lvl w:ilvl="7">
      <w:start w:val="1"/>
      <w:numFmt w:val="none"/>
      <w:lvlText w:val=""/>
      <w:lvlJc w:val="left"/>
      <w:pPr>
        <w:tabs>
          <w:tab w:val="num" w:pos="1360"/>
        </w:tabs>
        <w:ind w:left="1360" w:hanging="170"/>
      </w:pPr>
      <w:rPr>
        <w:rFonts w:hint="default"/>
      </w:rPr>
    </w:lvl>
    <w:lvl w:ilvl="8">
      <w:start w:val="1"/>
      <w:numFmt w:val="none"/>
      <w:lvlText w:val=""/>
      <w:lvlJc w:val="left"/>
      <w:pPr>
        <w:tabs>
          <w:tab w:val="num" w:pos="1530"/>
        </w:tabs>
        <w:ind w:left="1530" w:hanging="170"/>
      </w:pPr>
      <w:rPr>
        <w:rFonts w:hint="default"/>
      </w:rPr>
    </w:lvl>
  </w:abstractNum>
  <w:abstractNum w:abstractNumId="24" w15:restartNumberingAfterBreak="0">
    <w:nsid w:val="39B802A0"/>
    <w:multiLevelType w:val="hybridMultilevel"/>
    <w:tmpl w:val="2F6455F2"/>
    <w:lvl w:ilvl="0" w:tplc="8D5446A2">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111952"/>
    <w:multiLevelType w:val="multilevel"/>
    <w:tmpl w:val="31641E14"/>
    <w:lvl w:ilvl="0">
      <w:start w:val="1"/>
      <w:numFmt w:val="bullet"/>
      <w:lvlText w:val=""/>
      <w:lvlJc w:val="left"/>
      <w:pPr>
        <w:tabs>
          <w:tab w:val="num" w:pos="454"/>
        </w:tabs>
        <w:ind w:left="454" w:hanging="454"/>
      </w:pPr>
      <w:rPr>
        <w:rFonts w:ascii="Wingdings" w:hAnsi="Wingdings" w:hint="default"/>
        <w:b w:val="0"/>
        <w:i w:val="0"/>
        <w:position w:val="2"/>
        <w:sz w:val="14"/>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Wingdings" w:hAnsi="Wingdings" w:hint="default"/>
        <w:b w:val="0"/>
        <w:i w:val="0"/>
        <w:spacing w:val="0"/>
        <w:w w:val="100"/>
        <w:position w:val="3"/>
        <w:sz w:val="10"/>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46AF654A"/>
    <w:multiLevelType w:val="multilevel"/>
    <w:tmpl w:val="CB4247E6"/>
    <w:name w:val="TableBullets"/>
    <w:lvl w:ilvl="0">
      <w:start w:val="1"/>
      <w:numFmt w:val="bullet"/>
      <w:pStyle w:val="TableTextBullet1"/>
      <w:lvlText w:val="·"/>
      <w:lvlJc w:val="left"/>
      <w:pPr>
        <w:ind w:left="170" w:hanging="170"/>
      </w:pPr>
      <w:rPr>
        <w:rFonts w:ascii="Symbol" w:hAnsi="Symbol" w:hint="default"/>
      </w:rPr>
    </w:lvl>
    <w:lvl w:ilvl="1">
      <w:start w:val="1"/>
      <w:numFmt w:val="bullet"/>
      <w:pStyle w:val="TableTextBullet2"/>
      <w:lvlText w:val="–"/>
      <w:lvlJc w:val="left"/>
      <w:pPr>
        <w:ind w:left="340" w:hanging="170"/>
      </w:pPr>
      <w:rPr>
        <w:rFonts w:ascii="Circular Std Book" w:hAnsi="Circular Std Book" w:hint="default"/>
      </w:rPr>
    </w:lvl>
    <w:lvl w:ilvl="2">
      <w:start w:val="1"/>
      <w:numFmt w:val="bullet"/>
      <w:pStyle w:val="TableTextBullet3"/>
      <w:lvlText w:val="–"/>
      <w:lvlJc w:val="left"/>
      <w:pPr>
        <w:ind w:left="510" w:hanging="170"/>
      </w:pPr>
      <w:rPr>
        <w:rFonts w:ascii="Circular Std Book" w:hAnsi="Circular Std Book"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6C113AC"/>
    <w:multiLevelType w:val="multilevel"/>
    <w:tmpl w:val="30548DD8"/>
    <w:name w:val="TableNumbering"/>
    <w:lvl w:ilvl="0">
      <w:start w:val="1"/>
      <w:numFmt w:val="decimal"/>
      <w:pStyle w:val="TableTextNumbered1"/>
      <w:lvlText w:val="%1."/>
      <w:lvlJc w:val="left"/>
      <w:pPr>
        <w:ind w:left="340" w:hanging="340"/>
      </w:pPr>
      <w:rPr>
        <w:rFonts w:hint="default"/>
      </w:rPr>
    </w:lvl>
    <w:lvl w:ilvl="1">
      <w:start w:val="1"/>
      <w:numFmt w:val="lowerLetter"/>
      <w:pStyle w:val="TableTextNumbered2"/>
      <w:lvlText w:val="%2."/>
      <w:lvlJc w:val="left"/>
      <w:pPr>
        <w:ind w:left="680" w:hanging="340"/>
      </w:pPr>
      <w:rPr>
        <w:rFonts w:hint="default"/>
      </w:rPr>
    </w:lvl>
    <w:lvl w:ilvl="2">
      <w:start w:val="1"/>
      <w:numFmt w:val="lowerRoman"/>
      <w:pStyle w:val="TableTextNumbered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8" w15:restartNumberingAfterBreak="0">
    <w:nsid w:val="4B5A774D"/>
    <w:multiLevelType w:val="multilevel"/>
    <w:tmpl w:val="DC24FB3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2"/>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E16A7C"/>
    <w:multiLevelType w:val="hybridMultilevel"/>
    <w:tmpl w:val="B57496A8"/>
    <w:lvl w:ilvl="0" w:tplc="B8A400C4">
      <w:start w:val="202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DD5302"/>
    <w:multiLevelType w:val="multilevel"/>
    <w:tmpl w:val="F162F698"/>
    <w:name w:val="Bullets2"/>
    <w:lvl w:ilvl="0">
      <w:start w:val="1"/>
      <w:numFmt w:val="upperLetter"/>
      <w:pStyle w:val="AppendixHeading1"/>
      <w:suff w:val="nothing"/>
      <w:lvlText w:val="Appendix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1" w15:restartNumberingAfterBreak="0">
    <w:nsid w:val="6454354E"/>
    <w:multiLevelType w:val="hybridMultilevel"/>
    <w:tmpl w:val="47748D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DD0230B"/>
    <w:multiLevelType w:val="multilevel"/>
    <w:tmpl w:val="485A3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D93230"/>
    <w:multiLevelType w:val="hybridMultilevel"/>
    <w:tmpl w:val="10A4E3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1E61A7"/>
    <w:multiLevelType w:val="hybridMultilevel"/>
    <w:tmpl w:val="3CC6D692"/>
    <w:lvl w:ilvl="0" w:tplc="F59C2776">
      <w:start w:val="1"/>
      <w:numFmt w:val="decimal"/>
      <w:lvlText w:val="%1."/>
      <w:lvlJc w:val="left"/>
      <w:pPr>
        <w:ind w:left="720" w:hanging="360"/>
      </w:pPr>
      <w:rPr>
        <w:rFonts w:cstheme="minorHAns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55D47C4"/>
    <w:multiLevelType w:val="hybridMultilevel"/>
    <w:tmpl w:val="7CDEEE3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abstractNum w:abstractNumId="37" w15:restartNumberingAfterBreak="0">
    <w:nsid w:val="7C273483"/>
    <w:multiLevelType w:val="hybridMultilevel"/>
    <w:tmpl w:val="DF1A9B4C"/>
    <w:lvl w:ilvl="0" w:tplc="8E7A7D5E">
      <w:numFmt w:val="bullet"/>
      <w:lvlText w:val="-"/>
      <w:lvlJc w:val="left"/>
      <w:pPr>
        <w:ind w:left="514" w:hanging="360"/>
      </w:pPr>
      <w:rPr>
        <w:rFonts w:ascii="Arial" w:eastAsia="Arial" w:hAnsi="Arial" w:cs="Arial" w:hint="default"/>
      </w:rPr>
    </w:lvl>
    <w:lvl w:ilvl="1" w:tplc="0C090003" w:tentative="1">
      <w:start w:val="1"/>
      <w:numFmt w:val="bullet"/>
      <w:lvlText w:val="o"/>
      <w:lvlJc w:val="left"/>
      <w:pPr>
        <w:ind w:left="1234" w:hanging="360"/>
      </w:pPr>
      <w:rPr>
        <w:rFonts w:ascii="Courier New" w:hAnsi="Courier New" w:cs="Courier New" w:hint="default"/>
      </w:rPr>
    </w:lvl>
    <w:lvl w:ilvl="2" w:tplc="0C090005" w:tentative="1">
      <w:start w:val="1"/>
      <w:numFmt w:val="bullet"/>
      <w:lvlText w:val=""/>
      <w:lvlJc w:val="left"/>
      <w:pPr>
        <w:ind w:left="1954" w:hanging="360"/>
      </w:pPr>
      <w:rPr>
        <w:rFonts w:ascii="Wingdings" w:hAnsi="Wingdings" w:hint="default"/>
      </w:rPr>
    </w:lvl>
    <w:lvl w:ilvl="3" w:tplc="0C090001" w:tentative="1">
      <w:start w:val="1"/>
      <w:numFmt w:val="bullet"/>
      <w:lvlText w:val=""/>
      <w:lvlJc w:val="left"/>
      <w:pPr>
        <w:ind w:left="2674" w:hanging="360"/>
      </w:pPr>
      <w:rPr>
        <w:rFonts w:ascii="Symbol" w:hAnsi="Symbol" w:hint="default"/>
      </w:rPr>
    </w:lvl>
    <w:lvl w:ilvl="4" w:tplc="0C090003" w:tentative="1">
      <w:start w:val="1"/>
      <w:numFmt w:val="bullet"/>
      <w:lvlText w:val="o"/>
      <w:lvlJc w:val="left"/>
      <w:pPr>
        <w:ind w:left="3394" w:hanging="360"/>
      </w:pPr>
      <w:rPr>
        <w:rFonts w:ascii="Courier New" w:hAnsi="Courier New" w:cs="Courier New" w:hint="default"/>
      </w:rPr>
    </w:lvl>
    <w:lvl w:ilvl="5" w:tplc="0C090005" w:tentative="1">
      <w:start w:val="1"/>
      <w:numFmt w:val="bullet"/>
      <w:lvlText w:val=""/>
      <w:lvlJc w:val="left"/>
      <w:pPr>
        <w:ind w:left="4114" w:hanging="360"/>
      </w:pPr>
      <w:rPr>
        <w:rFonts w:ascii="Wingdings" w:hAnsi="Wingdings" w:hint="default"/>
      </w:rPr>
    </w:lvl>
    <w:lvl w:ilvl="6" w:tplc="0C090001" w:tentative="1">
      <w:start w:val="1"/>
      <w:numFmt w:val="bullet"/>
      <w:lvlText w:val=""/>
      <w:lvlJc w:val="left"/>
      <w:pPr>
        <w:ind w:left="4834" w:hanging="360"/>
      </w:pPr>
      <w:rPr>
        <w:rFonts w:ascii="Symbol" w:hAnsi="Symbol" w:hint="default"/>
      </w:rPr>
    </w:lvl>
    <w:lvl w:ilvl="7" w:tplc="0C090003" w:tentative="1">
      <w:start w:val="1"/>
      <w:numFmt w:val="bullet"/>
      <w:lvlText w:val="o"/>
      <w:lvlJc w:val="left"/>
      <w:pPr>
        <w:ind w:left="5554" w:hanging="360"/>
      </w:pPr>
      <w:rPr>
        <w:rFonts w:ascii="Courier New" w:hAnsi="Courier New" w:cs="Courier New" w:hint="default"/>
      </w:rPr>
    </w:lvl>
    <w:lvl w:ilvl="8" w:tplc="0C090005" w:tentative="1">
      <w:start w:val="1"/>
      <w:numFmt w:val="bullet"/>
      <w:lvlText w:val=""/>
      <w:lvlJc w:val="left"/>
      <w:pPr>
        <w:ind w:left="6274" w:hanging="360"/>
      </w:pPr>
      <w:rPr>
        <w:rFonts w:ascii="Wingdings" w:hAnsi="Wingdings" w:hint="default"/>
      </w:rPr>
    </w:lvl>
  </w:abstractNum>
  <w:num w:numId="1" w16cid:durableId="822115311">
    <w:abstractNumId w:val="19"/>
  </w:num>
  <w:num w:numId="2" w16cid:durableId="1274820842">
    <w:abstractNumId w:val="11"/>
  </w:num>
  <w:num w:numId="3" w16cid:durableId="660810471">
    <w:abstractNumId w:val="36"/>
  </w:num>
  <w:num w:numId="4" w16cid:durableId="505360488">
    <w:abstractNumId w:val="20"/>
  </w:num>
  <w:num w:numId="5" w16cid:durableId="905988575">
    <w:abstractNumId w:val="10"/>
  </w:num>
  <w:num w:numId="6" w16cid:durableId="869300602">
    <w:abstractNumId w:val="25"/>
  </w:num>
  <w:num w:numId="7" w16cid:durableId="95295272">
    <w:abstractNumId w:val="3"/>
  </w:num>
  <w:num w:numId="8" w16cid:durableId="190148826">
    <w:abstractNumId w:val="9"/>
  </w:num>
  <w:num w:numId="9" w16cid:durableId="1042830886">
    <w:abstractNumId w:val="8"/>
  </w:num>
  <w:num w:numId="10" w16cid:durableId="622999464">
    <w:abstractNumId w:val="2"/>
  </w:num>
  <w:num w:numId="11" w16cid:durableId="1833987039">
    <w:abstractNumId w:val="13"/>
  </w:num>
  <w:num w:numId="12" w16cid:durableId="261686859">
    <w:abstractNumId w:val="23"/>
  </w:num>
  <w:num w:numId="13" w16cid:durableId="279729213">
    <w:abstractNumId w:val="7"/>
  </w:num>
  <w:num w:numId="14" w16cid:durableId="2049716494">
    <w:abstractNumId w:val="6"/>
  </w:num>
  <w:num w:numId="15" w16cid:durableId="825586817">
    <w:abstractNumId w:val="9"/>
    <w:lvlOverride w:ilvl="0">
      <w:startOverride w:val="1"/>
    </w:lvlOverride>
  </w:num>
  <w:num w:numId="16" w16cid:durableId="1164738047">
    <w:abstractNumId w:val="23"/>
  </w:num>
  <w:num w:numId="17" w16cid:durableId="1973553636">
    <w:abstractNumId w:val="23"/>
  </w:num>
  <w:num w:numId="18" w16cid:durableId="481388128">
    <w:abstractNumId w:val="23"/>
  </w:num>
  <w:num w:numId="19" w16cid:durableId="1132098658">
    <w:abstractNumId w:val="13"/>
  </w:num>
  <w:num w:numId="20" w16cid:durableId="914582977">
    <w:abstractNumId w:val="13"/>
  </w:num>
  <w:num w:numId="21" w16cid:durableId="1404066690">
    <w:abstractNumId w:val="13"/>
  </w:num>
  <w:num w:numId="22" w16cid:durableId="1444152294">
    <w:abstractNumId w:val="5"/>
  </w:num>
  <w:num w:numId="23" w16cid:durableId="966737700">
    <w:abstractNumId w:val="4"/>
  </w:num>
  <w:num w:numId="24" w16cid:durableId="273370964">
    <w:abstractNumId w:val="1"/>
  </w:num>
  <w:num w:numId="25" w16cid:durableId="198669982">
    <w:abstractNumId w:val="0"/>
  </w:num>
  <w:num w:numId="26" w16cid:durableId="1732922645">
    <w:abstractNumId w:val="30"/>
  </w:num>
  <w:num w:numId="27" w16cid:durableId="1788771337">
    <w:abstractNumId w:val="16"/>
  </w:num>
  <w:num w:numId="28" w16cid:durableId="801773463">
    <w:abstractNumId w:val="26"/>
  </w:num>
  <w:num w:numId="29" w16cid:durableId="748577799">
    <w:abstractNumId w:val="27"/>
  </w:num>
  <w:num w:numId="30" w16cid:durableId="1042637581">
    <w:abstractNumId w:val="37"/>
  </w:num>
  <w:num w:numId="31" w16cid:durableId="1206870433">
    <w:abstractNumId w:val="14"/>
  </w:num>
  <w:num w:numId="32" w16cid:durableId="374738843">
    <w:abstractNumId w:val="29"/>
  </w:num>
  <w:num w:numId="33" w16cid:durableId="1681616460">
    <w:abstractNumId w:val="15"/>
  </w:num>
  <w:num w:numId="34" w16cid:durableId="755782370">
    <w:abstractNumId w:val="22"/>
  </w:num>
  <w:num w:numId="35" w16cid:durableId="996231165">
    <w:abstractNumId w:val="33"/>
  </w:num>
  <w:num w:numId="36" w16cid:durableId="511143515">
    <w:abstractNumId w:val="17"/>
  </w:num>
  <w:num w:numId="37" w16cid:durableId="692191561">
    <w:abstractNumId w:val="34"/>
  </w:num>
  <w:num w:numId="38" w16cid:durableId="1589735319">
    <w:abstractNumId w:val="21"/>
  </w:num>
  <w:num w:numId="39" w16cid:durableId="1632053061">
    <w:abstractNumId w:val="35"/>
  </w:num>
  <w:num w:numId="40" w16cid:durableId="1953435868">
    <w:abstractNumId w:val="32"/>
    <w:lvlOverride w:ilvl="0">
      <w:startOverride w:val="1"/>
    </w:lvlOverride>
  </w:num>
  <w:num w:numId="41" w16cid:durableId="997608985">
    <w:abstractNumId w:val="28"/>
  </w:num>
  <w:num w:numId="42" w16cid:durableId="1018388782">
    <w:abstractNumId w:val="31"/>
  </w:num>
  <w:num w:numId="43" w16cid:durableId="1151407406">
    <w:abstractNumId w:val="12"/>
  </w:num>
  <w:num w:numId="44" w16cid:durableId="1332947681">
    <w:abstractNumId w:val="24"/>
  </w:num>
  <w:num w:numId="45" w16cid:durableId="419571775">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FD3"/>
    <w:rsid w:val="00000FCA"/>
    <w:rsid w:val="0000235D"/>
    <w:rsid w:val="000048A1"/>
    <w:rsid w:val="00004A6A"/>
    <w:rsid w:val="00005485"/>
    <w:rsid w:val="00005779"/>
    <w:rsid w:val="0000578C"/>
    <w:rsid w:val="00005DD8"/>
    <w:rsid w:val="0000619A"/>
    <w:rsid w:val="00006937"/>
    <w:rsid w:val="0000721A"/>
    <w:rsid w:val="00010362"/>
    <w:rsid w:val="000111C0"/>
    <w:rsid w:val="00012493"/>
    <w:rsid w:val="00012762"/>
    <w:rsid w:val="00014DB1"/>
    <w:rsid w:val="00015395"/>
    <w:rsid w:val="00015489"/>
    <w:rsid w:val="00015EAB"/>
    <w:rsid w:val="000168CF"/>
    <w:rsid w:val="0001707E"/>
    <w:rsid w:val="00017A0A"/>
    <w:rsid w:val="00020FEF"/>
    <w:rsid w:val="00021629"/>
    <w:rsid w:val="000217B4"/>
    <w:rsid w:val="00021B04"/>
    <w:rsid w:val="00021C48"/>
    <w:rsid w:val="00021E5D"/>
    <w:rsid w:val="00021E8C"/>
    <w:rsid w:val="00022A6B"/>
    <w:rsid w:val="000233A0"/>
    <w:rsid w:val="00023461"/>
    <w:rsid w:val="00025413"/>
    <w:rsid w:val="00025902"/>
    <w:rsid w:val="00025F28"/>
    <w:rsid w:val="00025FFC"/>
    <w:rsid w:val="0002770F"/>
    <w:rsid w:val="00027E17"/>
    <w:rsid w:val="00027E8D"/>
    <w:rsid w:val="00027FE3"/>
    <w:rsid w:val="000300CE"/>
    <w:rsid w:val="00030518"/>
    <w:rsid w:val="000308C7"/>
    <w:rsid w:val="00033215"/>
    <w:rsid w:val="00033B7F"/>
    <w:rsid w:val="000340A9"/>
    <w:rsid w:val="000342AB"/>
    <w:rsid w:val="00034A7D"/>
    <w:rsid w:val="00034B0B"/>
    <w:rsid w:val="00034FE8"/>
    <w:rsid w:val="0003514E"/>
    <w:rsid w:val="00035765"/>
    <w:rsid w:val="00035DED"/>
    <w:rsid w:val="00035E23"/>
    <w:rsid w:val="00036C5B"/>
    <w:rsid w:val="0004016F"/>
    <w:rsid w:val="0004050B"/>
    <w:rsid w:val="000408A6"/>
    <w:rsid w:val="00041675"/>
    <w:rsid w:val="0004242F"/>
    <w:rsid w:val="00042716"/>
    <w:rsid w:val="00043747"/>
    <w:rsid w:val="00043AC8"/>
    <w:rsid w:val="00043D58"/>
    <w:rsid w:val="00044867"/>
    <w:rsid w:val="00045371"/>
    <w:rsid w:val="0004644A"/>
    <w:rsid w:val="00046DF5"/>
    <w:rsid w:val="0005085E"/>
    <w:rsid w:val="00051076"/>
    <w:rsid w:val="00051706"/>
    <w:rsid w:val="00051849"/>
    <w:rsid w:val="00052AAB"/>
    <w:rsid w:val="00052F5F"/>
    <w:rsid w:val="000534CA"/>
    <w:rsid w:val="0005405E"/>
    <w:rsid w:val="00054211"/>
    <w:rsid w:val="00054357"/>
    <w:rsid w:val="00055E7F"/>
    <w:rsid w:val="00056673"/>
    <w:rsid w:val="0005733C"/>
    <w:rsid w:val="000576E7"/>
    <w:rsid w:val="000577A3"/>
    <w:rsid w:val="00057A6B"/>
    <w:rsid w:val="0006165C"/>
    <w:rsid w:val="0006184F"/>
    <w:rsid w:val="00061F79"/>
    <w:rsid w:val="00063015"/>
    <w:rsid w:val="0006385C"/>
    <w:rsid w:val="00064229"/>
    <w:rsid w:val="000645EC"/>
    <w:rsid w:val="000652D4"/>
    <w:rsid w:val="0006564A"/>
    <w:rsid w:val="00065B85"/>
    <w:rsid w:val="00070927"/>
    <w:rsid w:val="00072C00"/>
    <w:rsid w:val="00074606"/>
    <w:rsid w:val="00075801"/>
    <w:rsid w:val="00076238"/>
    <w:rsid w:val="000766ED"/>
    <w:rsid w:val="000767E6"/>
    <w:rsid w:val="00076AA5"/>
    <w:rsid w:val="000772B5"/>
    <w:rsid w:val="00077A59"/>
    <w:rsid w:val="00077DA3"/>
    <w:rsid w:val="00080520"/>
    <w:rsid w:val="00080D7C"/>
    <w:rsid w:val="00082938"/>
    <w:rsid w:val="0008298C"/>
    <w:rsid w:val="000830C8"/>
    <w:rsid w:val="00084325"/>
    <w:rsid w:val="000846FE"/>
    <w:rsid w:val="00085263"/>
    <w:rsid w:val="00085335"/>
    <w:rsid w:val="00086B85"/>
    <w:rsid w:val="000873E7"/>
    <w:rsid w:val="0008756C"/>
    <w:rsid w:val="000900B0"/>
    <w:rsid w:val="0009048B"/>
    <w:rsid w:val="00090D52"/>
    <w:rsid w:val="000911CE"/>
    <w:rsid w:val="00092CA8"/>
    <w:rsid w:val="000930D5"/>
    <w:rsid w:val="000937E2"/>
    <w:rsid w:val="00093A85"/>
    <w:rsid w:val="00094B55"/>
    <w:rsid w:val="00094FE5"/>
    <w:rsid w:val="0009559C"/>
    <w:rsid w:val="00095629"/>
    <w:rsid w:val="000959FB"/>
    <w:rsid w:val="00095E19"/>
    <w:rsid w:val="00097B13"/>
    <w:rsid w:val="000A0633"/>
    <w:rsid w:val="000A0E1C"/>
    <w:rsid w:val="000A0E6A"/>
    <w:rsid w:val="000A134D"/>
    <w:rsid w:val="000A149A"/>
    <w:rsid w:val="000A1E3B"/>
    <w:rsid w:val="000A22BF"/>
    <w:rsid w:val="000A2A11"/>
    <w:rsid w:val="000A2A52"/>
    <w:rsid w:val="000A2B51"/>
    <w:rsid w:val="000A42F5"/>
    <w:rsid w:val="000A4BF6"/>
    <w:rsid w:val="000A560A"/>
    <w:rsid w:val="000A65FD"/>
    <w:rsid w:val="000A67C1"/>
    <w:rsid w:val="000A73E8"/>
    <w:rsid w:val="000A7880"/>
    <w:rsid w:val="000B0AA2"/>
    <w:rsid w:val="000B252D"/>
    <w:rsid w:val="000B3A70"/>
    <w:rsid w:val="000B53FD"/>
    <w:rsid w:val="000B5463"/>
    <w:rsid w:val="000B5A57"/>
    <w:rsid w:val="000B5AC6"/>
    <w:rsid w:val="000B6CE8"/>
    <w:rsid w:val="000B6F17"/>
    <w:rsid w:val="000B721E"/>
    <w:rsid w:val="000C01F6"/>
    <w:rsid w:val="000C0D35"/>
    <w:rsid w:val="000C1823"/>
    <w:rsid w:val="000C1BCE"/>
    <w:rsid w:val="000C1C34"/>
    <w:rsid w:val="000C1E12"/>
    <w:rsid w:val="000C240F"/>
    <w:rsid w:val="000C2502"/>
    <w:rsid w:val="000C274F"/>
    <w:rsid w:val="000C4447"/>
    <w:rsid w:val="000C5214"/>
    <w:rsid w:val="000C73FC"/>
    <w:rsid w:val="000C7DD4"/>
    <w:rsid w:val="000C7FC9"/>
    <w:rsid w:val="000D0C3E"/>
    <w:rsid w:val="000D0E9D"/>
    <w:rsid w:val="000D1087"/>
    <w:rsid w:val="000D1F79"/>
    <w:rsid w:val="000D61DF"/>
    <w:rsid w:val="000D6300"/>
    <w:rsid w:val="000D6574"/>
    <w:rsid w:val="000D6654"/>
    <w:rsid w:val="000D686C"/>
    <w:rsid w:val="000D6E91"/>
    <w:rsid w:val="000D6EA5"/>
    <w:rsid w:val="000D7878"/>
    <w:rsid w:val="000E01C4"/>
    <w:rsid w:val="000E08DD"/>
    <w:rsid w:val="000E21C2"/>
    <w:rsid w:val="000E22A7"/>
    <w:rsid w:val="000E44C0"/>
    <w:rsid w:val="000E46A7"/>
    <w:rsid w:val="000E6749"/>
    <w:rsid w:val="000E7600"/>
    <w:rsid w:val="000E7836"/>
    <w:rsid w:val="000F095E"/>
    <w:rsid w:val="000F395F"/>
    <w:rsid w:val="000F52FE"/>
    <w:rsid w:val="000F60FA"/>
    <w:rsid w:val="000F6C13"/>
    <w:rsid w:val="000F6E7A"/>
    <w:rsid w:val="000F719C"/>
    <w:rsid w:val="000F71C6"/>
    <w:rsid w:val="000F7FBE"/>
    <w:rsid w:val="00102A31"/>
    <w:rsid w:val="00103137"/>
    <w:rsid w:val="0010315E"/>
    <w:rsid w:val="001032D0"/>
    <w:rsid w:val="00103AC7"/>
    <w:rsid w:val="001040BC"/>
    <w:rsid w:val="0010446D"/>
    <w:rsid w:val="00104560"/>
    <w:rsid w:val="001048A4"/>
    <w:rsid w:val="00105B00"/>
    <w:rsid w:val="00106C9D"/>
    <w:rsid w:val="00110013"/>
    <w:rsid w:val="00110301"/>
    <w:rsid w:val="00110926"/>
    <w:rsid w:val="00111F7A"/>
    <w:rsid w:val="00112128"/>
    <w:rsid w:val="00112841"/>
    <w:rsid w:val="00113B8E"/>
    <w:rsid w:val="00114534"/>
    <w:rsid w:val="00114A38"/>
    <w:rsid w:val="00114F81"/>
    <w:rsid w:val="001156AC"/>
    <w:rsid w:val="001157C2"/>
    <w:rsid w:val="0011699E"/>
    <w:rsid w:val="00116F56"/>
    <w:rsid w:val="00117C15"/>
    <w:rsid w:val="00117F7C"/>
    <w:rsid w:val="001204AB"/>
    <w:rsid w:val="001207DA"/>
    <w:rsid w:val="0012110B"/>
    <w:rsid w:val="001214DE"/>
    <w:rsid w:val="00121968"/>
    <w:rsid w:val="00122017"/>
    <w:rsid w:val="00122529"/>
    <w:rsid w:val="00122E8B"/>
    <w:rsid w:val="0012303F"/>
    <w:rsid w:val="00123187"/>
    <w:rsid w:val="0012356D"/>
    <w:rsid w:val="00123AED"/>
    <w:rsid w:val="00124FB6"/>
    <w:rsid w:val="001250B5"/>
    <w:rsid w:val="00125BB6"/>
    <w:rsid w:val="00126586"/>
    <w:rsid w:val="001303E6"/>
    <w:rsid w:val="00130417"/>
    <w:rsid w:val="00131B5C"/>
    <w:rsid w:val="001320F0"/>
    <w:rsid w:val="00134D5C"/>
    <w:rsid w:val="001357B8"/>
    <w:rsid w:val="001359F2"/>
    <w:rsid w:val="0013729F"/>
    <w:rsid w:val="001378A0"/>
    <w:rsid w:val="0014004B"/>
    <w:rsid w:val="00140402"/>
    <w:rsid w:val="00140659"/>
    <w:rsid w:val="00140D68"/>
    <w:rsid w:val="001417C9"/>
    <w:rsid w:val="00141CE7"/>
    <w:rsid w:val="00142398"/>
    <w:rsid w:val="0014396D"/>
    <w:rsid w:val="00145C73"/>
    <w:rsid w:val="001461D0"/>
    <w:rsid w:val="00146DAA"/>
    <w:rsid w:val="00146E27"/>
    <w:rsid w:val="001509B6"/>
    <w:rsid w:val="00150B6E"/>
    <w:rsid w:val="0015119D"/>
    <w:rsid w:val="0015135C"/>
    <w:rsid w:val="001516EC"/>
    <w:rsid w:val="00151D85"/>
    <w:rsid w:val="00152D85"/>
    <w:rsid w:val="00153248"/>
    <w:rsid w:val="00153B21"/>
    <w:rsid w:val="00154124"/>
    <w:rsid w:val="00154131"/>
    <w:rsid w:val="001546E5"/>
    <w:rsid w:val="00154C05"/>
    <w:rsid w:val="00154D8B"/>
    <w:rsid w:val="0015524C"/>
    <w:rsid w:val="0015593C"/>
    <w:rsid w:val="00160793"/>
    <w:rsid w:val="00160A43"/>
    <w:rsid w:val="001626E3"/>
    <w:rsid w:val="00162A63"/>
    <w:rsid w:val="0016404D"/>
    <w:rsid w:val="00164957"/>
    <w:rsid w:val="00165E5B"/>
    <w:rsid w:val="001666AC"/>
    <w:rsid w:val="001670EB"/>
    <w:rsid w:val="0016753C"/>
    <w:rsid w:val="001677A8"/>
    <w:rsid w:val="00170493"/>
    <w:rsid w:val="00171B11"/>
    <w:rsid w:val="00171E56"/>
    <w:rsid w:val="00172618"/>
    <w:rsid w:val="001730F3"/>
    <w:rsid w:val="001731A4"/>
    <w:rsid w:val="0017321D"/>
    <w:rsid w:val="00173726"/>
    <w:rsid w:val="001739C5"/>
    <w:rsid w:val="001739ED"/>
    <w:rsid w:val="001760CF"/>
    <w:rsid w:val="00176701"/>
    <w:rsid w:val="001776A1"/>
    <w:rsid w:val="001778DD"/>
    <w:rsid w:val="0018214E"/>
    <w:rsid w:val="00183CB0"/>
    <w:rsid w:val="001848B3"/>
    <w:rsid w:val="001848D7"/>
    <w:rsid w:val="00184964"/>
    <w:rsid w:val="00184D79"/>
    <w:rsid w:val="001864B5"/>
    <w:rsid w:val="001866FB"/>
    <w:rsid w:val="0018672D"/>
    <w:rsid w:val="00187879"/>
    <w:rsid w:val="00187E3B"/>
    <w:rsid w:val="00190421"/>
    <w:rsid w:val="00190E56"/>
    <w:rsid w:val="00191177"/>
    <w:rsid w:val="001919AA"/>
    <w:rsid w:val="0019207E"/>
    <w:rsid w:val="00193B70"/>
    <w:rsid w:val="00193C68"/>
    <w:rsid w:val="00193DDC"/>
    <w:rsid w:val="0019445B"/>
    <w:rsid w:val="001946CF"/>
    <w:rsid w:val="00194A12"/>
    <w:rsid w:val="00196196"/>
    <w:rsid w:val="00196728"/>
    <w:rsid w:val="001969C1"/>
    <w:rsid w:val="00196B23"/>
    <w:rsid w:val="00197011"/>
    <w:rsid w:val="001976D9"/>
    <w:rsid w:val="001A0C8F"/>
    <w:rsid w:val="001A2AF5"/>
    <w:rsid w:val="001A2E18"/>
    <w:rsid w:val="001A3DB5"/>
    <w:rsid w:val="001A3E10"/>
    <w:rsid w:val="001A4C18"/>
    <w:rsid w:val="001A6C80"/>
    <w:rsid w:val="001A70CA"/>
    <w:rsid w:val="001B0978"/>
    <w:rsid w:val="001B0E1A"/>
    <w:rsid w:val="001B15AB"/>
    <w:rsid w:val="001B1BE4"/>
    <w:rsid w:val="001B21DD"/>
    <w:rsid w:val="001B3939"/>
    <w:rsid w:val="001B3BAA"/>
    <w:rsid w:val="001B547E"/>
    <w:rsid w:val="001B6193"/>
    <w:rsid w:val="001B7BEF"/>
    <w:rsid w:val="001C0219"/>
    <w:rsid w:val="001C10E9"/>
    <w:rsid w:val="001C1A19"/>
    <w:rsid w:val="001C20C1"/>
    <w:rsid w:val="001C2902"/>
    <w:rsid w:val="001C2F19"/>
    <w:rsid w:val="001C3C31"/>
    <w:rsid w:val="001C3FDD"/>
    <w:rsid w:val="001C4526"/>
    <w:rsid w:val="001C5632"/>
    <w:rsid w:val="001C6741"/>
    <w:rsid w:val="001C6835"/>
    <w:rsid w:val="001C6D0A"/>
    <w:rsid w:val="001C792F"/>
    <w:rsid w:val="001D02B1"/>
    <w:rsid w:val="001D267A"/>
    <w:rsid w:val="001D2E15"/>
    <w:rsid w:val="001D3608"/>
    <w:rsid w:val="001D38F5"/>
    <w:rsid w:val="001D63DC"/>
    <w:rsid w:val="001D6A90"/>
    <w:rsid w:val="001D70C7"/>
    <w:rsid w:val="001E3340"/>
    <w:rsid w:val="001E444C"/>
    <w:rsid w:val="001E479E"/>
    <w:rsid w:val="001E5161"/>
    <w:rsid w:val="001E5696"/>
    <w:rsid w:val="001E6A38"/>
    <w:rsid w:val="001E6A9A"/>
    <w:rsid w:val="001E73A1"/>
    <w:rsid w:val="001E7681"/>
    <w:rsid w:val="001E7E50"/>
    <w:rsid w:val="001F09FA"/>
    <w:rsid w:val="001F0A19"/>
    <w:rsid w:val="001F2179"/>
    <w:rsid w:val="001F22A1"/>
    <w:rsid w:val="001F2A2A"/>
    <w:rsid w:val="001F3E81"/>
    <w:rsid w:val="001F427B"/>
    <w:rsid w:val="001F45F8"/>
    <w:rsid w:val="001F4829"/>
    <w:rsid w:val="001F48C9"/>
    <w:rsid w:val="001F5141"/>
    <w:rsid w:val="001F5231"/>
    <w:rsid w:val="001F5FAE"/>
    <w:rsid w:val="001F6080"/>
    <w:rsid w:val="001F66A9"/>
    <w:rsid w:val="001F6962"/>
    <w:rsid w:val="001F7B45"/>
    <w:rsid w:val="002015C8"/>
    <w:rsid w:val="00201755"/>
    <w:rsid w:val="00203013"/>
    <w:rsid w:val="00203BF5"/>
    <w:rsid w:val="00203CCE"/>
    <w:rsid w:val="00204576"/>
    <w:rsid w:val="00205949"/>
    <w:rsid w:val="00206A5B"/>
    <w:rsid w:val="002074EC"/>
    <w:rsid w:val="00207F5F"/>
    <w:rsid w:val="002108F8"/>
    <w:rsid w:val="00210D17"/>
    <w:rsid w:val="00211573"/>
    <w:rsid w:val="002118D5"/>
    <w:rsid w:val="00211F19"/>
    <w:rsid w:val="002120AF"/>
    <w:rsid w:val="002124C1"/>
    <w:rsid w:val="002129FD"/>
    <w:rsid w:val="002136B5"/>
    <w:rsid w:val="002139A3"/>
    <w:rsid w:val="00214DB3"/>
    <w:rsid w:val="00215047"/>
    <w:rsid w:val="00215F5E"/>
    <w:rsid w:val="00216062"/>
    <w:rsid w:val="00217331"/>
    <w:rsid w:val="002174E5"/>
    <w:rsid w:val="00220498"/>
    <w:rsid w:val="00220CCC"/>
    <w:rsid w:val="00221287"/>
    <w:rsid w:val="002217AD"/>
    <w:rsid w:val="00221ED4"/>
    <w:rsid w:val="00221F39"/>
    <w:rsid w:val="00222A18"/>
    <w:rsid w:val="002236A8"/>
    <w:rsid w:val="00224031"/>
    <w:rsid w:val="00224DFF"/>
    <w:rsid w:val="0022546F"/>
    <w:rsid w:val="00225613"/>
    <w:rsid w:val="00225F38"/>
    <w:rsid w:val="00230CF5"/>
    <w:rsid w:val="002328B2"/>
    <w:rsid w:val="00232B97"/>
    <w:rsid w:val="002331AF"/>
    <w:rsid w:val="002334B5"/>
    <w:rsid w:val="00233897"/>
    <w:rsid w:val="002345A8"/>
    <w:rsid w:val="00236CCB"/>
    <w:rsid w:val="0024013E"/>
    <w:rsid w:val="00240500"/>
    <w:rsid w:val="002417C3"/>
    <w:rsid w:val="00242410"/>
    <w:rsid w:val="0024249E"/>
    <w:rsid w:val="00242A25"/>
    <w:rsid w:val="0024336D"/>
    <w:rsid w:val="002435AD"/>
    <w:rsid w:val="002435F7"/>
    <w:rsid w:val="00245D43"/>
    <w:rsid w:val="0025084C"/>
    <w:rsid w:val="00250A74"/>
    <w:rsid w:val="00250D31"/>
    <w:rsid w:val="00251C01"/>
    <w:rsid w:val="00251C76"/>
    <w:rsid w:val="00251E1A"/>
    <w:rsid w:val="00252938"/>
    <w:rsid w:val="00253DBF"/>
    <w:rsid w:val="00253EE0"/>
    <w:rsid w:val="0025414C"/>
    <w:rsid w:val="00255C42"/>
    <w:rsid w:val="002564BA"/>
    <w:rsid w:val="0025693E"/>
    <w:rsid w:val="00257E83"/>
    <w:rsid w:val="00257FC9"/>
    <w:rsid w:val="002602EB"/>
    <w:rsid w:val="00260B9B"/>
    <w:rsid w:val="00260EA5"/>
    <w:rsid w:val="00261624"/>
    <w:rsid w:val="0026207F"/>
    <w:rsid w:val="002628D8"/>
    <w:rsid w:val="002656B3"/>
    <w:rsid w:val="00265CBF"/>
    <w:rsid w:val="002661B9"/>
    <w:rsid w:val="0026780F"/>
    <w:rsid w:val="00267985"/>
    <w:rsid w:val="00270CC5"/>
    <w:rsid w:val="002712A1"/>
    <w:rsid w:val="00271541"/>
    <w:rsid w:val="0027230C"/>
    <w:rsid w:val="00274639"/>
    <w:rsid w:val="00275B0E"/>
    <w:rsid w:val="00275C9E"/>
    <w:rsid w:val="0027603E"/>
    <w:rsid w:val="002760A7"/>
    <w:rsid w:val="00277074"/>
    <w:rsid w:val="00280166"/>
    <w:rsid w:val="00280C09"/>
    <w:rsid w:val="00280E55"/>
    <w:rsid w:val="00281096"/>
    <w:rsid w:val="0028135E"/>
    <w:rsid w:val="002818BE"/>
    <w:rsid w:val="00282098"/>
    <w:rsid w:val="00282FB7"/>
    <w:rsid w:val="00283B16"/>
    <w:rsid w:val="00284256"/>
    <w:rsid w:val="002845EA"/>
    <w:rsid w:val="002848F8"/>
    <w:rsid w:val="00284A44"/>
    <w:rsid w:val="00286245"/>
    <w:rsid w:val="002862A5"/>
    <w:rsid w:val="00287121"/>
    <w:rsid w:val="002900A6"/>
    <w:rsid w:val="00291249"/>
    <w:rsid w:val="002914EA"/>
    <w:rsid w:val="002922E2"/>
    <w:rsid w:val="00292413"/>
    <w:rsid w:val="00293150"/>
    <w:rsid w:val="00293942"/>
    <w:rsid w:val="00294100"/>
    <w:rsid w:val="0029655A"/>
    <w:rsid w:val="002965B9"/>
    <w:rsid w:val="00297D8E"/>
    <w:rsid w:val="002A0E73"/>
    <w:rsid w:val="002A1760"/>
    <w:rsid w:val="002A2832"/>
    <w:rsid w:val="002A28B6"/>
    <w:rsid w:val="002A29EE"/>
    <w:rsid w:val="002A46F2"/>
    <w:rsid w:val="002A4FF3"/>
    <w:rsid w:val="002A56B2"/>
    <w:rsid w:val="002A5BE4"/>
    <w:rsid w:val="002A5E21"/>
    <w:rsid w:val="002A5F00"/>
    <w:rsid w:val="002A76F1"/>
    <w:rsid w:val="002A7775"/>
    <w:rsid w:val="002A7D53"/>
    <w:rsid w:val="002B092A"/>
    <w:rsid w:val="002B281C"/>
    <w:rsid w:val="002B2D40"/>
    <w:rsid w:val="002B2FA0"/>
    <w:rsid w:val="002B3442"/>
    <w:rsid w:val="002B4F00"/>
    <w:rsid w:val="002B57A3"/>
    <w:rsid w:val="002B60FC"/>
    <w:rsid w:val="002B621B"/>
    <w:rsid w:val="002B63BF"/>
    <w:rsid w:val="002B68F1"/>
    <w:rsid w:val="002B68F3"/>
    <w:rsid w:val="002B6964"/>
    <w:rsid w:val="002B6BE8"/>
    <w:rsid w:val="002B79AC"/>
    <w:rsid w:val="002B7CC9"/>
    <w:rsid w:val="002C011A"/>
    <w:rsid w:val="002C0D09"/>
    <w:rsid w:val="002C2D81"/>
    <w:rsid w:val="002C2DED"/>
    <w:rsid w:val="002C3604"/>
    <w:rsid w:val="002C3D86"/>
    <w:rsid w:val="002C3E0B"/>
    <w:rsid w:val="002C3EAD"/>
    <w:rsid w:val="002C452F"/>
    <w:rsid w:val="002C4A4E"/>
    <w:rsid w:val="002C597D"/>
    <w:rsid w:val="002C6280"/>
    <w:rsid w:val="002C6C5A"/>
    <w:rsid w:val="002C720A"/>
    <w:rsid w:val="002C7561"/>
    <w:rsid w:val="002C7D45"/>
    <w:rsid w:val="002D1C35"/>
    <w:rsid w:val="002D1CAC"/>
    <w:rsid w:val="002D2753"/>
    <w:rsid w:val="002D27E3"/>
    <w:rsid w:val="002D2836"/>
    <w:rsid w:val="002D2B73"/>
    <w:rsid w:val="002D3F15"/>
    <w:rsid w:val="002D4B4D"/>
    <w:rsid w:val="002D5F13"/>
    <w:rsid w:val="002D627C"/>
    <w:rsid w:val="002D63F3"/>
    <w:rsid w:val="002D6994"/>
    <w:rsid w:val="002D7891"/>
    <w:rsid w:val="002E0EFD"/>
    <w:rsid w:val="002E0FCC"/>
    <w:rsid w:val="002E137D"/>
    <w:rsid w:val="002E1732"/>
    <w:rsid w:val="002E21D6"/>
    <w:rsid w:val="002E2D7B"/>
    <w:rsid w:val="002E4127"/>
    <w:rsid w:val="002E42FB"/>
    <w:rsid w:val="002E4461"/>
    <w:rsid w:val="002E5250"/>
    <w:rsid w:val="002E69C0"/>
    <w:rsid w:val="002F107A"/>
    <w:rsid w:val="002F1ED0"/>
    <w:rsid w:val="002F2790"/>
    <w:rsid w:val="002F5009"/>
    <w:rsid w:val="002F5D76"/>
    <w:rsid w:val="002F5F2F"/>
    <w:rsid w:val="002F61B9"/>
    <w:rsid w:val="002F66FA"/>
    <w:rsid w:val="002F7507"/>
    <w:rsid w:val="002F7F0B"/>
    <w:rsid w:val="003007A4"/>
    <w:rsid w:val="0030119C"/>
    <w:rsid w:val="003025FF"/>
    <w:rsid w:val="0030342E"/>
    <w:rsid w:val="00303DD9"/>
    <w:rsid w:val="00303F04"/>
    <w:rsid w:val="00304BD9"/>
    <w:rsid w:val="00304D89"/>
    <w:rsid w:val="0030560F"/>
    <w:rsid w:val="0030586D"/>
    <w:rsid w:val="00305AF2"/>
    <w:rsid w:val="00305EF0"/>
    <w:rsid w:val="003061A4"/>
    <w:rsid w:val="00306FD8"/>
    <w:rsid w:val="00307A5C"/>
    <w:rsid w:val="00307C95"/>
    <w:rsid w:val="0031194B"/>
    <w:rsid w:val="00312D75"/>
    <w:rsid w:val="00312DB3"/>
    <w:rsid w:val="003162EE"/>
    <w:rsid w:val="00316650"/>
    <w:rsid w:val="00316758"/>
    <w:rsid w:val="00316A00"/>
    <w:rsid w:val="00316CC9"/>
    <w:rsid w:val="0031710A"/>
    <w:rsid w:val="0031759E"/>
    <w:rsid w:val="00317F4B"/>
    <w:rsid w:val="00320CD5"/>
    <w:rsid w:val="00320CFE"/>
    <w:rsid w:val="00320FBD"/>
    <w:rsid w:val="003211F2"/>
    <w:rsid w:val="0032135D"/>
    <w:rsid w:val="00321496"/>
    <w:rsid w:val="00321AFC"/>
    <w:rsid w:val="0032261C"/>
    <w:rsid w:val="00327807"/>
    <w:rsid w:val="00327B2E"/>
    <w:rsid w:val="00327DA7"/>
    <w:rsid w:val="00331093"/>
    <w:rsid w:val="0033198A"/>
    <w:rsid w:val="00331A08"/>
    <w:rsid w:val="00331BD7"/>
    <w:rsid w:val="0033295D"/>
    <w:rsid w:val="00333AA5"/>
    <w:rsid w:val="00334442"/>
    <w:rsid w:val="00334A9B"/>
    <w:rsid w:val="0033556A"/>
    <w:rsid w:val="003357C3"/>
    <w:rsid w:val="0033607D"/>
    <w:rsid w:val="0033737D"/>
    <w:rsid w:val="00340010"/>
    <w:rsid w:val="0034156D"/>
    <w:rsid w:val="00342DF7"/>
    <w:rsid w:val="00343F6C"/>
    <w:rsid w:val="003456D7"/>
    <w:rsid w:val="00345DAA"/>
    <w:rsid w:val="00345EE1"/>
    <w:rsid w:val="00347268"/>
    <w:rsid w:val="003478F1"/>
    <w:rsid w:val="00347C1F"/>
    <w:rsid w:val="00347D00"/>
    <w:rsid w:val="003500ED"/>
    <w:rsid w:val="00350F98"/>
    <w:rsid w:val="00351B6D"/>
    <w:rsid w:val="00351F17"/>
    <w:rsid w:val="003525BB"/>
    <w:rsid w:val="0035260F"/>
    <w:rsid w:val="003534E1"/>
    <w:rsid w:val="0035476C"/>
    <w:rsid w:val="003549B2"/>
    <w:rsid w:val="00356354"/>
    <w:rsid w:val="003563BF"/>
    <w:rsid w:val="00361592"/>
    <w:rsid w:val="003619F0"/>
    <w:rsid w:val="00361EB0"/>
    <w:rsid w:val="003623FF"/>
    <w:rsid w:val="00362AFB"/>
    <w:rsid w:val="00363C01"/>
    <w:rsid w:val="00363D19"/>
    <w:rsid w:val="00364C14"/>
    <w:rsid w:val="00364DBF"/>
    <w:rsid w:val="00365825"/>
    <w:rsid w:val="0036608D"/>
    <w:rsid w:val="00366F31"/>
    <w:rsid w:val="0036721D"/>
    <w:rsid w:val="003676C9"/>
    <w:rsid w:val="00367B0E"/>
    <w:rsid w:val="0037011E"/>
    <w:rsid w:val="003704C6"/>
    <w:rsid w:val="003710CE"/>
    <w:rsid w:val="0037157C"/>
    <w:rsid w:val="003734FC"/>
    <w:rsid w:val="0037351D"/>
    <w:rsid w:val="00373565"/>
    <w:rsid w:val="00375200"/>
    <w:rsid w:val="00375E12"/>
    <w:rsid w:val="00376B4A"/>
    <w:rsid w:val="00376B73"/>
    <w:rsid w:val="00376D7E"/>
    <w:rsid w:val="00377CEA"/>
    <w:rsid w:val="00382A12"/>
    <w:rsid w:val="00383DE3"/>
    <w:rsid w:val="003848FF"/>
    <w:rsid w:val="00384F40"/>
    <w:rsid w:val="00385395"/>
    <w:rsid w:val="0038570B"/>
    <w:rsid w:val="0038612A"/>
    <w:rsid w:val="00386225"/>
    <w:rsid w:val="0038799F"/>
    <w:rsid w:val="0039005C"/>
    <w:rsid w:val="0039049C"/>
    <w:rsid w:val="00390799"/>
    <w:rsid w:val="003917EE"/>
    <w:rsid w:val="0039252F"/>
    <w:rsid w:val="003937FC"/>
    <w:rsid w:val="0039401F"/>
    <w:rsid w:val="00394D46"/>
    <w:rsid w:val="00395614"/>
    <w:rsid w:val="00395B75"/>
    <w:rsid w:val="00396427"/>
    <w:rsid w:val="00396977"/>
    <w:rsid w:val="00396F6E"/>
    <w:rsid w:val="00397EF1"/>
    <w:rsid w:val="003A0194"/>
    <w:rsid w:val="003A0C9A"/>
    <w:rsid w:val="003A0DF5"/>
    <w:rsid w:val="003A0E71"/>
    <w:rsid w:val="003A1C7A"/>
    <w:rsid w:val="003A1DE6"/>
    <w:rsid w:val="003A24E4"/>
    <w:rsid w:val="003A2B8D"/>
    <w:rsid w:val="003A2BC0"/>
    <w:rsid w:val="003A35D2"/>
    <w:rsid w:val="003A4FD7"/>
    <w:rsid w:val="003A521D"/>
    <w:rsid w:val="003A7542"/>
    <w:rsid w:val="003A75BE"/>
    <w:rsid w:val="003A78C3"/>
    <w:rsid w:val="003A7B8A"/>
    <w:rsid w:val="003B0030"/>
    <w:rsid w:val="003B201F"/>
    <w:rsid w:val="003B25B7"/>
    <w:rsid w:val="003B3DC4"/>
    <w:rsid w:val="003B403F"/>
    <w:rsid w:val="003B43AD"/>
    <w:rsid w:val="003B4F4E"/>
    <w:rsid w:val="003B4FFB"/>
    <w:rsid w:val="003B5CA9"/>
    <w:rsid w:val="003B7254"/>
    <w:rsid w:val="003C0299"/>
    <w:rsid w:val="003C065F"/>
    <w:rsid w:val="003C17E3"/>
    <w:rsid w:val="003C342E"/>
    <w:rsid w:val="003C3CB5"/>
    <w:rsid w:val="003C443B"/>
    <w:rsid w:val="003C5A9B"/>
    <w:rsid w:val="003C6348"/>
    <w:rsid w:val="003C685C"/>
    <w:rsid w:val="003C6AE4"/>
    <w:rsid w:val="003D000B"/>
    <w:rsid w:val="003D00CA"/>
    <w:rsid w:val="003D1FCA"/>
    <w:rsid w:val="003D2513"/>
    <w:rsid w:val="003D282E"/>
    <w:rsid w:val="003D3B52"/>
    <w:rsid w:val="003D4464"/>
    <w:rsid w:val="003D46FB"/>
    <w:rsid w:val="003D48DA"/>
    <w:rsid w:val="003D720C"/>
    <w:rsid w:val="003D745E"/>
    <w:rsid w:val="003D7A51"/>
    <w:rsid w:val="003D7AC0"/>
    <w:rsid w:val="003E2C17"/>
    <w:rsid w:val="003E359B"/>
    <w:rsid w:val="003E3D43"/>
    <w:rsid w:val="003E3DC1"/>
    <w:rsid w:val="003E41A2"/>
    <w:rsid w:val="003E4573"/>
    <w:rsid w:val="003E4AF3"/>
    <w:rsid w:val="003E5CD1"/>
    <w:rsid w:val="003E6650"/>
    <w:rsid w:val="003E6CD7"/>
    <w:rsid w:val="003E7D7C"/>
    <w:rsid w:val="003F017A"/>
    <w:rsid w:val="003F16B7"/>
    <w:rsid w:val="003F1B99"/>
    <w:rsid w:val="003F2085"/>
    <w:rsid w:val="003F2ABE"/>
    <w:rsid w:val="003F3636"/>
    <w:rsid w:val="003F3DED"/>
    <w:rsid w:val="003F4443"/>
    <w:rsid w:val="003F446E"/>
    <w:rsid w:val="003F4AD1"/>
    <w:rsid w:val="003F5278"/>
    <w:rsid w:val="003F58A9"/>
    <w:rsid w:val="003F61FD"/>
    <w:rsid w:val="003F67E3"/>
    <w:rsid w:val="003F6E57"/>
    <w:rsid w:val="004004EE"/>
    <w:rsid w:val="004016D8"/>
    <w:rsid w:val="00401956"/>
    <w:rsid w:val="00402808"/>
    <w:rsid w:val="00404D04"/>
    <w:rsid w:val="00405A06"/>
    <w:rsid w:val="0040683C"/>
    <w:rsid w:val="00406D44"/>
    <w:rsid w:val="00406F2C"/>
    <w:rsid w:val="00406FAD"/>
    <w:rsid w:val="004073FE"/>
    <w:rsid w:val="0041053A"/>
    <w:rsid w:val="004107B6"/>
    <w:rsid w:val="00411F2C"/>
    <w:rsid w:val="0041214E"/>
    <w:rsid w:val="004134E1"/>
    <w:rsid w:val="004142C3"/>
    <w:rsid w:val="00414701"/>
    <w:rsid w:val="00414DB0"/>
    <w:rsid w:val="004151DF"/>
    <w:rsid w:val="00415E56"/>
    <w:rsid w:val="0041628B"/>
    <w:rsid w:val="00416769"/>
    <w:rsid w:val="0041693C"/>
    <w:rsid w:val="00416BC1"/>
    <w:rsid w:val="00416E9B"/>
    <w:rsid w:val="004176C6"/>
    <w:rsid w:val="0041783F"/>
    <w:rsid w:val="004178E2"/>
    <w:rsid w:val="00417940"/>
    <w:rsid w:val="0042172C"/>
    <w:rsid w:val="00421A0F"/>
    <w:rsid w:val="00421D6A"/>
    <w:rsid w:val="00421F96"/>
    <w:rsid w:val="00422522"/>
    <w:rsid w:val="00422A3E"/>
    <w:rsid w:val="00422E08"/>
    <w:rsid w:val="00423894"/>
    <w:rsid w:val="00423980"/>
    <w:rsid w:val="00423B76"/>
    <w:rsid w:val="00424B70"/>
    <w:rsid w:val="00424BE3"/>
    <w:rsid w:val="004251BB"/>
    <w:rsid w:val="0042620E"/>
    <w:rsid w:val="00426496"/>
    <w:rsid w:val="0042700F"/>
    <w:rsid w:val="004275C9"/>
    <w:rsid w:val="00427D0D"/>
    <w:rsid w:val="00427FF9"/>
    <w:rsid w:val="0042C19F"/>
    <w:rsid w:val="004303C1"/>
    <w:rsid w:val="004309E5"/>
    <w:rsid w:val="0043202B"/>
    <w:rsid w:val="004324FC"/>
    <w:rsid w:val="004361EF"/>
    <w:rsid w:val="00436488"/>
    <w:rsid w:val="00436650"/>
    <w:rsid w:val="00440B9E"/>
    <w:rsid w:val="004413D1"/>
    <w:rsid w:val="0044166F"/>
    <w:rsid w:val="00441909"/>
    <w:rsid w:val="004424C7"/>
    <w:rsid w:val="00444914"/>
    <w:rsid w:val="00444C5F"/>
    <w:rsid w:val="00444F77"/>
    <w:rsid w:val="00446AC3"/>
    <w:rsid w:val="004470FA"/>
    <w:rsid w:val="00447B04"/>
    <w:rsid w:val="004500C6"/>
    <w:rsid w:val="004512B0"/>
    <w:rsid w:val="004522EF"/>
    <w:rsid w:val="00452344"/>
    <w:rsid w:val="00454991"/>
    <w:rsid w:val="00456338"/>
    <w:rsid w:val="004568F3"/>
    <w:rsid w:val="00456B3F"/>
    <w:rsid w:val="00460AFD"/>
    <w:rsid w:val="00460B1A"/>
    <w:rsid w:val="00461C05"/>
    <w:rsid w:val="00461D4A"/>
    <w:rsid w:val="00462820"/>
    <w:rsid w:val="004629AA"/>
    <w:rsid w:val="00463438"/>
    <w:rsid w:val="0046459E"/>
    <w:rsid w:val="004648A2"/>
    <w:rsid w:val="004650E2"/>
    <w:rsid w:val="00466A5F"/>
    <w:rsid w:val="004676F0"/>
    <w:rsid w:val="00467B15"/>
    <w:rsid w:val="0047146C"/>
    <w:rsid w:val="00471507"/>
    <w:rsid w:val="00471B94"/>
    <w:rsid w:val="00472227"/>
    <w:rsid w:val="00472DA2"/>
    <w:rsid w:val="004735CE"/>
    <w:rsid w:val="00473E84"/>
    <w:rsid w:val="004744FE"/>
    <w:rsid w:val="00474AA6"/>
    <w:rsid w:val="00474AFF"/>
    <w:rsid w:val="00474FC8"/>
    <w:rsid w:val="0047638F"/>
    <w:rsid w:val="00477180"/>
    <w:rsid w:val="00480790"/>
    <w:rsid w:val="00480D76"/>
    <w:rsid w:val="004814DC"/>
    <w:rsid w:val="00482599"/>
    <w:rsid w:val="0048346E"/>
    <w:rsid w:val="004848C2"/>
    <w:rsid w:val="00484BB9"/>
    <w:rsid w:val="00484C6E"/>
    <w:rsid w:val="004853D9"/>
    <w:rsid w:val="0048635A"/>
    <w:rsid w:val="00486542"/>
    <w:rsid w:val="0048747B"/>
    <w:rsid w:val="00487805"/>
    <w:rsid w:val="00490898"/>
    <w:rsid w:val="0049166C"/>
    <w:rsid w:val="0049315B"/>
    <w:rsid w:val="0049354B"/>
    <w:rsid w:val="00493710"/>
    <w:rsid w:val="00493F92"/>
    <w:rsid w:val="00494757"/>
    <w:rsid w:val="00494CBB"/>
    <w:rsid w:val="00495432"/>
    <w:rsid w:val="00495AD0"/>
    <w:rsid w:val="004971E7"/>
    <w:rsid w:val="0049721D"/>
    <w:rsid w:val="00497301"/>
    <w:rsid w:val="00497C2D"/>
    <w:rsid w:val="004A1855"/>
    <w:rsid w:val="004A19BD"/>
    <w:rsid w:val="004A1ADD"/>
    <w:rsid w:val="004A1F23"/>
    <w:rsid w:val="004A4456"/>
    <w:rsid w:val="004A4AE1"/>
    <w:rsid w:val="004A506F"/>
    <w:rsid w:val="004A7082"/>
    <w:rsid w:val="004B122F"/>
    <w:rsid w:val="004B1D7B"/>
    <w:rsid w:val="004B1DE9"/>
    <w:rsid w:val="004B27DE"/>
    <w:rsid w:val="004B2B2B"/>
    <w:rsid w:val="004B2B7C"/>
    <w:rsid w:val="004B3399"/>
    <w:rsid w:val="004B358E"/>
    <w:rsid w:val="004B4563"/>
    <w:rsid w:val="004B497A"/>
    <w:rsid w:val="004B50FB"/>
    <w:rsid w:val="004B545B"/>
    <w:rsid w:val="004B5518"/>
    <w:rsid w:val="004B5ECD"/>
    <w:rsid w:val="004B6602"/>
    <w:rsid w:val="004B6B3F"/>
    <w:rsid w:val="004C0004"/>
    <w:rsid w:val="004C01C1"/>
    <w:rsid w:val="004C0BBF"/>
    <w:rsid w:val="004C130A"/>
    <w:rsid w:val="004C34A2"/>
    <w:rsid w:val="004C4E78"/>
    <w:rsid w:val="004C5421"/>
    <w:rsid w:val="004C55F2"/>
    <w:rsid w:val="004C6B2A"/>
    <w:rsid w:val="004C6CFF"/>
    <w:rsid w:val="004C709D"/>
    <w:rsid w:val="004D13DC"/>
    <w:rsid w:val="004D1646"/>
    <w:rsid w:val="004D2DEE"/>
    <w:rsid w:val="004D392B"/>
    <w:rsid w:val="004D4C94"/>
    <w:rsid w:val="004D51B9"/>
    <w:rsid w:val="004D53BB"/>
    <w:rsid w:val="004D53E8"/>
    <w:rsid w:val="004D6631"/>
    <w:rsid w:val="004D6B69"/>
    <w:rsid w:val="004D7EC4"/>
    <w:rsid w:val="004E0DF1"/>
    <w:rsid w:val="004E1E84"/>
    <w:rsid w:val="004E2FAE"/>
    <w:rsid w:val="004E3189"/>
    <w:rsid w:val="004E3F8A"/>
    <w:rsid w:val="004E44A4"/>
    <w:rsid w:val="004E46DB"/>
    <w:rsid w:val="004E4D30"/>
    <w:rsid w:val="004E4FE2"/>
    <w:rsid w:val="004E57CE"/>
    <w:rsid w:val="004E67BC"/>
    <w:rsid w:val="004E735A"/>
    <w:rsid w:val="004E7C5D"/>
    <w:rsid w:val="004F020D"/>
    <w:rsid w:val="004F0AA8"/>
    <w:rsid w:val="004F17FF"/>
    <w:rsid w:val="004F1952"/>
    <w:rsid w:val="004F1E3A"/>
    <w:rsid w:val="004F2473"/>
    <w:rsid w:val="004F2C1C"/>
    <w:rsid w:val="004F46FF"/>
    <w:rsid w:val="004F52AC"/>
    <w:rsid w:val="004F6340"/>
    <w:rsid w:val="004F6746"/>
    <w:rsid w:val="004F7BE6"/>
    <w:rsid w:val="004F7F89"/>
    <w:rsid w:val="0050109E"/>
    <w:rsid w:val="005022C8"/>
    <w:rsid w:val="00502798"/>
    <w:rsid w:val="005038A6"/>
    <w:rsid w:val="00503954"/>
    <w:rsid w:val="00504938"/>
    <w:rsid w:val="00504DE9"/>
    <w:rsid w:val="0050559F"/>
    <w:rsid w:val="00507F29"/>
    <w:rsid w:val="005103A7"/>
    <w:rsid w:val="00510C83"/>
    <w:rsid w:val="00511EA2"/>
    <w:rsid w:val="00511F82"/>
    <w:rsid w:val="005129D9"/>
    <w:rsid w:val="00512BC7"/>
    <w:rsid w:val="0051345A"/>
    <w:rsid w:val="00513EEE"/>
    <w:rsid w:val="0051500F"/>
    <w:rsid w:val="00515743"/>
    <w:rsid w:val="00515B64"/>
    <w:rsid w:val="0052080A"/>
    <w:rsid w:val="00520B5F"/>
    <w:rsid w:val="00521D97"/>
    <w:rsid w:val="005223B0"/>
    <w:rsid w:val="00523A60"/>
    <w:rsid w:val="00524BA4"/>
    <w:rsid w:val="00525195"/>
    <w:rsid w:val="00525F4D"/>
    <w:rsid w:val="00526593"/>
    <w:rsid w:val="005305CD"/>
    <w:rsid w:val="0053069D"/>
    <w:rsid w:val="00531BEE"/>
    <w:rsid w:val="0053280F"/>
    <w:rsid w:val="00533CE6"/>
    <w:rsid w:val="00533E36"/>
    <w:rsid w:val="00534A35"/>
    <w:rsid w:val="00534C80"/>
    <w:rsid w:val="005353AA"/>
    <w:rsid w:val="005377AA"/>
    <w:rsid w:val="005378EA"/>
    <w:rsid w:val="00541885"/>
    <w:rsid w:val="005430D5"/>
    <w:rsid w:val="0054352A"/>
    <w:rsid w:val="005439CE"/>
    <w:rsid w:val="00545E3C"/>
    <w:rsid w:val="005467DC"/>
    <w:rsid w:val="005471FA"/>
    <w:rsid w:val="005508ED"/>
    <w:rsid w:val="00552307"/>
    <w:rsid w:val="00552A26"/>
    <w:rsid w:val="00552ED1"/>
    <w:rsid w:val="005532A7"/>
    <w:rsid w:val="00553CD1"/>
    <w:rsid w:val="00553DDB"/>
    <w:rsid w:val="00555564"/>
    <w:rsid w:val="00555916"/>
    <w:rsid w:val="005562F1"/>
    <w:rsid w:val="005566B3"/>
    <w:rsid w:val="005567C3"/>
    <w:rsid w:val="00556887"/>
    <w:rsid w:val="00557192"/>
    <w:rsid w:val="00557B84"/>
    <w:rsid w:val="00557C94"/>
    <w:rsid w:val="005609E9"/>
    <w:rsid w:val="00560FA6"/>
    <w:rsid w:val="00561C65"/>
    <w:rsid w:val="00563121"/>
    <w:rsid w:val="00563FBD"/>
    <w:rsid w:val="00564EFB"/>
    <w:rsid w:val="005651A9"/>
    <w:rsid w:val="005669DC"/>
    <w:rsid w:val="00566DB7"/>
    <w:rsid w:val="00566F4C"/>
    <w:rsid w:val="005675F3"/>
    <w:rsid w:val="00570445"/>
    <w:rsid w:val="0057044C"/>
    <w:rsid w:val="00571318"/>
    <w:rsid w:val="00574E90"/>
    <w:rsid w:val="0057521F"/>
    <w:rsid w:val="00575E5D"/>
    <w:rsid w:val="00577001"/>
    <w:rsid w:val="00581986"/>
    <w:rsid w:val="005821A4"/>
    <w:rsid w:val="00583443"/>
    <w:rsid w:val="005854C3"/>
    <w:rsid w:val="00585605"/>
    <w:rsid w:val="00585F88"/>
    <w:rsid w:val="00586F39"/>
    <w:rsid w:val="005904D8"/>
    <w:rsid w:val="00590E9D"/>
    <w:rsid w:val="00591A28"/>
    <w:rsid w:val="00591A64"/>
    <w:rsid w:val="0059238E"/>
    <w:rsid w:val="00593A09"/>
    <w:rsid w:val="00593B93"/>
    <w:rsid w:val="00593BA4"/>
    <w:rsid w:val="00593EDF"/>
    <w:rsid w:val="005940F4"/>
    <w:rsid w:val="0059447A"/>
    <w:rsid w:val="005951D5"/>
    <w:rsid w:val="00595475"/>
    <w:rsid w:val="00595567"/>
    <w:rsid w:val="00595895"/>
    <w:rsid w:val="005962A5"/>
    <w:rsid w:val="005963F6"/>
    <w:rsid w:val="00596453"/>
    <w:rsid w:val="00596E8E"/>
    <w:rsid w:val="00597E0F"/>
    <w:rsid w:val="005A06AB"/>
    <w:rsid w:val="005A1221"/>
    <w:rsid w:val="005A14D3"/>
    <w:rsid w:val="005A1E1D"/>
    <w:rsid w:val="005A2A37"/>
    <w:rsid w:val="005A3B5E"/>
    <w:rsid w:val="005A4363"/>
    <w:rsid w:val="005A5BCA"/>
    <w:rsid w:val="005A62D5"/>
    <w:rsid w:val="005A6D93"/>
    <w:rsid w:val="005A6F89"/>
    <w:rsid w:val="005B053C"/>
    <w:rsid w:val="005B0B22"/>
    <w:rsid w:val="005B0B83"/>
    <w:rsid w:val="005B1846"/>
    <w:rsid w:val="005B374E"/>
    <w:rsid w:val="005B4482"/>
    <w:rsid w:val="005B67DF"/>
    <w:rsid w:val="005B6B3A"/>
    <w:rsid w:val="005B6F46"/>
    <w:rsid w:val="005B7193"/>
    <w:rsid w:val="005B7B48"/>
    <w:rsid w:val="005B7B93"/>
    <w:rsid w:val="005B7BEF"/>
    <w:rsid w:val="005B7D11"/>
    <w:rsid w:val="005B7F2F"/>
    <w:rsid w:val="005C0E9C"/>
    <w:rsid w:val="005C11CA"/>
    <w:rsid w:val="005C17B5"/>
    <w:rsid w:val="005C19BE"/>
    <w:rsid w:val="005C1E62"/>
    <w:rsid w:val="005C21FA"/>
    <w:rsid w:val="005C25F4"/>
    <w:rsid w:val="005C29C7"/>
    <w:rsid w:val="005C2D4D"/>
    <w:rsid w:val="005C362E"/>
    <w:rsid w:val="005C3909"/>
    <w:rsid w:val="005C3990"/>
    <w:rsid w:val="005C428F"/>
    <w:rsid w:val="005C48C5"/>
    <w:rsid w:val="005C4D4C"/>
    <w:rsid w:val="005C61E5"/>
    <w:rsid w:val="005C687C"/>
    <w:rsid w:val="005C79CC"/>
    <w:rsid w:val="005C7CD3"/>
    <w:rsid w:val="005C7DAC"/>
    <w:rsid w:val="005D0985"/>
    <w:rsid w:val="005D0B66"/>
    <w:rsid w:val="005D1AFA"/>
    <w:rsid w:val="005D1BC8"/>
    <w:rsid w:val="005D2309"/>
    <w:rsid w:val="005D2F46"/>
    <w:rsid w:val="005D35B0"/>
    <w:rsid w:val="005D3C6B"/>
    <w:rsid w:val="005D3F8B"/>
    <w:rsid w:val="005D410D"/>
    <w:rsid w:val="005D47B0"/>
    <w:rsid w:val="005D4B4A"/>
    <w:rsid w:val="005D55A7"/>
    <w:rsid w:val="005D62AE"/>
    <w:rsid w:val="005D6E29"/>
    <w:rsid w:val="005D7129"/>
    <w:rsid w:val="005E0446"/>
    <w:rsid w:val="005E0B5B"/>
    <w:rsid w:val="005E10A6"/>
    <w:rsid w:val="005E131D"/>
    <w:rsid w:val="005E16BF"/>
    <w:rsid w:val="005E3DA0"/>
    <w:rsid w:val="005E435F"/>
    <w:rsid w:val="005E4F77"/>
    <w:rsid w:val="005E5955"/>
    <w:rsid w:val="005E716A"/>
    <w:rsid w:val="005E7284"/>
    <w:rsid w:val="005E7AF8"/>
    <w:rsid w:val="005F063A"/>
    <w:rsid w:val="005F11A9"/>
    <w:rsid w:val="005F1A08"/>
    <w:rsid w:val="005F232F"/>
    <w:rsid w:val="005F39EC"/>
    <w:rsid w:val="005F421B"/>
    <w:rsid w:val="005F42D3"/>
    <w:rsid w:val="005F5808"/>
    <w:rsid w:val="005F5864"/>
    <w:rsid w:val="005F5DF5"/>
    <w:rsid w:val="005F6106"/>
    <w:rsid w:val="005F674A"/>
    <w:rsid w:val="005F75E5"/>
    <w:rsid w:val="00601368"/>
    <w:rsid w:val="0060173E"/>
    <w:rsid w:val="0060260D"/>
    <w:rsid w:val="00602E23"/>
    <w:rsid w:val="00602F5C"/>
    <w:rsid w:val="00603910"/>
    <w:rsid w:val="00603D37"/>
    <w:rsid w:val="0060409D"/>
    <w:rsid w:val="0060421F"/>
    <w:rsid w:val="00605E19"/>
    <w:rsid w:val="00606625"/>
    <w:rsid w:val="0060673A"/>
    <w:rsid w:val="00606E84"/>
    <w:rsid w:val="00607D16"/>
    <w:rsid w:val="00607FD8"/>
    <w:rsid w:val="00610552"/>
    <w:rsid w:val="00610E64"/>
    <w:rsid w:val="00611B25"/>
    <w:rsid w:val="00612107"/>
    <w:rsid w:val="00612156"/>
    <w:rsid w:val="00612810"/>
    <w:rsid w:val="0061505F"/>
    <w:rsid w:val="0061513B"/>
    <w:rsid w:val="006156FF"/>
    <w:rsid w:val="00616FC0"/>
    <w:rsid w:val="00617178"/>
    <w:rsid w:val="00617402"/>
    <w:rsid w:val="0061751B"/>
    <w:rsid w:val="00620950"/>
    <w:rsid w:val="00621471"/>
    <w:rsid w:val="00621836"/>
    <w:rsid w:val="00621A72"/>
    <w:rsid w:val="0062297D"/>
    <w:rsid w:val="00622DB0"/>
    <w:rsid w:val="006234D8"/>
    <w:rsid w:val="006251CD"/>
    <w:rsid w:val="006256CC"/>
    <w:rsid w:val="0062784E"/>
    <w:rsid w:val="00627BC4"/>
    <w:rsid w:val="00627F78"/>
    <w:rsid w:val="0063020C"/>
    <w:rsid w:val="00632A01"/>
    <w:rsid w:val="006338FE"/>
    <w:rsid w:val="00634604"/>
    <w:rsid w:val="00635351"/>
    <w:rsid w:val="00635A53"/>
    <w:rsid w:val="006366A5"/>
    <w:rsid w:val="006378AB"/>
    <w:rsid w:val="00640414"/>
    <w:rsid w:val="00640DF5"/>
    <w:rsid w:val="00643CE9"/>
    <w:rsid w:val="006442DE"/>
    <w:rsid w:val="0064433A"/>
    <w:rsid w:val="00644FCE"/>
    <w:rsid w:val="00645CB2"/>
    <w:rsid w:val="00645D96"/>
    <w:rsid w:val="00646413"/>
    <w:rsid w:val="00646DBF"/>
    <w:rsid w:val="00647937"/>
    <w:rsid w:val="00647D5B"/>
    <w:rsid w:val="00652B75"/>
    <w:rsid w:val="00652F5D"/>
    <w:rsid w:val="00653A59"/>
    <w:rsid w:val="00653A94"/>
    <w:rsid w:val="00653F5C"/>
    <w:rsid w:val="00654462"/>
    <w:rsid w:val="006545E3"/>
    <w:rsid w:val="0065476F"/>
    <w:rsid w:val="006551E8"/>
    <w:rsid w:val="0065589F"/>
    <w:rsid w:val="00655CE6"/>
    <w:rsid w:val="00656DE5"/>
    <w:rsid w:val="006608C0"/>
    <w:rsid w:val="006618FC"/>
    <w:rsid w:val="00661DC7"/>
    <w:rsid w:val="00661E63"/>
    <w:rsid w:val="00662399"/>
    <w:rsid w:val="00662EC6"/>
    <w:rsid w:val="006634A1"/>
    <w:rsid w:val="00663652"/>
    <w:rsid w:val="006637FE"/>
    <w:rsid w:val="006643E4"/>
    <w:rsid w:val="00664983"/>
    <w:rsid w:val="00666355"/>
    <w:rsid w:val="006665D6"/>
    <w:rsid w:val="00667302"/>
    <w:rsid w:val="00667BE7"/>
    <w:rsid w:val="00670622"/>
    <w:rsid w:val="00670670"/>
    <w:rsid w:val="0067184B"/>
    <w:rsid w:val="006718CD"/>
    <w:rsid w:val="006722F5"/>
    <w:rsid w:val="0067249B"/>
    <w:rsid w:val="00675A7C"/>
    <w:rsid w:val="006766AC"/>
    <w:rsid w:val="00676897"/>
    <w:rsid w:val="00676952"/>
    <w:rsid w:val="00676B87"/>
    <w:rsid w:val="00677A2C"/>
    <w:rsid w:val="00677EE0"/>
    <w:rsid w:val="006808FC"/>
    <w:rsid w:val="00680B01"/>
    <w:rsid w:val="00680D48"/>
    <w:rsid w:val="00680DFB"/>
    <w:rsid w:val="00681016"/>
    <w:rsid w:val="00681FB1"/>
    <w:rsid w:val="0068374E"/>
    <w:rsid w:val="0068381C"/>
    <w:rsid w:val="0068408C"/>
    <w:rsid w:val="00684569"/>
    <w:rsid w:val="0068456E"/>
    <w:rsid w:val="00684984"/>
    <w:rsid w:val="00685A8D"/>
    <w:rsid w:val="0068762B"/>
    <w:rsid w:val="006909F6"/>
    <w:rsid w:val="00692792"/>
    <w:rsid w:val="006929FE"/>
    <w:rsid w:val="00693F0A"/>
    <w:rsid w:val="0069434D"/>
    <w:rsid w:val="006947A7"/>
    <w:rsid w:val="00694E27"/>
    <w:rsid w:val="006959F1"/>
    <w:rsid w:val="006974EA"/>
    <w:rsid w:val="00697865"/>
    <w:rsid w:val="006A0287"/>
    <w:rsid w:val="006A0BB3"/>
    <w:rsid w:val="006A1C58"/>
    <w:rsid w:val="006A289E"/>
    <w:rsid w:val="006A2BF7"/>
    <w:rsid w:val="006A2C51"/>
    <w:rsid w:val="006A325E"/>
    <w:rsid w:val="006A326C"/>
    <w:rsid w:val="006A3604"/>
    <w:rsid w:val="006A3AD0"/>
    <w:rsid w:val="006A40FE"/>
    <w:rsid w:val="006A5A02"/>
    <w:rsid w:val="006A708A"/>
    <w:rsid w:val="006A7F1C"/>
    <w:rsid w:val="006B02A6"/>
    <w:rsid w:val="006B02E9"/>
    <w:rsid w:val="006B0A2D"/>
    <w:rsid w:val="006B1105"/>
    <w:rsid w:val="006B11DF"/>
    <w:rsid w:val="006B1368"/>
    <w:rsid w:val="006B2ED1"/>
    <w:rsid w:val="006B41F7"/>
    <w:rsid w:val="006B44B0"/>
    <w:rsid w:val="006B5921"/>
    <w:rsid w:val="006B5B56"/>
    <w:rsid w:val="006B6608"/>
    <w:rsid w:val="006B75F3"/>
    <w:rsid w:val="006C037A"/>
    <w:rsid w:val="006C059A"/>
    <w:rsid w:val="006C106C"/>
    <w:rsid w:val="006C1706"/>
    <w:rsid w:val="006C1C85"/>
    <w:rsid w:val="006C23F4"/>
    <w:rsid w:val="006C4668"/>
    <w:rsid w:val="006C46D8"/>
    <w:rsid w:val="006C507D"/>
    <w:rsid w:val="006C596B"/>
    <w:rsid w:val="006C5CB4"/>
    <w:rsid w:val="006C633E"/>
    <w:rsid w:val="006D29E8"/>
    <w:rsid w:val="006D39B9"/>
    <w:rsid w:val="006D3B2D"/>
    <w:rsid w:val="006D46C6"/>
    <w:rsid w:val="006D5E55"/>
    <w:rsid w:val="006D6486"/>
    <w:rsid w:val="006D676F"/>
    <w:rsid w:val="006D6F28"/>
    <w:rsid w:val="006D7010"/>
    <w:rsid w:val="006D7D1E"/>
    <w:rsid w:val="006E0AFA"/>
    <w:rsid w:val="006E0CDA"/>
    <w:rsid w:val="006E3E2B"/>
    <w:rsid w:val="006E4EBB"/>
    <w:rsid w:val="006E4F4D"/>
    <w:rsid w:val="006E5002"/>
    <w:rsid w:val="006E58AA"/>
    <w:rsid w:val="006E6E31"/>
    <w:rsid w:val="006E7697"/>
    <w:rsid w:val="006E7738"/>
    <w:rsid w:val="006E7866"/>
    <w:rsid w:val="006E7A22"/>
    <w:rsid w:val="006F0169"/>
    <w:rsid w:val="006F0469"/>
    <w:rsid w:val="006F20F6"/>
    <w:rsid w:val="006F2C20"/>
    <w:rsid w:val="006F34CC"/>
    <w:rsid w:val="006F471B"/>
    <w:rsid w:val="006F4D65"/>
    <w:rsid w:val="006F4EFC"/>
    <w:rsid w:val="006F558E"/>
    <w:rsid w:val="006F5ACC"/>
    <w:rsid w:val="006F5B16"/>
    <w:rsid w:val="006F5B92"/>
    <w:rsid w:val="006F61FE"/>
    <w:rsid w:val="006F68B9"/>
    <w:rsid w:val="006F6E1F"/>
    <w:rsid w:val="006F6F09"/>
    <w:rsid w:val="006F709D"/>
    <w:rsid w:val="007003CF"/>
    <w:rsid w:val="00701316"/>
    <w:rsid w:val="007014D9"/>
    <w:rsid w:val="00701808"/>
    <w:rsid w:val="00701A83"/>
    <w:rsid w:val="00701C98"/>
    <w:rsid w:val="00702575"/>
    <w:rsid w:val="00703498"/>
    <w:rsid w:val="00703CFD"/>
    <w:rsid w:val="00705479"/>
    <w:rsid w:val="00705838"/>
    <w:rsid w:val="00705DA9"/>
    <w:rsid w:val="007063EA"/>
    <w:rsid w:val="0070694E"/>
    <w:rsid w:val="00706BE0"/>
    <w:rsid w:val="00706FD3"/>
    <w:rsid w:val="00707CE5"/>
    <w:rsid w:val="00710616"/>
    <w:rsid w:val="007107C7"/>
    <w:rsid w:val="00710A63"/>
    <w:rsid w:val="00711AAE"/>
    <w:rsid w:val="007121B5"/>
    <w:rsid w:val="00712AFE"/>
    <w:rsid w:val="00712E1C"/>
    <w:rsid w:val="00712E24"/>
    <w:rsid w:val="00713381"/>
    <w:rsid w:val="00713A1A"/>
    <w:rsid w:val="00714909"/>
    <w:rsid w:val="00715D3E"/>
    <w:rsid w:val="007165B2"/>
    <w:rsid w:val="00716735"/>
    <w:rsid w:val="007167D3"/>
    <w:rsid w:val="00717673"/>
    <w:rsid w:val="00717B87"/>
    <w:rsid w:val="007205C9"/>
    <w:rsid w:val="007207EC"/>
    <w:rsid w:val="0072114B"/>
    <w:rsid w:val="007220E2"/>
    <w:rsid w:val="0072227F"/>
    <w:rsid w:val="00725BA2"/>
    <w:rsid w:val="00725DAE"/>
    <w:rsid w:val="007270FA"/>
    <w:rsid w:val="00727956"/>
    <w:rsid w:val="007300B6"/>
    <w:rsid w:val="007306E5"/>
    <w:rsid w:val="0073098E"/>
    <w:rsid w:val="007309FA"/>
    <w:rsid w:val="00730AB2"/>
    <w:rsid w:val="00730BC4"/>
    <w:rsid w:val="00731702"/>
    <w:rsid w:val="00731742"/>
    <w:rsid w:val="00732D82"/>
    <w:rsid w:val="0073434F"/>
    <w:rsid w:val="00734CDB"/>
    <w:rsid w:val="00735058"/>
    <w:rsid w:val="007365DC"/>
    <w:rsid w:val="00736E0A"/>
    <w:rsid w:val="00737604"/>
    <w:rsid w:val="007400CE"/>
    <w:rsid w:val="00740BE0"/>
    <w:rsid w:val="00741DB3"/>
    <w:rsid w:val="00742416"/>
    <w:rsid w:val="00742843"/>
    <w:rsid w:val="007429AB"/>
    <w:rsid w:val="00742D02"/>
    <w:rsid w:val="00743140"/>
    <w:rsid w:val="007434E2"/>
    <w:rsid w:val="00744353"/>
    <w:rsid w:val="00744397"/>
    <w:rsid w:val="00744A7D"/>
    <w:rsid w:val="00744AD2"/>
    <w:rsid w:val="0074599C"/>
    <w:rsid w:val="00745F88"/>
    <w:rsid w:val="00746473"/>
    <w:rsid w:val="0074689C"/>
    <w:rsid w:val="00746CAB"/>
    <w:rsid w:val="00746D45"/>
    <w:rsid w:val="007473AD"/>
    <w:rsid w:val="0075245E"/>
    <w:rsid w:val="00754794"/>
    <w:rsid w:val="00754905"/>
    <w:rsid w:val="007557FA"/>
    <w:rsid w:val="007561BA"/>
    <w:rsid w:val="0075698B"/>
    <w:rsid w:val="00757181"/>
    <w:rsid w:val="007575EB"/>
    <w:rsid w:val="00760717"/>
    <w:rsid w:val="0076161C"/>
    <w:rsid w:val="007620A6"/>
    <w:rsid w:val="007622BA"/>
    <w:rsid w:val="007641F5"/>
    <w:rsid w:val="00765DEC"/>
    <w:rsid w:val="00765E2C"/>
    <w:rsid w:val="00766030"/>
    <w:rsid w:val="00767607"/>
    <w:rsid w:val="00771285"/>
    <w:rsid w:val="0077155B"/>
    <w:rsid w:val="00771CB7"/>
    <w:rsid w:val="00771CDE"/>
    <w:rsid w:val="00773F6E"/>
    <w:rsid w:val="00773FFF"/>
    <w:rsid w:val="0077461F"/>
    <w:rsid w:val="00774933"/>
    <w:rsid w:val="0077640A"/>
    <w:rsid w:val="00776D52"/>
    <w:rsid w:val="007800E1"/>
    <w:rsid w:val="007810E1"/>
    <w:rsid w:val="00781422"/>
    <w:rsid w:val="00781A61"/>
    <w:rsid w:val="00783165"/>
    <w:rsid w:val="007854CE"/>
    <w:rsid w:val="00786166"/>
    <w:rsid w:val="007861DF"/>
    <w:rsid w:val="00786D30"/>
    <w:rsid w:val="0078753D"/>
    <w:rsid w:val="00787A5E"/>
    <w:rsid w:val="00790081"/>
    <w:rsid w:val="00790D82"/>
    <w:rsid w:val="00790EF6"/>
    <w:rsid w:val="00791272"/>
    <w:rsid w:val="00791BD9"/>
    <w:rsid w:val="00791D82"/>
    <w:rsid w:val="00795AB9"/>
    <w:rsid w:val="00795E3D"/>
    <w:rsid w:val="00796774"/>
    <w:rsid w:val="007977FE"/>
    <w:rsid w:val="007A066E"/>
    <w:rsid w:val="007A0748"/>
    <w:rsid w:val="007A092D"/>
    <w:rsid w:val="007A140F"/>
    <w:rsid w:val="007A1865"/>
    <w:rsid w:val="007A1CDE"/>
    <w:rsid w:val="007A1D5E"/>
    <w:rsid w:val="007A2021"/>
    <w:rsid w:val="007A271A"/>
    <w:rsid w:val="007A28F8"/>
    <w:rsid w:val="007A2D1E"/>
    <w:rsid w:val="007A2E4C"/>
    <w:rsid w:val="007A36E5"/>
    <w:rsid w:val="007A3CD6"/>
    <w:rsid w:val="007A4041"/>
    <w:rsid w:val="007A464B"/>
    <w:rsid w:val="007A4A19"/>
    <w:rsid w:val="007A4FFD"/>
    <w:rsid w:val="007A519E"/>
    <w:rsid w:val="007A588C"/>
    <w:rsid w:val="007A7D30"/>
    <w:rsid w:val="007A7DD9"/>
    <w:rsid w:val="007B0396"/>
    <w:rsid w:val="007B1062"/>
    <w:rsid w:val="007B12C6"/>
    <w:rsid w:val="007B2295"/>
    <w:rsid w:val="007B2D4A"/>
    <w:rsid w:val="007B437E"/>
    <w:rsid w:val="007B48F7"/>
    <w:rsid w:val="007B6402"/>
    <w:rsid w:val="007B724D"/>
    <w:rsid w:val="007B7710"/>
    <w:rsid w:val="007B78B5"/>
    <w:rsid w:val="007C06EB"/>
    <w:rsid w:val="007C0A4C"/>
    <w:rsid w:val="007C1146"/>
    <w:rsid w:val="007C14BB"/>
    <w:rsid w:val="007C183A"/>
    <w:rsid w:val="007C1E75"/>
    <w:rsid w:val="007C1EB3"/>
    <w:rsid w:val="007C375C"/>
    <w:rsid w:val="007C43D0"/>
    <w:rsid w:val="007C483C"/>
    <w:rsid w:val="007C4CBD"/>
    <w:rsid w:val="007C5426"/>
    <w:rsid w:val="007C5AF5"/>
    <w:rsid w:val="007C5D2E"/>
    <w:rsid w:val="007C5E26"/>
    <w:rsid w:val="007C7C63"/>
    <w:rsid w:val="007D01E5"/>
    <w:rsid w:val="007D1048"/>
    <w:rsid w:val="007D1D65"/>
    <w:rsid w:val="007D1DE8"/>
    <w:rsid w:val="007D1F10"/>
    <w:rsid w:val="007D2344"/>
    <w:rsid w:val="007D4FDB"/>
    <w:rsid w:val="007D5312"/>
    <w:rsid w:val="007D5790"/>
    <w:rsid w:val="007D730E"/>
    <w:rsid w:val="007D735C"/>
    <w:rsid w:val="007D788F"/>
    <w:rsid w:val="007D78BD"/>
    <w:rsid w:val="007E0193"/>
    <w:rsid w:val="007E01E9"/>
    <w:rsid w:val="007E0969"/>
    <w:rsid w:val="007E23B9"/>
    <w:rsid w:val="007E2BC2"/>
    <w:rsid w:val="007E34EA"/>
    <w:rsid w:val="007E51EA"/>
    <w:rsid w:val="007E55D2"/>
    <w:rsid w:val="007E614C"/>
    <w:rsid w:val="007E76E8"/>
    <w:rsid w:val="007E7A7A"/>
    <w:rsid w:val="007E7B64"/>
    <w:rsid w:val="007E7F15"/>
    <w:rsid w:val="007F05D2"/>
    <w:rsid w:val="007F20D4"/>
    <w:rsid w:val="007F533D"/>
    <w:rsid w:val="007F5FC8"/>
    <w:rsid w:val="007F6226"/>
    <w:rsid w:val="007F7713"/>
    <w:rsid w:val="007F7B29"/>
    <w:rsid w:val="007F7E13"/>
    <w:rsid w:val="00800348"/>
    <w:rsid w:val="00802253"/>
    <w:rsid w:val="008024FA"/>
    <w:rsid w:val="00803AC3"/>
    <w:rsid w:val="00803CFB"/>
    <w:rsid w:val="008046A0"/>
    <w:rsid w:val="008046B0"/>
    <w:rsid w:val="00805080"/>
    <w:rsid w:val="00805994"/>
    <w:rsid w:val="008066AA"/>
    <w:rsid w:val="008072C7"/>
    <w:rsid w:val="0080739B"/>
    <w:rsid w:val="008100A2"/>
    <w:rsid w:val="00810F64"/>
    <w:rsid w:val="008115C3"/>
    <w:rsid w:val="00812502"/>
    <w:rsid w:val="00812551"/>
    <w:rsid w:val="00812BFF"/>
    <w:rsid w:val="00812F58"/>
    <w:rsid w:val="00813637"/>
    <w:rsid w:val="00813AE0"/>
    <w:rsid w:val="00813E82"/>
    <w:rsid w:val="008147A0"/>
    <w:rsid w:val="00815628"/>
    <w:rsid w:val="00816977"/>
    <w:rsid w:val="008169A6"/>
    <w:rsid w:val="008169AE"/>
    <w:rsid w:val="00816D9C"/>
    <w:rsid w:val="00816FC1"/>
    <w:rsid w:val="00817FE8"/>
    <w:rsid w:val="0082111C"/>
    <w:rsid w:val="00825D34"/>
    <w:rsid w:val="00827C76"/>
    <w:rsid w:val="0083030D"/>
    <w:rsid w:val="00830DA7"/>
    <w:rsid w:val="00830EAA"/>
    <w:rsid w:val="00831094"/>
    <w:rsid w:val="0083162B"/>
    <w:rsid w:val="008316BF"/>
    <w:rsid w:val="008317BB"/>
    <w:rsid w:val="0083243E"/>
    <w:rsid w:val="00832C27"/>
    <w:rsid w:val="00834892"/>
    <w:rsid w:val="0083514F"/>
    <w:rsid w:val="00835187"/>
    <w:rsid w:val="00836B2E"/>
    <w:rsid w:val="008404E0"/>
    <w:rsid w:val="00841268"/>
    <w:rsid w:val="00841D8C"/>
    <w:rsid w:val="008421CE"/>
    <w:rsid w:val="00842241"/>
    <w:rsid w:val="008424B1"/>
    <w:rsid w:val="008428C4"/>
    <w:rsid w:val="008429D4"/>
    <w:rsid w:val="00844A38"/>
    <w:rsid w:val="0084507E"/>
    <w:rsid w:val="00846611"/>
    <w:rsid w:val="00847025"/>
    <w:rsid w:val="00847849"/>
    <w:rsid w:val="00847923"/>
    <w:rsid w:val="00847D90"/>
    <w:rsid w:val="0085165C"/>
    <w:rsid w:val="008541E0"/>
    <w:rsid w:val="008542F5"/>
    <w:rsid w:val="00854A50"/>
    <w:rsid w:val="00854CEA"/>
    <w:rsid w:val="008553ED"/>
    <w:rsid w:val="00855478"/>
    <w:rsid w:val="008570D5"/>
    <w:rsid w:val="00857CF9"/>
    <w:rsid w:val="008600D8"/>
    <w:rsid w:val="0086023C"/>
    <w:rsid w:val="008605C8"/>
    <w:rsid w:val="00860935"/>
    <w:rsid w:val="00860DF9"/>
    <w:rsid w:val="008616F3"/>
    <w:rsid w:val="00861869"/>
    <w:rsid w:val="00862661"/>
    <w:rsid w:val="008627AC"/>
    <w:rsid w:val="008627B7"/>
    <w:rsid w:val="00862AE8"/>
    <w:rsid w:val="00863050"/>
    <w:rsid w:val="008635E2"/>
    <w:rsid w:val="00863726"/>
    <w:rsid w:val="00864767"/>
    <w:rsid w:val="00865566"/>
    <w:rsid w:val="00865DBA"/>
    <w:rsid w:val="00866493"/>
    <w:rsid w:val="00866A68"/>
    <w:rsid w:val="008706CD"/>
    <w:rsid w:val="00872264"/>
    <w:rsid w:val="00872F39"/>
    <w:rsid w:val="0087344F"/>
    <w:rsid w:val="00873822"/>
    <w:rsid w:val="008745C0"/>
    <w:rsid w:val="0087547A"/>
    <w:rsid w:val="0087574F"/>
    <w:rsid w:val="0087598C"/>
    <w:rsid w:val="00875B15"/>
    <w:rsid w:val="0088215E"/>
    <w:rsid w:val="00882164"/>
    <w:rsid w:val="00882CC3"/>
    <w:rsid w:val="008832AA"/>
    <w:rsid w:val="0088381B"/>
    <w:rsid w:val="008844E4"/>
    <w:rsid w:val="00885025"/>
    <w:rsid w:val="00885FDF"/>
    <w:rsid w:val="0088624B"/>
    <w:rsid w:val="008874EF"/>
    <w:rsid w:val="008912D6"/>
    <w:rsid w:val="00892417"/>
    <w:rsid w:val="00892D05"/>
    <w:rsid w:val="00893A78"/>
    <w:rsid w:val="00894262"/>
    <w:rsid w:val="00894AA8"/>
    <w:rsid w:val="00894B0C"/>
    <w:rsid w:val="00895AAA"/>
    <w:rsid w:val="00897019"/>
    <w:rsid w:val="008A0E1C"/>
    <w:rsid w:val="008A1B8F"/>
    <w:rsid w:val="008A498E"/>
    <w:rsid w:val="008A4B7B"/>
    <w:rsid w:val="008A5280"/>
    <w:rsid w:val="008A57DE"/>
    <w:rsid w:val="008A787C"/>
    <w:rsid w:val="008B0141"/>
    <w:rsid w:val="008B0517"/>
    <w:rsid w:val="008B0A36"/>
    <w:rsid w:val="008B12C3"/>
    <w:rsid w:val="008B1448"/>
    <w:rsid w:val="008B2477"/>
    <w:rsid w:val="008B266F"/>
    <w:rsid w:val="008B280B"/>
    <w:rsid w:val="008B2A9A"/>
    <w:rsid w:val="008B44E6"/>
    <w:rsid w:val="008B45D2"/>
    <w:rsid w:val="008B4D95"/>
    <w:rsid w:val="008B526F"/>
    <w:rsid w:val="008B5E9A"/>
    <w:rsid w:val="008B5F82"/>
    <w:rsid w:val="008B6279"/>
    <w:rsid w:val="008B63B5"/>
    <w:rsid w:val="008B6866"/>
    <w:rsid w:val="008B6A0C"/>
    <w:rsid w:val="008C19D4"/>
    <w:rsid w:val="008C26FD"/>
    <w:rsid w:val="008C4557"/>
    <w:rsid w:val="008C48BB"/>
    <w:rsid w:val="008C5014"/>
    <w:rsid w:val="008C53BB"/>
    <w:rsid w:val="008C578A"/>
    <w:rsid w:val="008C6DFF"/>
    <w:rsid w:val="008D000C"/>
    <w:rsid w:val="008D0AB8"/>
    <w:rsid w:val="008D0EB4"/>
    <w:rsid w:val="008D20C0"/>
    <w:rsid w:val="008D3A6C"/>
    <w:rsid w:val="008D3F2C"/>
    <w:rsid w:val="008D5B40"/>
    <w:rsid w:val="008D5F8A"/>
    <w:rsid w:val="008D64A6"/>
    <w:rsid w:val="008D7AD5"/>
    <w:rsid w:val="008E0058"/>
    <w:rsid w:val="008E13E8"/>
    <w:rsid w:val="008E2EC3"/>
    <w:rsid w:val="008E31E1"/>
    <w:rsid w:val="008E4BFA"/>
    <w:rsid w:val="008E53FD"/>
    <w:rsid w:val="008E55F7"/>
    <w:rsid w:val="008E735C"/>
    <w:rsid w:val="008F03FA"/>
    <w:rsid w:val="008F0F77"/>
    <w:rsid w:val="008F1909"/>
    <w:rsid w:val="008F2B09"/>
    <w:rsid w:val="008F2F5B"/>
    <w:rsid w:val="008F3B77"/>
    <w:rsid w:val="008F3B94"/>
    <w:rsid w:val="008F5002"/>
    <w:rsid w:val="008F52F5"/>
    <w:rsid w:val="008F5371"/>
    <w:rsid w:val="008F6661"/>
    <w:rsid w:val="008F7078"/>
    <w:rsid w:val="00900495"/>
    <w:rsid w:val="0090144D"/>
    <w:rsid w:val="00901665"/>
    <w:rsid w:val="00901A09"/>
    <w:rsid w:val="00902843"/>
    <w:rsid w:val="009028F5"/>
    <w:rsid w:val="0090319A"/>
    <w:rsid w:val="00903687"/>
    <w:rsid w:val="009042A6"/>
    <w:rsid w:val="00904419"/>
    <w:rsid w:val="009058D7"/>
    <w:rsid w:val="00906562"/>
    <w:rsid w:val="009067D7"/>
    <w:rsid w:val="009107B3"/>
    <w:rsid w:val="00910D31"/>
    <w:rsid w:val="009115AB"/>
    <w:rsid w:val="00911B5F"/>
    <w:rsid w:val="00911FB4"/>
    <w:rsid w:val="00912336"/>
    <w:rsid w:val="00912A18"/>
    <w:rsid w:val="00913AE1"/>
    <w:rsid w:val="009166B6"/>
    <w:rsid w:val="00916982"/>
    <w:rsid w:val="009172F6"/>
    <w:rsid w:val="00917316"/>
    <w:rsid w:val="00917865"/>
    <w:rsid w:val="00917888"/>
    <w:rsid w:val="009202F1"/>
    <w:rsid w:val="0092088C"/>
    <w:rsid w:val="009208BA"/>
    <w:rsid w:val="009225ED"/>
    <w:rsid w:val="00922F59"/>
    <w:rsid w:val="00923175"/>
    <w:rsid w:val="009240D9"/>
    <w:rsid w:val="00925DA0"/>
    <w:rsid w:val="009301F3"/>
    <w:rsid w:val="00930869"/>
    <w:rsid w:val="00931CB3"/>
    <w:rsid w:val="0093235E"/>
    <w:rsid w:val="009337BA"/>
    <w:rsid w:val="00933A22"/>
    <w:rsid w:val="00933A96"/>
    <w:rsid w:val="00933E9C"/>
    <w:rsid w:val="009347FF"/>
    <w:rsid w:val="00934EEB"/>
    <w:rsid w:val="009350AB"/>
    <w:rsid w:val="00935EEA"/>
    <w:rsid w:val="0093634E"/>
    <w:rsid w:val="00936A22"/>
    <w:rsid w:val="00936DFE"/>
    <w:rsid w:val="009370F1"/>
    <w:rsid w:val="00937128"/>
    <w:rsid w:val="00937703"/>
    <w:rsid w:val="0093771A"/>
    <w:rsid w:val="009379FE"/>
    <w:rsid w:val="00937C6F"/>
    <w:rsid w:val="00937D85"/>
    <w:rsid w:val="00940A1E"/>
    <w:rsid w:val="00942AD8"/>
    <w:rsid w:val="0094463A"/>
    <w:rsid w:val="00944E6B"/>
    <w:rsid w:val="009454AC"/>
    <w:rsid w:val="009456EE"/>
    <w:rsid w:val="0094605E"/>
    <w:rsid w:val="00946F61"/>
    <w:rsid w:val="00947544"/>
    <w:rsid w:val="0094775A"/>
    <w:rsid w:val="00947BD8"/>
    <w:rsid w:val="00950E86"/>
    <w:rsid w:val="00951E5F"/>
    <w:rsid w:val="00951FCF"/>
    <w:rsid w:val="00953268"/>
    <w:rsid w:val="00953ABE"/>
    <w:rsid w:val="00953F65"/>
    <w:rsid w:val="00954C94"/>
    <w:rsid w:val="009555E7"/>
    <w:rsid w:val="00955740"/>
    <w:rsid w:val="00956400"/>
    <w:rsid w:val="009572E7"/>
    <w:rsid w:val="009578F5"/>
    <w:rsid w:val="0096012F"/>
    <w:rsid w:val="00961968"/>
    <w:rsid w:val="00961A30"/>
    <w:rsid w:val="00962764"/>
    <w:rsid w:val="009630BB"/>
    <w:rsid w:val="00963ABA"/>
    <w:rsid w:val="0096492E"/>
    <w:rsid w:val="00964FC2"/>
    <w:rsid w:val="00966C88"/>
    <w:rsid w:val="00967040"/>
    <w:rsid w:val="00967463"/>
    <w:rsid w:val="00967B34"/>
    <w:rsid w:val="00967B8F"/>
    <w:rsid w:val="00970733"/>
    <w:rsid w:val="00971677"/>
    <w:rsid w:val="00971951"/>
    <w:rsid w:val="00971BC9"/>
    <w:rsid w:val="009720CE"/>
    <w:rsid w:val="0097257D"/>
    <w:rsid w:val="00972889"/>
    <w:rsid w:val="00973B5E"/>
    <w:rsid w:val="00973C83"/>
    <w:rsid w:val="009758FF"/>
    <w:rsid w:val="009773E4"/>
    <w:rsid w:val="009776BF"/>
    <w:rsid w:val="0097771F"/>
    <w:rsid w:val="00980478"/>
    <w:rsid w:val="009807B5"/>
    <w:rsid w:val="00981378"/>
    <w:rsid w:val="00982649"/>
    <w:rsid w:val="0098288F"/>
    <w:rsid w:val="009829E7"/>
    <w:rsid w:val="00982C97"/>
    <w:rsid w:val="0098415F"/>
    <w:rsid w:val="009847CD"/>
    <w:rsid w:val="00984A8A"/>
    <w:rsid w:val="00984E6D"/>
    <w:rsid w:val="00984FDB"/>
    <w:rsid w:val="00985536"/>
    <w:rsid w:val="00985876"/>
    <w:rsid w:val="00986669"/>
    <w:rsid w:val="00986C85"/>
    <w:rsid w:val="00986E02"/>
    <w:rsid w:val="00987CC0"/>
    <w:rsid w:val="00987F21"/>
    <w:rsid w:val="0099059B"/>
    <w:rsid w:val="00990DC3"/>
    <w:rsid w:val="00991214"/>
    <w:rsid w:val="0099129B"/>
    <w:rsid w:val="009914EF"/>
    <w:rsid w:val="00992CE5"/>
    <w:rsid w:val="0099324A"/>
    <w:rsid w:val="00993F2A"/>
    <w:rsid w:val="00994CB7"/>
    <w:rsid w:val="00994E3E"/>
    <w:rsid w:val="00995A1B"/>
    <w:rsid w:val="0099640D"/>
    <w:rsid w:val="00996F9B"/>
    <w:rsid w:val="009976E0"/>
    <w:rsid w:val="009A004B"/>
    <w:rsid w:val="009A11F4"/>
    <w:rsid w:val="009A1FDE"/>
    <w:rsid w:val="009A2615"/>
    <w:rsid w:val="009A2D34"/>
    <w:rsid w:val="009A2DC2"/>
    <w:rsid w:val="009A2FBA"/>
    <w:rsid w:val="009A341F"/>
    <w:rsid w:val="009A38C0"/>
    <w:rsid w:val="009A43D4"/>
    <w:rsid w:val="009A5CDF"/>
    <w:rsid w:val="009A7523"/>
    <w:rsid w:val="009A7BE0"/>
    <w:rsid w:val="009B0FEE"/>
    <w:rsid w:val="009B5173"/>
    <w:rsid w:val="009B5814"/>
    <w:rsid w:val="009B5D92"/>
    <w:rsid w:val="009B60E5"/>
    <w:rsid w:val="009B72DB"/>
    <w:rsid w:val="009C06BF"/>
    <w:rsid w:val="009C0899"/>
    <w:rsid w:val="009C1012"/>
    <w:rsid w:val="009C1018"/>
    <w:rsid w:val="009C2241"/>
    <w:rsid w:val="009C4092"/>
    <w:rsid w:val="009C5C32"/>
    <w:rsid w:val="009C6AF0"/>
    <w:rsid w:val="009C7D7D"/>
    <w:rsid w:val="009D2861"/>
    <w:rsid w:val="009D3B2E"/>
    <w:rsid w:val="009D4738"/>
    <w:rsid w:val="009D4946"/>
    <w:rsid w:val="009D4F6F"/>
    <w:rsid w:val="009D6278"/>
    <w:rsid w:val="009D7146"/>
    <w:rsid w:val="009D7910"/>
    <w:rsid w:val="009E0153"/>
    <w:rsid w:val="009E1ABE"/>
    <w:rsid w:val="009E1C27"/>
    <w:rsid w:val="009E2C82"/>
    <w:rsid w:val="009E2FE9"/>
    <w:rsid w:val="009E3632"/>
    <w:rsid w:val="009E3888"/>
    <w:rsid w:val="009E40BB"/>
    <w:rsid w:val="009E45A0"/>
    <w:rsid w:val="009E46F2"/>
    <w:rsid w:val="009E4906"/>
    <w:rsid w:val="009E49C8"/>
    <w:rsid w:val="009E67E0"/>
    <w:rsid w:val="009E7F37"/>
    <w:rsid w:val="009F062C"/>
    <w:rsid w:val="009F184B"/>
    <w:rsid w:val="009F25EE"/>
    <w:rsid w:val="009F33F1"/>
    <w:rsid w:val="009F3503"/>
    <w:rsid w:val="009F3ADD"/>
    <w:rsid w:val="009F44CD"/>
    <w:rsid w:val="009F63A6"/>
    <w:rsid w:val="009F6919"/>
    <w:rsid w:val="009F6D59"/>
    <w:rsid w:val="00A01402"/>
    <w:rsid w:val="00A01833"/>
    <w:rsid w:val="00A01D7D"/>
    <w:rsid w:val="00A021AE"/>
    <w:rsid w:val="00A028E2"/>
    <w:rsid w:val="00A029B7"/>
    <w:rsid w:val="00A02A49"/>
    <w:rsid w:val="00A02F5D"/>
    <w:rsid w:val="00A032C8"/>
    <w:rsid w:val="00A04253"/>
    <w:rsid w:val="00A05B39"/>
    <w:rsid w:val="00A05B90"/>
    <w:rsid w:val="00A062EC"/>
    <w:rsid w:val="00A1249E"/>
    <w:rsid w:val="00A12C87"/>
    <w:rsid w:val="00A13B58"/>
    <w:rsid w:val="00A14740"/>
    <w:rsid w:val="00A156D9"/>
    <w:rsid w:val="00A15A05"/>
    <w:rsid w:val="00A15D80"/>
    <w:rsid w:val="00A15EF9"/>
    <w:rsid w:val="00A16EAA"/>
    <w:rsid w:val="00A17099"/>
    <w:rsid w:val="00A1794A"/>
    <w:rsid w:val="00A2154B"/>
    <w:rsid w:val="00A21F56"/>
    <w:rsid w:val="00A21FC8"/>
    <w:rsid w:val="00A222D6"/>
    <w:rsid w:val="00A22311"/>
    <w:rsid w:val="00A22679"/>
    <w:rsid w:val="00A2357F"/>
    <w:rsid w:val="00A23DC6"/>
    <w:rsid w:val="00A240D4"/>
    <w:rsid w:val="00A24BE3"/>
    <w:rsid w:val="00A24C55"/>
    <w:rsid w:val="00A25199"/>
    <w:rsid w:val="00A26D88"/>
    <w:rsid w:val="00A27457"/>
    <w:rsid w:val="00A27EBF"/>
    <w:rsid w:val="00A31CDF"/>
    <w:rsid w:val="00A330BC"/>
    <w:rsid w:val="00A332FF"/>
    <w:rsid w:val="00A33939"/>
    <w:rsid w:val="00A33B33"/>
    <w:rsid w:val="00A33FD4"/>
    <w:rsid w:val="00A34103"/>
    <w:rsid w:val="00A34BC4"/>
    <w:rsid w:val="00A35155"/>
    <w:rsid w:val="00A3604B"/>
    <w:rsid w:val="00A369CE"/>
    <w:rsid w:val="00A3730C"/>
    <w:rsid w:val="00A37634"/>
    <w:rsid w:val="00A377BC"/>
    <w:rsid w:val="00A37825"/>
    <w:rsid w:val="00A37C70"/>
    <w:rsid w:val="00A4110C"/>
    <w:rsid w:val="00A418D4"/>
    <w:rsid w:val="00A41F86"/>
    <w:rsid w:val="00A421A3"/>
    <w:rsid w:val="00A4340C"/>
    <w:rsid w:val="00A4441B"/>
    <w:rsid w:val="00A44C65"/>
    <w:rsid w:val="00A4536E"/>
    <w:rsid w:val="00A47215"/>
    <w:rsid w:val="00A473AA"/>
    <w:rsid w:val="00A4776F"/>
    <w:rsid w:val="00A47F0A"/>
    <w:rsid w:val="00A50741"/>
    <w:rsid w:val="00A523B9"/>
    <w:rsid w:val="00A529A2"/>
    <w:rsid w:val="00A529E9"/>
    <w:rsid w:val="00A53E9A"/>
    <w:rsid w:val="00A54310"/>
    <w:rsid w:val="00A54952"/>
    <w:rsid w:val="00A56690"/>
    <w:rsid w:val="00A601B3"/>
    <w:rsid w:val="00A608B8"/>
    <w:rsid w:val="00A608C3"/>
    <w:rsid w:val="00A614D7"/>
    <w:rsid w:val="00A61E23"/>
    <w:rsid w:val="00A61FFA"/>
    <w:rsid w:val="00A623AD"/>
    <w:rsid w:val="00A63B29"/>
    <w:rsid w:val="00A6478C"/>
    <w:rsid w:val="00A66C80"/>
    <w:rsid w:val="00A6714B"/>
    <w:rsid w:val="00A71A67"/>
    <w:rsid w:val="00A73B68"/>
    <w:rsid w:val="00A73EF3"/>
    <w:rsid w:val="00A748E0"/>
    <w:rsid w:val="00A74A31"/>
    <w:rsid w:val="00A75C29"/>
    <w:rsid w:val="00A75CF6"/>
    <w:rsid w:val="00A7633B"/>
    <w:rsid w:val="00A77F04"/>
    <w:rsid w:val="00A826FF"/>
    <w:rsid w:val="00A82BB2"/>
    <w:rsid w:val="00A83926"/>
    <w:rsid w:val="00A83A8A"/>
    <w:rsid w:val="00A84986"/>
    <w:rsid w:val="00A853F3"/>
    <w:rsid w:val="00A855D3"/>
    <w:rsid w:val="00A85A4C"/>
    <w:rsid w:val="00A87F47"/>
    <w:rsid w:val="00A904E3"/>
    <w:rsid w:val="00A909F0"/>
    <w:rsid w:val="00A91960"/>
    <w:rsid w:val="00A91B7D"/>
    <w:rsid w:val="00A91BC7"/>
    <w:rsid w:val="00A92E81"/>
    <w:rsid w:val="00A92EA6"/>
    <w:rsid w:val="00A93887"/>
    <w:rsid w:val="00A93988"/>
    <w:rsid w:val="00A93C0B"/>
    <w:rsid w:val="00A9417D"/>
    <w:rsid w:val="00A94C7E"/>
    <w:rsid w:val="00A951A9"/>
    <w:rsid w:val="00A9525E"/>
    <w:rsid w:val="00A968E3"/>
    <w:rsid w:val="00A97124"/>
    <w:rsid w:val="00A97A9D"/>
    <w:rsid w:val="00AA3B95"/>
    <w:rsid w:val="00AA3D1E"/>
    <w:rsid w:val="00AA4363"/>
    <w:rsid w:val="00AA5EB9"/>
    <w:rsid w:val="00AA67AE"/>
    <w:rsid w:val="00AA751F"/>
    <w:rsid w:val="00AB0A2A"/>
    <w:rsid w:val="00AB17FE"/>
    <w:rsid w:val="00AB189D"/>
    <w:rsid w:val="00AB1A2F"/>
    <w:rsid w:val="00AB2D2D"/>
    <w:rsid w:val="00AB3058"/>
    <w:rsid w:val="00AB458A"/>
    <w:rsid w:val="00AB4666"/>
    <w:rsid w:val="00AB4A85"/>
    <w:rsid w:val="00AB5839"/>
    <w:rsid w:val="00AB7D37"/>
    <w:rsid w:val="00AC0510"/>
    <w:rsid w:val="00AC06D9"/>
    <w:rsid w:val="00AC0AB7"/>
    <w:rsid w:val="00AC0C26"/>
    <w:rsid w:val="00AC1000"/>
    <w:rsid w:val="00AC1E0E"/>
    <w:rsid w:val="00AC221E"/>
    <w:rsid w:val="00AC3062"/>
    <w:rsid w:val="00AC3F19"/>
    <w:rsid w:val="00AC425B"/>
    <w:rsid w:val="00AC623C"/>
    <w:rsid w:val="00AC643C"/>
    <w:rsid w:val="00AD0BC7"/>
    <w:rsid w:val="00AD0D79"/>
    <w:rsid w:val="00AD1906"/>
    <w:rsid w:val="00AD1AAF"/>
    <w:rsid w:val="00AD1F3C"/>
    <w:rsid w:val="00AD2557"/>
    <w:rsid w:val="00AD38E4"/>
    <w:rsid w:val="00AD3F17"/>
    <w:rsid w:val="00AD440A"/>
    <w:rsid w:val="00AD45EE"/>
    <w:rsid w:val="00AD4E4D"/>
    <w:rsid w:val="00AD6471"/>
    <w:rsid w:val="00AD6EF9"/>
    <w:rsid w:val="00AD7339"/>
    <w:rsid w:val="00AD7E69"/>
    <w:rsid w:val="00AE0051"/>
    <w:rsid w:val="00AE05D8"/>
    <w:rsid w:val="00AE0A3B"/>
    <w:rsid w:val="00AE0E02"/>
    <w:rsid w:val="00AE0FA8"/>
    <w:rsid w:val="00AE2167"/>
    <w:rsid w:val="00AE2259"/>
    <w:rsid w:val="00AE430B"/>
    <w:rsid w:val="00AE47E6"/>
    <w:rsid w:val="00AE4A33"/>
    <w:rsid w:val="00AE5E6E"/>
    <w:rsid w:val="00AE5FC8"/>
    <w:rsid w:val="00AE76BF"/>
    <w:rsid w:val="00AF214F"/>
    <w:rsid w:val="00AF31F0"/>
    <w:rsid w:val="00AF386C"/>
    <w:rsid w:val="00AF4FD3"/>
    <w:rsid w:val="00AF5FBC"/>
    <w:rsid w:val="00AF69FC"/>
    <w:rsid w:val="00AF7224"/>
    <w:rsid w:val="00AF72F6"/>
    <w:rsid w:val="00AF7DC1"/>
    <w:rsid w:val="00AF7E25"/>
    <w:rsid w:val="00B020D5"/>
    <w:rsid w:val="00B0267D"/>
    <w:rsid w:val="00B03345"/>
    <w:rsid w:val="00B035F3"/>
    <w:rsid w:val="00B03C9D"/>
    <w:rsid w:val="00B04E3F"/>
    <w:rsid w:val="00B04F66"/>
    <w:rsid w:val="00B07255"/>
    <w:rsid w:val="00B118A3"/>
    <w:rsid w:val="00B118F5"/>
    <w:rsid w:val="00B119A2"/>
    <w:rsid w:val="00B12062"/>
    <w:rsid w:val="00B12CC2"/>
    <w:rsid w:val="00B14589"/>
    <w:rsid w:val="00B15409"/>
    <w:rsid w:val="00B1567F"/>
    <w:rsid w:val="00B169A4"/>
    <w:rsid w:val="00B16E09"/>
    <w:rsid w:val="00B16F4A"/>
    <w:rsid w:val="00B17204"/>
    <w:rsid w:val="00B17F63"/>
    <w:rsid w:val="00B217D0"/>
    <w:rsid w:val="00B21E43"/>
    <w:rsid w:val="00B21E88"/>
    <w:rsid w:val="00B21F67"/>
    <w:rsid w:val="00B21F6A"/>
    <w:rsid w:val="00B23D67"/>
    <w:rsid w:val="00B254DC"/>
    <w:rsid w:val="00B25775"/>
    <w:rsid w:val="00B2654D"/>
    <w:rsid w:val="00B2680B"/>
    <w:rsid w:val="00B26CA2"/>
    <w:rsid w:val="00B2784A"/>
    <w:rsid w:val="00B317C4"/>
    <w:rsid w:val="00B3221B"/>
    <w:rsid w:val="00B32E22"/>
    <w:rsid w:val="00B33137"/>
    <w:rsid w:val="00B335D1"/>
    <w:rsid w:val="00B336A9"/>
    <w:rsid w:val="00B33895"/>
    <w:rsid w:val="00B34B14"/>
    <w:rsid w:val="00B353D9"/>
    <w:rsid w:val="00B371FE"/>
    <w:rsid w:val="00B37DF1"/>
    <w:rsid w:val="00B41B83"/>
    <w:rsid w:val="00B43E08"/>
    <w:rsid w:val="00B44FAE"/>
    <w:rsid w:val="00B45631"/>
    <w:rsid w:val="00B4597E"/>
    <w:rsid w:val="00B45EE9"/>
    <w:rsid w:val="00B46193"/>
    <w:rsid w:val="00B47952"/>
    <w:rsid w:val="00B50EB7"/>
    <w:rsid w:val="00B52F24"/>
    <w:rsid w:val="00B5359B"/>
    <w:rsid w:val="00B537EB"/>
    <w:rsid w:val="00B53E07"/>
    <w:rsid w:val="00B546C2"/>
    <w:rsid w:val="00B5494D"/>
    <w:rsid w:val="00B5684B"/>
    <w:rsid w:val="00B56E6D"/>
    <w:rsid w:val="00B573B3"/>
    <w:rsid w:val="00B57EC8"/>
    <w:rsid w:val="00B60472"/>
    <w:rsid w:val="00B60586"/>
    <w:rsid w:val="00B605EC"/>
    <w:rsid w:val="00B60F65"/>
    <w:rsid w:val="00B61C1F"/>
    <w:rsid w:val="00B6231E"/>
    <w:rsid w:val="00B62A36"/>
    <w:rsid w:val="00B62C5A"/>
    <w:rsid w:val="00B635DF"/>
    <w:rsid w:val="00B643B9"/>
    <w:rsid w:val="00B6452F"/>
    <w:rsid w:val="00B64F08"/>
    <w:rsid w:val="00B65172"/>
    <w:rsid w:val="00B65E5B"/>
    <w:rsid w:val="00B6635A"/>
    <w:rsid w:val="00B67069"/>
    <w:rsid w:val="00B670B4"/>
    <w:rsid w:val="00B67C29"/>
    <w:rsid w:val="00B67CE8"/>
    <w:rsid w:val="00B67D19"/>
    <w:rsid w:val="00B71B67"/>
    <w:rsid w:val="00B71BF1"/>
    <w:rsid w:val="00B72E76"/>
    <w:rsid w:val="00B7301C"/>
    <w:rsid w:val="00B734A1"/>
    <w:rsid w:val="00B7447B"/>
    <w:rsid w:val="00B7464D"/>
    <w:rsid w:val="00B76023"/>
    <w:rsid w:val="00B77989"/>
    <w:rsid w:val="00B818A4"/>
    <w:rsid w:val="00B81A03"/>
    <w:rsid w:val="00B8299E"/>
    <w:rsid w:val="00B837B9"/>
    <w:rsid w:val="00B84958"/>
    <w:rsid w:val="00B84A19"/>
    <w:rsid w:val="00B852F9"/>
    <w:rsid w:val="00B855A0"/>
    <w:rsid w:val="00B85B84"/>
    <w:rsid w:val="00B87928"/>
    <w:rsid w:val="00B90AB4"/>
    <w:rsid w:val="00B92786"/>
    <w:rsid w:val="00B92A3A"/>
    <w:rsid w:val="00B92F74"/>
    <w:rsid w:val="00B93C05"/>
    <w:rsid w:val="00B941C9"/>
    <w:rsid w:val="00B94740"/>
    <w:rsid w:val="00B95649"/>
    <w:rsid w:val="00B9575B"/>
    <w:rsid w:val="00B960DD"/>
    <w:rsid w:val="00B9675F"/>
    <w:rsid w:val="00B97190"/>
    <w:rsid w:val="00B97440"/>
    <w:rsid w:val="00B97711"/>
    <w:rsid w:val="00BA0346"/>
    <w:rsid w:val="00BA0A5C"/>
    <w:rsid w:val="00BA1870"/>
    <w:rsid w:val="00BA3AD2"/>
    <w:rsid w:val="00BA3C58"/>
    <w:rsid w:val="00BA426B"/>
    <w:rsid w:val="00BA43AC"/>
    <w:rsid w:val="00BA536E"/>
    <w:rsid w:val="00BA540D"/>
    <w:rsid w:val="00BA5AA6"/>
    <w:rsid w:val="00BA6824"/>
    <w:rsid w:val="00BA788A"/>
    <w:rsid w:val="00BA7DF5"/>
    <w:rsid w:val="00BB01A4"/>
    <w:rsid w:val="00BB09BE"/>
    <w:rsid w:val="00BB0AD7"/>
    <w:rsid w:val="00BB105F"/>
    <w:rsid w:val="00BB17CB"/>
    <w:rsid w:val="00BB18E2"/>
    <w:rsid w:val="00BB1ADB"/>
    <w:rsid w:val="00BB1E67"/>
    <w:rsid w:val="00BB37FB"/>
    <w:rsid w:val="00BB3E44"/>
    <w:rsid w:val="00BB42AB"/>
    <w:rsid w:val="00BB4393"/>
    <w:rsid w:val="00BB4966"/>
    <w:rsid w:val="00BB5FBD"/>
    <w:rsid w:val="00BB672C"/>
    <w:rsid w:val="00BC08DC"/>
    <w:rsid w:val="00BC11F2"/>
    <w:rsid w:val="00BC1AEF"/>
    <w:rsid w:val="00BC258B"/>
    <w:rsid w:val="00BC346F"/>
    <w:rsid w:val="00BC37CE"/>
    <w:rsid w:val="00BC37F9"/>
    <w:rsid w:val="00BC3C71"/>
    <w:rsid w:val="00BC4967"/>
    <w:rsid w:val="00BC4DF6"/>
    <w:rsid w:val="00BC507E"/>
    <w:rsid w:val="00BC5E93"/>
    <w:rsid w:val="00BC6820"/>
    <w:rsid w:val="00BC6914"/>
    <w:rsid w:val="00BC788D"/>
    <w:rsid w:val="00BC7FD4"/>
    <w:rsid w:val="00BD037E"/>
    <w:rsid w:val="00BD2821"/>
    <w:rsid w:val="00BD2C0A"/>
    <w:rsid w:val="00BD32E6"/>
    <w:rsid w:val="00BD4096"/>
    <w:rsid w:val="00BD545D"/>
    <w:rsid w:val="00BD5646"/>
    <w:rsid w:val="00BD6B1A"/>
    <w:rsid w:val="00BD6C68"/>
    <w:rsid w:val="00BD6E32"/>
    <w:rsid w:val="00BD700D"/>
    <w:rsid w:val="00BD708F"/>
    <w:rsid w:val="00BE0E5E"/>
    <w:rsid w:val="00BE1047"/>
    <w:rsid w:val="00BE15DF"/>
    <w:rsid w:val="00BE1C37"/>
    <w:rsid w:val="00BE1CD2"/>
    <w:rsid w:val="00BE26B9"/>
    <w:rsid w:val="00BE56E6"/>
    <w:rsid w:val="00BE634E"/>
    <w:rsid w:val="00BE6E78"/>
    <w:rsid w:val="00BE7146"/>
    <w:rsid w:val="00BE7D74"/>
    <w:rsid w:val="00BE7E92"/>
    <w:rsid w:val="00BF0478"/>
    <w:rsid w:val="00BF1D06"/>
    <w:rsid w:val="00BF1DCD"/>
    <w:rsid w:val="00BF2136"/>
    <w:rsid w:val="00BF221D"/>
    <w:rsid w:val="00BF346E"/>
    <w:rsid w:val="00BF3A65"/>
    <w:rsid w:val="00BF3F49"/>
    <w:rsid w:val="00BF435E"/>
    <w:rsid w:val="00BF4664"/>
    <w:rsid w:val="00BF4F48"/>
    <w:rsid w:val="00BF60A0"/>
    <w:rsid w:val="00BF7C37"/>
    <w:rsid w:val="00C00560"/>
    <w:rsid w:val="00C00C3E"/>
    <w:rsid w:val="00C01908"/>
    <w:rsid w:val="00C01F6C"/>
    <w:rsid w:val="00C0357F"/>
    <w:rsid w:val="00C036EC"/>
    <w:rsid w:val="00C03E36"/>
    <w:rsid w:val="00C046BF"/>
    <w:rsid w:val="00C047C8"/>
    <w:rsid w:val="00C048C5"/>
    <w:rsid w:val="00C04A64"/>
    <w:rsid w:val="00C04F80"/>
    <w:rsid w:val="00C05C35"/>
    <w:rsid w:val="00C07297"/>
    <w:rsid w:val="00C0793E"/>
    <w:rsid w:val="00C1182B"/>
    <w:rsid w:val="00C11F12"/>
    <w:rsid w:val="00C12750"/>
    <w:rsid w:val="00C12F6A"/>
    <w:rsid w:val="00C133AC"/>
    <w:rsid w:val="00C147F8"/>
    <w:rsid w:val="00C1594A"/>
    <w:rsid w:val="00C162F8"/>
    <w:rsid w:val="00C20190"/>
    <w:rsid w:val="00C2055A"/>
    <w:rsid w:val="00C21EBD"/>
    <w:rsid w:val="00C223F7"/>
    <w:rsid w:val="00C23884"/>
    <w:rsid w:val="00C24D4B"/>
    <w:rsid w:val="00C25111"/>
    <w:rsid w:val="00C25162"/>
    <w:rsid w:val="00C2666A"/>
    <w:rsid w:val="00C2697D"/>
    <w:rsid w:val="00C270E1"/>
    <w:rsid w:val="00C27554"/>
    <w:rsid w:val="00C27EDA"/>
    <w:rsid w:val="00C303C2"/>
    <w:rsid w:val="00C30477"/>
    <w:rsid w:val="00C309F6"/>
    <w:rsid w:val="00C32CDC"/>
    <w:rsid w:val="00C33566"/>
    <w:rsid w:val="00C338FE"/>
    <w:rsid w:val="00C340E7"/>
    <w:rsid w:val="00C34393"/>
    <w:rsid w:val="00C34ACD"/>
    <w:rsid w:val="00C34DD9"/>
    <w:rsid w:val="00C4068D"/>
    <w:rsid w:val="00C409F7"/>
    <w:rsid w:val="00C40E44"/>
    <w:rsid w:val="00C41968"/>
    <w:rsid w:val="00C419B0"/>
    <w:rsid w:val="00C41C8D"/>
    <w:rsid w:val="00C41D12"/>
    <w:rsid w:val="00C424D2"/>
    <w:rsid w:val="00C43569"/>
    <w:rsid w:val="00C43885"/>
    <w:rsid w:val="00C43DB8"/>
    <w:rsid w:val="00C440F1"/>
    <w:rsid w:val="00C445AF"/>
    <w:rsid w:val="00C449C1"/>
    <w:rsid w:val="00C46957"/>
    <w:rsid w:val="00C476A2"/>
    <w:rsid w:val="00C5027F"/>
    <w:rsid w:val="00C513DF"/>
    <w:rsid w:val="00C5199E"/>
    <w:rsid w:val="00C53920"/>
    <w:rsid w:val="00C539E1"/>
    <w:rsid w:val="00C54270"/>
    <w:rsid w:val="00C55406"/>
    <w:rsid w:val="00C559D8"/>
    <w:rsid w:val="00C561A8"/>
    <w:rsid w:val="00C56795"/>
    <w:rsid w:val="00C60071"/>
    <w:rsid w:val="00C609EC"/>
    <w:rsid w:val="00C60BD6"/>
    <w:rsid w:val="00C61A91"/>
    <w:rsid w:val="00C61D51"/>
    <w:rsid w:val="00C61F2C"/>
    <w:rsid w:val="00C6312A"/>
    <w:rsid w:val="00C63942"/>
    <w:rsid w:val="00C64641"/>
    <w:rsid w:val="00C6528A"/>
    <w:rsid w:val="00C6586E"/>
    <w:rsid w:val="00C65A08"/>
    <w:rsid w:val="00C65B68"/>
    <w:rsid w:val="00C65F3F"/>
    <w:rsid w:val="00C65F7E"/>
    <w:rsid w:val="00C668CB"/>
    <w:rsid w:val="00C67E49"/>
    <w:rsid w:val="00C70ADA"/>
    <w:rsid w:val="00C72499"/>
    <w:rsid w:val="00C72C5C"/>
    <w:rsid w:val="00C72E71"/>
    <w:rsid w:val="00C73186"/>
    <w:rsid w:val="00C73616"/>
    <w:rsid w:val="00C73D0A"/>
    <w:rsid w:val="00C74591"/>
    <w:rsid w:val="00C74762"/>
    <w:rsid w:val="00C7497D"/>
    <w:rsid w:val="00C7498D"/>
    <w:rsid w:val="00C75191"/>
    <w:rsid w:val="00C7520E"/>
    <w:rsid w:val="00C75F1E"/>
    <w:rsid w:val="00C76782"/>
    <w:rsid w:val="00C7698C"/>
    <w:rsid w:val="00C807A8"/>
    <w:rsid w:val="00C80A93"/>
    <w:rsid w:val="00C815F2"/>
    <w:rsid w:val="00C82C5F"/>
    <w:rsid w:val="00C8307B"/>
    <w:rsid w:val="00C83561"/>
    <w:rsid w:val="00C838F6"/>
    <w:rsid w:val="00C8419D"/>
    <w:rsid w:val="00C851C0"/>
    <w:rsid w:val="00C85B0C"/>
    <w:rsid w:val="00C85B2D"/>
    <w:rsid w:val="00C86997"/>
    <w:rsid w:val="00C86E4D"/>
    <w:rsid w:val="00C86F6C"/>
    <w:rsid w:val="00C877ED"/>
    <w:rsid w:val="00C9089B"/>
    <w:rsid w:val="00C90D19"/>
    <w:rsid w:val="00C911BB"/>
    <w:rsid w:val="00C92BE5"/>
    <w:rsid w:val="00C933DC"/>
    <w:rsid w:val="00C93721"/>
    <w:rsid w:val="00C94270"/>
    <w:rsid w:val="00C9476F"/>
    <w:rsid w:val="00C9527A"/>
    <w:rsid w:val="00C9595B"/>
    <w:rsid w:val="00C964DB"/>
    <w:rsid w:val="00CA290E"/>
    <w:rsid w:val="00CA3449"/>
    <w:rsid w:val="00CA353D"/>
    <w:rsid w:val="00CA3A3A"/>
    <w:rsid w:val="00CA465F"/>
    <w:rsid w:val="00CA67A7"/>
    <w:rsid w:val="00CA7121"/>
    <w:rsid w:val="00CA7295"/>
    <w:rsid w:val="00CA7859"/>
    <w:rsid w:val="00CB1160"/>
    <w:rsid w:val="00CB123B"/>
    <w:rsid w:val="00CB1A83"/>
    <w:rsid w:val="00CB1AAF"/>
    <w:rsid w:val="00CB1D6C"/>
    <w:rsid w:val="00CB1E63"/>
    <w:rsid w:val="00CB3CBC"/>
    <w:rsid w:val="00CB517F"/>
    <w:rsid w:val="00CB5A5B"/>
    <w:rsid w:val="00CB5C6D"/>
    <w:rsid w:val="00CB6758"/>
    <w:rsid w:val="00CB6B82"/>
    <w:rsid w:val="00CB6F87"/>
    <w:rsid w:val="00CB6F8E"/>
    <w:rsid w:val="00CB7DF7"/>
    <w:rsid w:val="00CC0B02"/>
    <w:rsid w:val="00CC2A9B"/>
    <w:rsid w:val="00CC3035"/>
    <w:rsid w:val="00CC330C"/>
    <w:rsid w:val="00CC3849"/>
    <w:rsid w:val="00CC73E9"/>
    <w:rsid w:val="00CC7D19"/>
    <w:rsid w:val="00CD1E68"/>
    <w:rsid w:val="00CD2688"/>
    <w:rsid w:val="00CD2A20"/>
    <w:rsid w:val="00CD2BC8"/>
    <w:rsid w:val="00CD2E72"/>
    <w:rsid w:val="00CD385A"/>
    <w:rsid w:val="00CD3F5D"/>
    <w:rsid w:val="00CD4B89"/>
    <w:rsid w:val="00CD6511"/>
    <w:rsid w:val="00CD65F5"/>
    <w:rsid w:val="00CD6AA5"/>
    <w:rsid w:val="00CD729E"/>
    <w:rsid w:val="00CD7368"/>
    <w:rsid w:val="00CE0BDC"/>
    <w:rsid w:val="00CE0D99"/>
    <w:rsid w:val="00CE0F1F"/>
    <w:rsid w:val="00CE1D36"/>
    <w:rsid w:val="00CE2047"/>
    <w:rsid w:val="00CE25D0"/>
    <w:rsid w:val="00CE2E45"/>
    <w:rsid w:val="00CE2F73"/>
    <w:rsid w:val="00CE38E1"/>
    <w:rsid w:val="00CE3F4B"/>
    <w:rsid w:val="00CE41D8"/>
    <w:rsid w:val="00CE48FB"/>
    <w:rsid w:val="00CE5EB7"/>
    <w:rsid w:val="00CE604F"/>
    <w:rsid w:val="00CE6C8C"/>
    <w:rsid w:val="00CE7354"/>
    <w:rsid w:val="00CE7C8B"/>
    <w:rsid w:val="00CF0500"/>
    <w:rsid w:val="00CF0D2A"/>
    <w:rsid w:val="00CF253E"/>
    <w:rsid w:val="00CF2677"/>
    <w:rsid w:val="00CF29D6"/>
    <w:rsid w:val="00CF2B50"/>
    <w:rsid w:val="00CF3059"/>
    <w:rsid w:val="00CF484B"/>
    <w:rsid w:val="00CF54C2"/>
    <w:rsid w:val="00CF5E77"/>
    <w:rsid w:val="00CF60A5"/>
    <w:rsid w:val="00CF721B"/>
    <w:rsid w:val="00D0030F"/>
    <w:rsid w:val="00D01625"/>
    <w:rsid w:val="00D01964"/>
    <w:rsid w:val="00D02339"/>
    <w:rsid w:val="00D02C07"/>
    <w:rsid w:val="00D031AF"/>
    <w:rsid w:val="00D033B3"/>
    <w:rsid w:val="00D034A7"/>
    <w:rsid w:val="00D03C1F"/>
    <w:rsid w:val="00D04820"/>
    <w:rsid w:val="00D0492F"/>
    <w:rsid w:val="00D05B02"/>
    <w:rsid w:val="00D06AD4"/>
    <w:rsid w:val="00D10B3F"/>
    <w:rsid w:val="00D10E7D"/>
    <w:rsid w:val="00D1169D"/>
    <w:rsid w:val="00D1177A"/>
    <w:rsid w:val="00D119EF"/>
    <w:rsid w:val="00D12063"/>
    <w:rsid w:val="00D1228C"/>
    <w:rsid w:val="00D12293"/>
    <w:rsid w:val="00D12B16"/>
    <w:rsid w:val="00D13711"/>
    <w:rsid w:val="00D14211"/>
    <w:rsid w:val="00D14345"/>
    <w:rsid w:val="00D1524F"/>
    <w:rsid w:val="00D16239"/>
    <w:rsid w:val="00D1705C"/>
    <w:rsid w:val="00D1735C"/>
    <w:rsid w:val="00D17A10"/>
    <w:rsid w:val="00D17B78"/>
    <w:rsid w:val="00D207BD"/>
    <w:rsid w:val="00D20815"/>
    <w:rsid w:val="00D22214"/>
    <w:rsid w:val="00D22C41"/>
    <w:rsid w:val="00D232E1"/>
    <w:rsid w:val="00D2344C"/>
    <w:rsid w:val="00D2403A"/>
    <w:rsid w:val="00D24945"/>
    <w:rsid w:val="00D24D47"/>
    <w:rsid w:val="00D256D1"/>
    <w:rsid w:val="00D25A8C"/>
    <w:rsid w:val="00D26389"/>
    <w:rsid w:val="00D2661E"/>
    <w:rsid w:val="00D268AF"/>
    <w:rsid w:val="00D2719A"/>
    <w:rsid w:val="00D273C7"/>
    <w:rsid w:val="00D3002A"/>
    <w:rsid w:val="00D30615"/>
    <w:rsid w:val="00D30873"/>
    <w:rsid w:val="00D31B92"/>
    <w:rsid w:val="00D31BC7"/>
    <w:rsid w:val="00D31DDC"/>
    <w:rsid w:val="00D3226B"/>
    <w:rsid w:val="00D32A9C"/>
    <w:rsid w:val="00D35097"/>
    <w:rsid w:val="00D3557F"/>
    <w:rsid w:val="00D3588D"/>
    <w:rsid w:val="00D36619"/>
    <w:rsid w:val="00D37654"/>
    <w:rsid w:val="00D37758"/>
    <w:rsid w:val="00D37B1C"/>
    <w:rsid w:val="00D40B0C"/>
    <w:rsid w:val="00D40B24"/>
    <w:rsid w:val="00D410A9"/>
    <w:rsid w:val="00D4230F"/>
    <w:rsid w:val="00D424CF"/>
    <w:rsid w:val="00D42E0F"/>
    <w:rsid w:val="00D42FA1"/>
    <w:rsid w:val="00D43817"/>
    <w:rsid w:val="00D43DB6"/>
    <w:rsid w:val="00D4415F"/>
    <w:rsid w:val="00D44A36"/>
    <w:rsid w:val="00D46BB0"/>
    <w:rsid w:val="00D46CA5"/>
    <w:rsid w:val="00D47DBC"/>
    <w:rsid w:val="00D50A28"/>
    <w:rsid w:val="00D50AC5"/>
    <w:rsid w:val="00D5131D"/>
    <w:rsid w:val="00D51357"/>
    <w:rsid w:val="00D51C03"/>
    <w:rsid w:val="00D52465"/>
    <w:rsid w:val="00D530FC"/>
    <w:rsid w:val="00D535E3"/>
    <w:rsid w:val="00D5385E"/>
    <w:rsid w:val="00D54424"/>
    <w:rsid w:val="00D545AC"/>
    <w:rsid w:val="00D5508A"/>
    <w:rsid w:val="00D55144"/>
    <w:rsid w:val="00D55ACB"/>
    <w:rsid w:val="00D565E6"/>
    <w:rsid w:val="00D577B6"/>
    <w:rsid w:val="00D57D8B"/>
    <w:rsid w:val="00D57F94"/>
    <w:rsid w:val="00D600DA"/>
    <w:rsid w:val="00D611BF"/>
    <w:rsid w:val="00D61419"/>
    <w:rsid w:val="00D619BB"/>
    <w:rsid w:val="00D640F5"/>
    <w:rsid w:val="00D64540"/>
    <w:rsid w:val="00D64C12"/>
    <w:rsid w:val="00D65B61"/>
    <w:rsid w:val="00D65BC0"/>
    <w:rsid w:val="00D6642E"/>
    <w:rsid w:val="00D664E1"/>
    <w:rsid w:val="00D66F19"/>
    <w:rsid w:val="00D6794B"/>
    <w:rsid w:val="00D679C6"/>
    <w:rsid w:val="00D67FD2"/>
    <w:rsid w:val="00D706AD"/>
    <w:rsid w:val="00D70DBE"/>
    <w:rsid w:val="00D70FD6"/>
    <w:rsid w:val="00D72688"/>
    <w:rsid w:val="00D72DB9"/>
    <w:rsid w:val="00D73E5C"/>
    <w:rsid w:val="00D74E87"/>
    <w:rsid w:val="00D7569B"/>
    <w:rsid w:val="00D760D5"/>
    <w:rsid w:val="00D76190"/>
    <w:rsid w:val="00D766AE"/>
    <w:rsid w:val="00D808F5"/>
    <w:rsid w:val="00D80A19"/>
    <w:rsid w:val="00D81899"/>
    <w:rsid w:val="00D83337"/>
    <w:rsid w:val="00D83508"/>
    <w:rsid w:val="00D836E3"/>
    <w:rsid w:val="00D8373A"/>
    <w:rsid w:val="00D84968"/>
    <w:rsid w:val="00D8567F"/>
    <w:rsid w:val="00D85833"/>
    <w:rsid w:val="00D85B63"/>
    <w:rsid w:val="00D85C47"/>
    <w:rsid w:val="00D85EDE"/>
    <w:rsid w:val="00D86790"/>
    <w:rsid w:val="00D8684B"/>
    <w:rsid w:val="00D90123"/>
    <w:rsid w:val="00D90273"/>
    <w:rsid w:val="00D90883"/>
    <w:rsid w:val="00D914F2"/>
    <w:rsid w:val="00D918DE"/>
    <w:rsid w:val="00D91CAC"/>
    <w:rsid w:val="00D9361E"/>
    <w:rsid w:val="00D93B10"/>
    <w:rsid w:val="00D94981"/>
    <w:rsid w:val="00D94D18"/>
    <w:rsid w:val="00D95029"/>
    <w:rsid w:val="00D952FF"/>
    <w:rsid w:val="00D95C25"/>
    <w:rsid w:val="00D96276"/>
    <w:rsid w:val="00D964FD"/>
    <w:rsid w:val="00D965FB"/>
    <w:rsid w:val="00D96FF3"/>
    <w:rsid w:val="00DA06A6"/>
    <w:rsid w:val="00DA0724"/>
    <w:rsid w:val="00DA1A48"/>
    <w:rsid w:val="00DA27C8"/>
    <w:rsid w:val="00DA2A07"/>
    <w:rsid w:val="00DA747B"/>
    <w:rsid w:val="00DB00FE"/>
    <w:rsid w:val="00DB0119"/>
    <w:rsid w:val="00DB03DC"/>
    <w:rsid w:val="00DB0957"/>
    <w:rsid w:val="00DB0AB2"/>
    <w:rsid w:val="00DB0D4E"/>
    <w:rsid w:val="00DB2401"/>
    <w:rsid w:val="00DB28A0"/>
    <w:rsid w:val="00DB329F"/>
    <w:rsid w:val="00DB32C9"/>
    <w:rsid w:val="00DB4256"/>
    <w:rsid w:val="00DB4F69"/>
    <w:rsid w:val="00DB597F"/>
    <w:rsid w:val="00DB5D80"/>
    <w:rsid w:val="00DB6149"/>
    <w:rsid w:val="00DB6164"/>
    <w:rsid w:val="00DB639D"/>
    <w:rsid w:val="00DB63C0"/>
    <w:rsid w:val="00DB66D0"/>
    <w:rsid w:val="00DB7216"/>
    <w:rsid w:val="00DB74EC"/>
    <w:rsid w:val="00DC0135"/>
    <w:rsid w:val="00DC0221"/>
    <w:rsid w:val="00DC0F44"/>
    <w:rsid w:val="00DC18EB"/>
    <w:rsid w:val="00DC2113"/>
    <w:rsid w:val="00DC2300"/>
    <w:rsid w:val="00DC2A25"/>
    <w:rsid w:val="00DC2FDB"/>
    <w:rsid w:val="00DC40FB"/>
    <w:rsid w:val="00DC4C9A"/>
    <w:rsid w:val="00DC4CB5"/>
    <w:rsid w:val="00DC5299"/>
    <w:rsid w:val="00DC6238"/>
    <w:rsid w:val="00DC6D0B"/>
    <w:rsid w:val="00DC6E85"/>
    <w:rsid w:val="00DC750F"/>
    <w:rsid w:val="00DC7FF7"/>
    <w:rsid w:val="00DD05DD"/>
    <w:rsid w:val="00DD0A4E"/>
    <w:rsid w:val="00DD21CF"/>
    <w:rsid w:val="00DD27FD"/>
    <w:rsid w:val="00DD2C29"/>
    <w:rsid w:val="00DD33FC"/>
    <w:rsid w:val="00DD3D41"/>
    <w:rsid w:val="00DD3EFE"/>
    <w:rsid w:val="00DD493D"/>
    <w:rsid w:val="00DD5042"/>
    <w:rsid w:val="00DD5283"/>
    <w:rsid w:val="00DD552B"/>
    <w:rsid w:val="00DD5715"/>
    <w:rsid w:val="00DD5EC3"/>
    <w:rsid w:val="00DD5FD9"/>
    <w:rsid w:val="00DD6FF5"/>
    <w:rsid w:val="00DD765B"/>
    <w:rsid w:val="00DE03EB"/>
    <w:rsid w:val="00DE0466"/>
    <w:rsid w:val="00DE0576"/>
    <w:rsid w:val="00DE0904"/>
    <w:rsid w:val="00DE20AE"/>
    <w:rsid w:val="00DE2196"/>
    <w:rsid w:val="00DE292F"/>
    <w:rsid w:val="00DE2D2B"/>
    <w:rsid w:val="00DE3B8C"/>
    <w:rsid w:val="00DE449C"/>
    <w:rsid w:val="00DE495B"/>
    <w:rsid w:val="00DE536A"/>
    <w:rsid w:val="00DE60F9"/>
    <w:rsid w:val="00DE61E7"/>
    <w:rsid w:val="00DE671C"/>
    <w:rsid w:val="00DE791E"/>
    <w:rsid w:val="00DF0DAB"/>
    <w:rsid w:val="00DF1357"/>
    <w:rsid w:val="00DF289B"/>
    <w:rsid w:val="00DF2D38"/>
    <w:rsid w:val="00DF2F70"/>
    <w:rsid w:val="00DF3337"/>
    <w:rsid w:val="00DF43C8"/>
    <w:rsid w:val="00DF475A"/>
    <w:rsid w:val="00DF4A25"/>
    <w:rsid w:val="00DF507D"/>
    <w:rsid w:val="00DF5912"/>
    <w:rsid w:val="00DF59B9"/>
    <w:rsid w:val="00DF5AB6"/>
    <w:rsid w:val="00DF6574"/>
    <w:rsid w:val="00DF669F"/>
    <w:rsid w:val="00DF6A99"/>
    <w:rsid w:val="00DF7113"/>
    <w:rsid w:val="00E002F7"/>
    <w:rsid w:val="00E00F47"/>
    <w:rsid w:val="00E022C7"/>
    <w:rsid w:val="00E0251C"/>
    <w:rsid w:val="00E0385E"/>
    <w:rsid w:val="00E03A3E"/>
    <w:rsid w:val="00E03ABE"/>
    <w:rsid w:val="00E03E68"/>
    <w:rsid w:val="00E0487B"/>
    <w:rsid w:val="00E06890"/>
    <w:rsid w:val="00E071B7"/>
    <w:rsid w:val="00E0744B"/>
    <w:rsid w:val="00E101C9"/>
    <w:rsid w:val="00E10504"/>
    <w:rsid w:val="00E10C72"/>
    <w:rsid w:val="00E10CD2"/>
    <w:rsid w:val="00E1112D"/>
    <w:rsid w:val="00E11263"/>
    <w:rsid w:val="00E114EA"/>
    <w:rsid w:val="00E11714"/>
    <w:rsid w:val="00E11844"/>
    <w:rsid w:val="00E11EFC"/>
    <w:rsid w:val="00E129F1"/>
    <w:rsid w:val="00E1361A"/>
    <w:rsid w:val="00E13C88"/>
    <w:rsid w:val="00E1438B"/>
    <w:rsid w:val="00E1511D"/>
    <w:rsid w:val="00E15614"/>
    <w:rsid w:val="00E16E35"/>
    <w:rsid w:val="00E17016"/>
    <w:rsid w:val="00E2039A"/>
    <w:rsid w:val="00E20BEF"/>
    <w:rsid w:val="00E20F8F"/>
    <w:rsid w:val="00E23E90"/>
    <w:rsid w:val="00E245E0"/>
    <w:rsid w:val="00E24B14"/>
    <w:rsid w:val="00E24F24"/>
    <w:rsid w:val="00E24FAD"/>
    <w:rsid w:val="00E260E0"/>
    <w:rsid w:val="00E26469"/>
    <w:rsid w:val="00E26B45"/>
    <w:rsid w:val="00E26BAA"/>
    <w:rsid w:val="00E26BC0"/>
    <w:rsid w:val="00E2747E"/>
    <w:rsid w:val="00E3052C"/>
    <w:rsid w:val="00E30C03"/>
    <w:rsid w:val="00E320CF"/>
    <w:rsid w:val="00E32337"/>
    <w:rsid w:val="00E331CD"/>
    <w:rsid w:val="00E33C5A"/>
    <w:rsid w:val="00E34380"/>
    <w:rsid w:val="00E35CB9"/>
    <w:rsid w:val="00E35F60"/>
    <w:rsid w:val="00E3775C"/>
    <w:rsid w:val="00E37E57"/>
    <w:rsid w:val="00E4067B"/>
    <w:rsid w:val="00E40DE5"/>
    <w:rsid w:val="00E417EC"/>
    <w:rsid w:val="00E422A9"/>
    <w:rsid w:val="00E440AF"/>
    <w:rsid w:val="00E44C91"/>
    <w:rsid w:val="00E453DF"/>
    <w:rsid w:val="00E455C2"/>
    <w:rsid w:val="00E45927"/>
    <w:rsid w:val="00E46529"/>
    <w:rsid w:val="00E46C48"/>
    <w:rsid w:val="00E50ADA"/>
    <w:rsid w:val="00E51F76"/>
    <w:rsid w:val="00E52B52"/>
    <w:rsid w:val="00E52EEE"/>
    <w:rsid w:val="00E549C9"/>
    <w:rsid w:val="00E5503D"/>
    <w:rsid w:val="00E55580"/>
    <w:rsid w:val="00E55CBD"/>
    <w:rsid w:val="00E57B71"/>
    <w:rsid w:val="00E6185F"/>
    <w:rsid w:val="00E6226D"/>
    <w:rsid w:val="00E62EEF"/>
    <w:rsid w:val="00E63B62"/>
    <w:rsid w:val="00E64763"/>
    <w:rsid w:val="00E64FA8"/>
    <w:rsid w:val="00E66D35"/>
    <w:rsid w:val="00E67A7C"/>
    <w:rsid w:val="00E71157"/>
    <w:rsid w:val="00E72EA4"/>
    <w:rsid w:val="00E731AC"/>
    <w:rsid w:val="00E7382F"/>
    <w:rsid w:val="00E7417E"/>
    <w:rsid w:val="00E755AB"/>
    <w:rsid w:val="00E757D6"/>
    <w:rsid w:val="00E75FD9"/>
    <w:rsid w:val="00E7768B"/>
    <w:rsid w:val="00E81747"/>
    <w:rsid w:val="00E8179E"/>
    <w:rsid w:val="00E81D95"/>
    <w:rsid w:val="00E81DF3"/>
    <w:rsid w:val="00E82351"/>
    <w:rsid w:val="00E82446"/>
    <w:rsid w:val="00E82EA8"/>
    <w:rsid w:val="00E8304E"/>
    <w:rsid w:val="00E83946"/>
    <w:rsid w:val="00E83CD0"/>
    <w:rsid w:val="00E84242"/>
    <w:rsid w:val="00E85B22"/>
    <w:rsid w:val="00E86C04"/>
    <w:rsid w:val="00E87FEA"/>
    <w:rsid w:val="00E917D3"/>
    <w:rsid w:val="00E93D6F"/>
    <w:rsid w:val="00E953BE"/>
    <w:rsid w:val="00E95434"/>
    <w:rsid w:val="00E95F23"/>
    <w:rsid w:val="00E95FAC"/>
    <w:rsid w:val="00E96E1F"/>
    <w:rsid w:val="00E96E92"/>
    <w:rsid w:val="00E970F9"/>
    <w:rsid w:val="00E97361"/>
    <w:rsid w:val="00E9756B"/>
    <w:rsid w:val="00EA1085"/>
    <w:rsid w:val="00EA1373"/>
    <w:rsid w:val="00EA24CB"/>
    <w:rsid w:val="00EA2848"/>
    <w:rsid w:val="00EA2AAF"/>
    <w:rsid w:val="00EA3F39"/>
    <w:rsid w:val="00EA40AC"/>
    <w:rsid w:val="00EA4526"/>
    <w:rsid w:val="00EA4DFC"/>
    <w:rsid w:val="00EA54DD"/>
    <w:rsid w:val="00EA6A6D"/>
    <w:rsid w:val="00EA73A6"/>
    <w:rsid w:val="00EB062B"/>
    <w:rsid w:val="00EB0731"/>
    <w:rsid w:val="00EB082E"/>
    <w:rsid w:val="00EB0B15"/>
    <w:rsid w:val="00EB0EDA"/>
    <w:rsid w:val="00EB134B"/>
    <w:rsid w:val="00EB1547"/>
    <w:rsid w:val="00EB2162"/>
    <w:rsid w:val="00EB2F3C"/>
    <w:rsid w:val="00EB378B"/>
    <w:rsid w:val="00EB3AFB"/>
    <w:rsid w:val="00EB3D33"/>
    <w:rsid w:val="00EB4577"/>
    <w:rsid w:val="00EB53AF"/>
    <w:rsid w:val="00EB55D9"/>
    <w:rsid w:val="00EB627A"/>
    <w:rsid w:val="00EB667C"/>
    <w:rsid w:val="00EB6FFB"/>
    <w:rsid w:val="00EB7290"/>
    <w:rsid w:val="00EC0639"/>
    <w:rsid w:val="00EC0DDF"/>
    <w:rsid w:val="00EC1195"/>
    <w:rsid w:val="00EC1CE5"/>
    <w:rsid w:val="00EC1D8C"/>
    <w:rsid w:val="00EC42AC"/>
    <w:rsid w:val="00EC43F4"/>
    <w:rsid w:val="00EC4C45"/>
    <w:rsid w:val="00EC5746"/>
    <w:rsid w:val="00EC7E43"/>
    <w:rsid w:val="00ED069B"/>
    <w:rsid w:val="00ED0909"/>
    <w:rsid w:val="00ED14CD"/>
    <w:rsid w:val="00ED19BC"/>
    <w:rsid w:val="00ED38B0"/>
    <w:rsid w:val="00ED3E62"/>
    <w:rsid w:val="00ED435B"/>
    <w:rsid w:val="00ED439C"/>
    <w:rsid w:val="00ED47A9"/>
    <w:rsid w:val="00ED52AB"/>
    <w:rsid w:val="00ED5A83"/>
    <w:rsid w:val="00EE1FFB"/>
    <w:rsid w:val="00EE25DC"/>
    <w:rsid w:val="00EE2612"/>
    <w:rsid w:val="00EE33D7"/>
    <w:rsid w:val="00EE4451"/>
    <w:rsid w:val="00EE575B"/>
    <w:rsid w:val="00EE5F6A"/>
    <w:rsid w:val="00EE6174"/>
    <w:rsid w:val="00EE66AF"/>
    <w:rsid w:val="00EE7207"/>
    <w:rsid w:val="00EE7F91"/>
    <w:rsid w:val="00EF02B1"/>
    <w:rsid w:val="00EF0825"/>
    <w:rsid w:val="00EF1732"/>
    <w:rsid w:val="00EF1FD3"/>
    <w:rsid w:val="00EF226C"/>
    <w:rsid w:val="00EF31D4"/>
    <w:rsid w:val="00EF3A77"/>
    <w:rsid w:val="00EF3DA7"/>
    <w:rsid w:val="00EF4006"/>
    <w:rsid w:val="00EF408D"/>
    <w:rsid w:val="00EF4D76"/>
    <w:rsid w:val="00EF5303"/>
    <w:rsid w:val="00EF55A1"/>
    <w:rsid w:val="00EF6258"/>
    <w:rsid w:val="00EF64E0"/>
    <w:rsid w:val="00EF6E8B"/>
    <w:rsid w:val="00EF7C07"/>
    <w:rsid w:val="00F00E74"/>
    <w:rsid w:val="00F023C8"/>
    <w:rsid w:val="00F0262D"/>
    <w:rsid w:val="00F035DC"/>
    <w:rsid w:val="00F03AE4"/>
    <w:rsid w:val="00F04026"/>
    <w:rsid w:val="00F04DED"/>
    <w:rsid w:val="00F07533"/>
    <w:rsid w:val="00F07931"/>
    <w:rsid w:val="00F07FD5"/>
    <w:rsid w:val="00F10C10"/>
    <w:rsid w:val="00F11D58"/>
    <w:rsid w:val="00F13AFF"/>
    <w:rsid w:val="00F13C7D"/>
    <w:rsid w:val="00F14500"/>
    <w:rsid w:val="00F14A83"/>
    <w:rsid w:val="00F15B7A"/>
    <w:rsid w:val="00F16ADD"/>
    <w:rsid w:val="00F176BB"/>
    <w:rsid w:val="00F17FB7"/>
    <w:rsid w:val="00F2004A"/>
    <w:rsid w:val="00F20E6E"/>
    <w:rsid w:val="00F21594"/>
    <w:rsid w:val="00F219C5"/>
    <w:rsid w:val="00F21A9B"/>
    <w:rsid w:val="00F21FE7"/>
    <w:rsid w:val="00F22F88"/>
    <w:rsid w:val="00F230E9"/>
    <w:rsid w:val="00F232F4"/>
    <w:rsid w:val="00F23314"/>
    <w:rsid w:val="00F23F8E"/>
    <w:rsid w:val="00F25B75"/>
    <w:rsid w:val="00F25FF8"/>
    <w:rsid w:val="00F26CC8"/>
    <w:rsid w:val="00F27042"/>
    <w:rsid w:val="00F27EDE"/>
    <w:rsid w:val="00F31822"/>
    <w:rsid w:val="00F31EE1"/>
    <w:rsid w:val="00F32305"/>
    <w:rsid w:val="00F32384"/>
    <w:rsid w:val="00F33B65"/>
    <w:rsid w:val="00F344F5"/>
    <w:rsid w:val="00F34B7E"/>
    <w:rsid w:val="00F3689E"/>
    <w:rsid w:val="00F37244"/>
    <w:rsid w:val="00F375CF"/>
    <w:rsid w:val="00F378A5"/>
    <w:rsid w:val="00F402B2"/>
    <w:rsid w:val="00F41C66"/>
    <w:rsid w:val="00F41D06"/>
    <w:rsid w:val="00F427CE"/>
    <w:rsid w:val="00F44D35"/>
    <w:rsid w:val="00F44FCA"/>
    <w:rsid w:val="00F45F36"/>
    <w:rsid w:val="00F503F3"/>
    <w:rsid w:val="00F508CE"/>
    <w:rsid w:val="00F51B2F"/>
    <w:rsid w:val="00F5271A"/>
    <w:rsid w:val="00F52A13"/>
    <w:rsid w:val="00F538E1"/>
    <w:rsid w:val="00F53D12"/>
    <w:rsid w:val="00F53EC4"/>
    <w:rsid w:val="00F53F63"/>
    <w:rsid w:val="00F5416E"/>
    <w:rsid w:val="00F54B94"/>
    <w:rsid w:val="00F54F3F"/>
    <w:rsid w:val="00F553A9"/>
    <w:rsid w:val="00F5677D"/>
    <w:rsid w:val="00F56F88"/>
    <w:rsid w:val="00F57A49"/>
    <w:rsid w:val="00F60297"/>
    <w:rsid w:val="00F60A8F"/>
    <w:rsid w:val="00F60C82"/>
    <w:rsid w:val="00F60DB9"/>
    <w:rsid w:val="00F60F4E"/>
    <w:rsid w:val="00F63440"/>
    <w:rsid w:val="00F64413"/>
    <w:rsid w:val="00F64F4E"/>
    <w:rsid w:val="00F6556B"/>
    <w:rsid w:val="00F65C1E"/>
    <w:rsid w:val="00F65F0D"/>
    <w:rsid w:val="00F672E8"/>
    <w:rsid w:val="00F70426"/>
    <w:rsid w:val="00F72A64"/>
    <w:rsid w:val="00F731A4"/>
    <w:rsid w:val="00F731B9"/>
    <w:rsid w:val="00F73718"/>
    <w:rsid w:val="00F73968"/>
    <w:rsid w:val="00F74686"/>
    <w:rsid w:val="00F74A4F"/>
    <w:rsid w:val="00F757B1"/>
    <w:rsid w:val="00F76AB4"/>
    <w:rsid w:val="00F77C67"/>
    <w:rsid w:val="00F80344"/>
    <w:rsid w:val="00F80A1F"/>
    <w:rsid w:val="00F8171D"/>
    <w:rsid w:val="00F8250E"/>
    <w:rsid w:val="00F845C4"/>
    <w:rsid w:val="00F84723"/>
    <w:rsid w:val="00F84A04"/>
    <w:rsid w:val="00F8553C"/>
    <w:rsid w:val="00F85E5B"/>
    <w:rsid w:val="00F8619D"/>
    <w:rsid w:val="00F86BA2"/>
    <w:rsid w:val="00F870EA"/>
    <w:rsid w:val="00F90557"/>
    <w:rsid w:val="00F906E5"/>
    <w:rsid w:val="00F90ACC"/>
    <w:rsid w:val="00F91443"/>
    <w:rsid w:val="00F9166C"/>
    <w:rsid w:val="00F91736"/>
    <w:rsid w:val="00F91E68"/>
    <w:rsid w:val="00F9212D"/>
    <w:rsid w:val="00F92415"/>
    <w:rsid w:val="00F926B7"/>
    <w:rsid w:val="00F926CF"/>
    <w:rsid w:val="00F926E9"/>
    <w:rsid w:val="00F9297B"/>
    <w:rsid w:val="00F938C2"/>
    <w:rsid w:val="00F93C8D"/>
    <w:rsid w:val="00F94116"/>
    <w:rsid w:val="00F942E8"/>
    <w:rsid w:val="00F947F4"/>
    <w:rsid w:val="00F95FC3"/>
    <w:rsid w:val="00F96D62"/>
    <w:rsid w:val="00F96FC6"/>
    <w:rsid w:val="00F97E61"/>
    <w:rsid w:val="00FA0D58"/>
    <w:rsid w:val="00FA1681"/>
    <w:rsid w:val="00FA2306"/>
    <w:rsid w:val="00FA30DB"/>
    <w:rsid w:val="00FA3C25"/>
    <w:rsid w:val="00FA3EEC"/>
    <w:rsid w:val="00FA49A2"/>
    <w:rsid w:val="00FA4A0A"/>
    <w:rsid w:val="00FA516E"/>
    <w:rsid w:val="00FA5B46"/>
    <w:rsid w:val="00FA70AE"/>
    <w:rsid w:val="00FA77C1"/>
    <w:rsid w:val="00FB0441"/>
    <w:rsid w:val="00FB0E52"/>
    <w:rsid w:val="00FB0EF0"/>
    <w:rsid w:val="00FB105F"/>
    <w:rsid w:val="00FB175A"/>
    <w:rsid w:val="00FB27D5"/>
    <w:rsid w:val="00FB3077"/>
    <w:rsid w:val="00FB322B"/>
    <w:rsid w:val="00FB37C1"/>
    <w:rsid w:val="00FB61A9"/>
    <w:rsid w:val="00FB6506"/>
    <w:rsid w:val="00FB7E79"/>
    <w:rsid w:val="00FC0043"/>
    <w:rsid w:val="00FC0115"/>
    <w:rsid w:val="00FC0698"/>
    <w:rsid w:val="00FC1353"/>
    <w:rsid w:val="00FC3352"/>
    <w:rsid w:val="00FC377A"/>
    <w:rsid w:val="00FC3B1B"/>
    <w:rsid w:val="00FC45A1"/>
    <w:rsid w:val="00FC4BBB"/>
    <w:rsid w:val="00FC5060"/>
    <w:rsid w:val="00FC62C4"/>
    <w:rsid w:val="00FC651B"/>
    <w:rsid w:val="00FC6A23"/>
    <w:rsid w:val="00FC6B22"/>
    <w:rsid w:val="00FC6BBF"/>
    <w:rsid w:val="00FC7FA0"/>
    <w:rsid w:val="00FD1A0F"/>
    <w:rsid w:val="00FD1ED4"/>
    <w:rsid w:val="00FD2407"/>
    <w:rsid w:val="00FD306A"/>
    <w:rsid w:val="00FD3257"/>
    <w:rsid w:val="00FD36D9"/>
    <w:rsid w:val="00FD382C"/>
    <w:rsid w:val="00FD4268"/>
    <w:rsid w:val="00FD4320"/>
    <w:rsid w:val="00FD5660"/>
    <w:rsid w:val="00FD57F5"/>
    <w:rsid w:val="00FD6EEB"/>
    <w:rsid w:val="00FD7618"/>
    <w:rsid w:val="00FD7672"/>
    <w:rsid w:val="00FD7DC7"/>
    <w:rsid w:val="00FD7E58"/>
    <w:rsid w:val="00FE0487"/>
    <w:rsid w:val="00FE0A31"/>
    <w:rsid w:val="00FE0DB5"/>
    <w:rsid w:val="00FE160F"/>
    <w:rsid w:val="00FE1E37"/>
    <w:rsid w:val="00FE2359"/>
    <w:rsid w:val="00FE28DE"/>
    <w:rsid w:val="00FE29C7"/>
    <w:rsid w:val="00FE3D46"/>
    <w:rsid w:val="00FE3EEB"/>
    <w:rsid w:val="00FE446D"/>
    <w:rsid w:val="00FE4EB8"/>
    <w:rsid w:val="00FE59F0"/>
    <w:rsid w:val="00FE621C"/>
    <w:rsid w:val="00FE64AB"/>
    <w:rsid w:val="00FE697B"/>
    <w:rsid w:val="00FE6B26"/>
    <w:rsid w:val="00FE6C69"/>
    <w:rsid w:val="00FE71D5"/>
    <w:rsid w:val="00FE7692"/>
    <w:rsid w:val="00FF00CA"/>
    <w:rsid w:val="00FF0128"/>
    <w:rsid w:val="00FF0385"/>
    <w:rsid w:val="00FF108A"/>
    <w:rsid w:val="00FF23FF"/>
    <w:rsid w:val="00FF2CFF"/>
    <w:rsid w:val="00FF2E3D"/>
    <w:rsid w:val="00FF5332"/>
    <w:rsid w:val="00FF5AB2"/>
    <w:rsid w:val="00FF7097"/>
    <w:rsid w:val="00FF7404"/>
    <w:rsid w:val="00FF7752"/>
    <w:rsid w:val="00FF7932"/>
    <w:rsid w:val="01428B08"/>
    <w:rsid w:val="07480B86"/>
    <w:rsid w:val="08C0F952"/>
    <w:rsid w:val="0BBFB37A"/>
    <w:rsid w:val="1340BF27"/>
    <w:rsid w:val="13B92D98"/>
    <w:rsid w:val="14170266"/>
    <w:rsid w:val="152F0A2C"/>
    <w:rsid w:val="1623D704"/>
    <w:rsid w:val="16251945"/>
    <w:rsid w:val="171F5DC8"/>
    <w:rsid w:val="18AC9CD1"/>
    <w:rsid w:val="1D156645"/>
    <w:rsid w:val="230236EF"/>
    <w:rsid w:val="241C16B3"/>
    <w:rsid w:val="24BE9332"/>
    <w:rsid w:val="25A42EF7"/>
    <w:rsid w:val="27FD1865"/>
    <w:rsid w:val="281F2574"/>
    <w:rsid w:val="2882A63A"/>
    <w:rsid w:val="2969A2DB"/>
    <w:rsid w:val="2C42DEAF"/>
    <w:rsid w:val="2D8833B7"/>
    <w:rsid w:val="2DCA438F"/>
    <w:rsid w:val="2F66F829"/>
    <w:rsid w:val="303AA9DE"/>
    <w:rsid w:val="31CE181F"/>
    <w:rsid w:val="3255B48E"/>
    <w:rsid w:val="3650948C"/>
    <w:rsid w:val="3BFBF5B3"/>
    <w:rsid w:val="3C3E8239"/>
    <w:rsid w:val="3DFD1214"/>
    <w:rsid w:val="3F9170F4"/>
    <w:rsid w:val="445881AB"/>
    <w:rsid w:val="44E3C2C0"/>
    <w:rsid w:val="45106875"/>
    <w:rsid w:val="4845E8E8"/>
    <w:rsid w:val="4BF80331"/>
    <w:rsid w:val="4E69EF83"/>
    <w:rsid w:val="501C7362"/>
    <w:rsid w:val="505FB8C1"/>
    <w:rsid w:val="510DFBC0"/>
    <w:rsid w:val="55CE74A3"/>
    <w:rsid w:val="56B54071"/>
    <w:rsid w:val="58BA1AAC"/>
    <w:rsid w:val="59832599"/>
    <w:rsid w:val="5A047F83"/>
    <w:rsid w:val="5EE1266B"/>
    <w:rsid w:val="60AF0FFB"/>
    <w:rsid w:val="61F034BC"/>
    <w:rsid w:val="663CC6E3"/>
    <w:rsid w:val="67257FC0"/>
    <w:rsid w:val="69C04DAC"/>
    <w:rsid w:val="6D9561C4"/>
    <w:rsid w:val="6EDC1232"/>
    <w:rsid w:val="708CFAA2"/>
    <w:rsid w:val="718B19BD"/>
    <w:rsid w:val="71EC640D"/>
    <w:rsid w:val="720BF417"/>
    <w:rsid w:val="7296EFCD"/>
    <w:rsid w:val="78568E79"/>
    <w:rsid w:val="7A10EA6F"/>
    <w:rsid w:val="7D242D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7E7AC5"/>
  <w15:docId w15:val="{8D501215-71CE-45A6-9ECC-E75B19B1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19"/>
        <w:szCs w:val="19"/>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525BB"/>
    <w:pPr>
      <w:spacing w:line="270" w:lineRule="atLeast"/>
    </w:pPr>
    <w:rPr>
      <w:spacing w:val="2"/>
    </w:rPr>
  </w:style>
  <w:style w:type="paragraph" w:styleId="Heading1">
    <w:name w:val="heading 1"/>
    <w:basedOn w:val="BodyText"/>
    <w:next w:val="BodyText"/>
    <w:qFormat/>
    <w:rsid w:val="00B33137"/>
    <w:pPr>
      <w:keepNext/>
      <w:pageBreakBefore/>
      <w:framePr w:w="10319" w:hSpace="11340" w:wrap="around" w:vAnchor="page" w:hAnchor="page" w:x="795" w:y="795"/>
      <w:pBdr>
        <w:top w:val="single" w:sz="4" w:space="7" w:color="8ACED7" w:themeColor="accent1"/>
        <w:bottom w:val="single" w:sz="12" w:space="8" w:color="8ACED7" w:themeColor="accent1"/>
      </w:pBdr>
      <w:spacing w:before="0" w:after="0" w:line="560" w:lineRule="exact"/>
      <w:outlineLvl w:val="0"/>
    </w:pPr>
    <w:rPr>
      <w:rFonts w:asciiTheme="majorHAnsi" w:hAnsiTheme="majorHAnsi"/>
      <w:b/>
      <w:color w:val="8ACED7" w:themeColor="accent1"/>
      <w:spacing w:val="6"/>
      <w:sz w:val="56"/>
    </w:rPr>
  </w:style>
  <w:style w:type="paragraph" w:styleId="Heading2">
    <w:name w:val="heading 2"/>
    <w:basedOn w:val="BodyText"/>
    <w:next w:val="BodyText"/>
    <w:qFormat/>
    <w:rsid w:val="00B2654D"/>
    <w:pPr>
      <w:keepNext/>
      <w:spacing w:before="220" w:line="240" w:lineRule="auto"/>
      <w:outlineLvl w:val="1"/>
    </w:pPr>
    <w:rPr>
      <w:rFonts w:asciiTheme="majorHAnsi" w:hAnsiTheme="majorHAnsi"/>
      <w:b/>
      <w:caps/>
      <w:color w:val="003263" w:themeColor="text2"/>
      <w:spacing w:val="6"/>
      <w:sz w:val="24"/>
    </w:rPr>
  </w:style>
  <w:style w:type="paragraph" w:styleId="Heading3">
    <w:name w:val="heading 3"/>
    <w:basedOn w:val="AppendixHeading3"/>
    <w:next w:val="BodyText"/>
    <w:qFormat/>
    <w:rsid w:val="004C130A"/>
    <w:pPr>
      <w:outlineLvl w:val="2"/>
    </w:pPr>
  </w:style>
  <w:style w:type="paragraph" w:styleId="Heading4">
    <w:name w:val="heading 4"/>
    <w:basedOn w:val="Normal"/>
    <w:next w:val="BodyText"/>
    <w:rsid w:val="004C130A"/>
    <w:pPr>
      <w:keepNext/>
      <w:spacing w:before="240" w:after="120" w:line="240" w:lineRule="auto"/>
      <w:outlineLvl w:val="3"/>
    </w:pPr>
    <w:rPr>
      <w:bCs/>
      <w:color w:val="003263" w:themeColor="text2"/>
      <w:sz w:val="20"/>
      <w:szCs w:val="28"/>
    </w:rPr>
  </w:style>
  <w:style w:type="paragraph" w:styleId="Heading5">
    <w:name w:val="heading 5"/>
    <w:basedOn w:val="Normal"/>
    <w:next w:val="Normal"/>
    <w:rsid w:val="004C130A"/>
    <w:pPr>
      <w:spacing w:before="240" w:after="60" w:line="240" w:lineRule="auto"/>
      <w:outlineLvl w:val="4"/>
    </w:pPr>
    <w:rPr>
      <w:b/>
      <w:bCs/>
      <w:iCs/>
      <w:color w:val="231F20" w:themeColor="text1"/>
      <w:szCs w:val="26"/>
    </w:rPr>
  </w:style>
  <w:style w:type="paragraph" w:styleId="Heading6">
    <w:name w:val="heading 6"/>
    <w:basedOn w:val="Normal"/>
    <w:next w:val="Normal"/>
    <w:rsid w:val="004C130A"/>
    <w:pPr>
      <w:spacing w:before="240" w:after="120" w:line="240" w:lineRule="auto"/>
      <w:outlineLvl w:val="5"/>
    </w:pPr>
    <w:rPr>
      <w:b/>
      <w:bCs/>
      <w:i/>
      <w:color w:val="231F20" w:themeColor="text1"/>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39EC"/>
    <w:pPr>
      <w:tabs>
        <w:tab w:val="center" w:pos="4513"/>
        <w:tab w:val="right" w:pos="9026"/>
      </w:tabs>
    </w:pPr>
  </w:style>
  <w:style w:type="character" w:customStyle="1" w:styleId="HeaderChar">
    <w:name w:val="Header Char"/>
    <w:basedOn w:val="DefaultParagraphFont"/>
    <w:link w:val="Header"/>
    <w:uiPriority w:val="99"/>
    <w:rsid w:val="005F39EC"/>
    <w:rPr>
      <w:spacing w:val="2"/>
    </w:rPr>
  </w:style>
  <w:style w:type="paragraph" w:styleId="Footer">
    <w:name w:val="footer"/>
    <w:basedOn w:val="Normal"/>
    <w:link w:val="FooterChar"/>
    <w:uiPriority w:val="99"/>
    <w:rsid w:val="00034A7D"/>
    <w:pPr>
      <w:spacing w:line="190" w:lineRule="atLeast"/>
      <w:ind w:right="-340"/>
      <w:jc w:val="right"/>
    </w:pPr>
    <w:rPr>
      <w:sz w:val="16"/>
    </w:rPr>
  </w:style>
  <w:style w:type="character" w:customStyle="1" w:styleId="FooterChar">
    <w:name w:val="Footer Char"/>
    <w:basedOn w:val="DefaultParagraphFont"/>
    <w:link w:val="Footer"/>
    <w:uiPriority w:val="99"/>
    <w:rsid w:val="00034A7D"/>
    <w:rPr>
      <w:spacing w:val="2"/>
      <w:sz w:val="16"/>
    </w:rPr>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rsid w:val="00C9527A"/>
    <w:pPr>
      <w:spacing w:before="40" w:after="80"/>
    </w:pPr>
    <w:rPr>
      <w:sz w:val="18"/>
    </w:rPr>
    <w:tblPr>
      <w:tblBorders>
        <w:top w:val="single" w:sz="4" w:space="0" w:color="003263" w:themeColor="text2"/>
        <w:bottom w:val="single" w:sz="4" w:space="0" w:color="003263" w:themeColor="text2"/>
        <w:insideH w:val="single" w:sz="4" w:space="0" w:color="003263" w:themeColor="text2"/>
      </w:tblBorders>
      <w:tblCellMar>
        <w:left w:w="57" w:type="dxa"/>
        <w:right w:w="57" w:type="dxa"/>
      </w:tblCellMar>
    </w:tblPr>
    <w:tblStylePr w:type="firstRow">
      <w:pPr>
        <w:keepNext/>
        <w:keepLines w:val="0"/>
        <w:wordWrap/>
      </w:pPr>
      <w:rPr>
        <w:b/>
      </w:rPr>
      <w:tblPr/>
      <w:trPr>
        <w:tblHeader/>
      </w:trPr>
      <w:tcPr>
        <w:shd w:val="clear" w:color="auto" w:fill="003263" w:themeFill="text2"/>
      </w:tcPr>
    </w:tblStylePr>
  </w:style>
  <w:style w:type="paragraph" w:styleId="BodyText">
    <w:name w:val="Body Text"/>
    <w:basedOn w:val="Normal"/>
    <w:link w:val="BodyTextChar"/>
    <w:qFormat/>
    <w:rsid w:val="00B2654D"/>
    <w:pPr>
      <w:spacing w:before="120" w:after="120"/>
    </w:pPr>
  </w:style>
  <w:style w:type="character" w:customStyle="1" w:styleId="BodyTextChar">
    <w:name w:val="Body Text Char"/>
    <w:basedOn w:val="DefaultParagraphFont"/>
    <w:link w:val="BodyText"/>
    <w:rsid w:val="00B2654D"/>
    <w:rPr>
      <w:spacing w:val="2"/>
    </w:rPr>
  </w:style>
  <w:style w:type="paragraph" w:styleId="ListBullet">
    <w:name w:val="List Bullet"/>
    <w:basedOn w:val="BodyText"/>
    <w:qFormat/>
    <w:rsid w:val="00B2654D"/>
    <w:pPr>
      <w:numPr>
        <w:numId w:val="18"/>
      </w:numPr>
      <w:spacing w:before="110" w:after="110"/>
    </w:pPr>
  </w:style>
  <w:style w:type="paragraph" w:styleId="ListBullet2">
    <w:name w:val="List Bullet 2"/>
    <w:basedOn w:val="ListBullet"/>
    <w:qFormat/>
    <w:rsid w:val="004B545B"/>
    <w:pPr>
      <w:numPr>
        <w:ilvl w:val="1"/>
      </w:numPr>
    </w:pPr>
  </w:style>
  <w:style w:type="paragraph" w:styleId="ListBullet3">
    <w:name w:val="List Bullet 3"/>
    <w:basedOn w:val="ListBullet2"/>
    <w:qFormat/>
    <w:rsid w:val="004B545B"/>
    <w:pPr>
      <w:numPr>
        <w:ilvl w:val="2"/>
      </w:numPr>
    </w:pPr>
  </w:style>
  <w:style w:type="paragraph" w:styleId="ListNumber">
    <w:name w:val="List Number"/>
    <w:basedOn w:val="BodyText"/>
    <w:qFormat/>
    <w:rsid w:val="004B545B"/>
    <w:pPr>
      <w:numPr>
        <w:numId w:val="21"/>
      </w:numPr>
      <w:spacing w:after="100"/>
    </w:pPr>
  </w:style>
  <w:style w:type="paragraph" w:styleId="ListNumber2">
    <w:name w:val="List Number 2"/>
    <w:basedOn w:val="ListNumber"/>
    <w:qFormat/>
    <w:rsid w:val="004B545B"/>
    <w:pPr>
      <w:numPr>
        <w:ilvl w:val="1"/>
      </w:numPr>
    </w:pPr>
  </w:style>
  <w:style w:type="paragraph" w:styleId="ListNumber3">
    <w:name w:val="List Number 3"/>
    <w:basedOn w:val="ListNumber2"/>
    <w:qFormat/>
    <w:rsid w:val="004B545B"/>
    <w:pPr>
      <w:numPr>
        <w:ilvl w:val="2"/>
      </w:numPr>
    </w:pPr>
  </w:style>
  <w:style w:type="character" w:styleId="PlaceholderText">
    <w:name w:val="Placeholder Text"/>
    <w:basedOn w:val="DefaultParagraphFont"/>
    <w:uiPriority w:val="99"/>
    <w:semiHidden/>
    <w:rsid w:val="009A2FBA"/>
    <w:rPr>
      <w:color w:val="808080"/>
    </w:rPr>
  </w:style>
  <w:style w:type="paragraph" w:customStyle="1" w:styleId="AppendixHeading1">
    <w:name w:val="Appendix Heading 1"/>
    <w:basedOn w:val="Normal"/>
    <w:next w:val="BodyText"/>
    <w:uiPriority w:val="1"/>
    <w:rsid w:val="00CB6F8E"/>
    <w:pPr>
      <w:keepNext/>
      <w:pageBreakBefore/>
      <w:framePr w:w="10319" w:hSpace="11340" w:wrap="around" w:vAnchor="page" w:hAnchor="page" w:x="795" w:y="795"/>
      <w:numPr>
        <w:numId w:val="26"/>
      </w:numPr>
      <w:pBdr>
        <w:top w:val="single" w:sz="4" w:space="7" w:color="8ACED7" w:themeColor="accent1"/>
        <w:bottom w:val="single" w:sz="12" w:space="8" w:color="8ACED7" w:themeColor="accent1"/>
      </w:pBdr>
      <w:spacing w:line="560" w:lineRule="exact"/>
      <w:outlineLvl w:val="0"/>
    </w:pPr>
    <w:rPr>
      <w:rFonts w:asciiTheme="majorHAnsi" w:hAnsiTheme="majorHAnsi"/>
      <w:b/>
      <w:color w:val="8ACED7" w:themeColor="accent1"/>
      <w:sz w:val="56"/>
    </w:rPr>
  </w:style>
  <w:style w:type="paragraph" w:styleId="Title">
    <w:name w:val="Title"/>
    <w:basedOn w:val="Normal"/>
    <w:next w:val="Normal"/>
    <w:link w:val="TitleChar"/>
    <w:rsid w:val="0032135D"/>
    <w:pPr>
      <w:spacing w:line="192" w:lineRule="auto"/>
    </w:pPr>
    <w:rPr>
      <w:rFonts w:asciiTheme="majorHAnsi" w:eastAsiaTheme="majorEastAsia" w:hAnsiTheme="majorHAnsi" w:cstheme="majorBidi"/>
      <w:b/>
      <w:caps/>
      <w:color w:val="003263" w:themeColor="text2"/>
      <w:spacing w:val="0"/>
      <w:kern w:val="28"/>
      <w:sz w:val="84"/>
      <w:szCs w:val="56"/>
    </w:rPr>
  </w:style>
  <w:style w:type="character" w:customStyle="1" w:styleId="TitleChar">
    <w:name w:val="Title Char"/>
    <w:basedOn w:val="DefaultParagraphFont"/>
    <w:link w:val="Title"/>
    <w:rsid w:val="0032135D"/>
    <w:rPr>
      <w:rFonts w:asciiTheme="majorHAnsi" w:eastAsiaTheme="majorEastAsia" w:hAnsiTheme="majorHAnsi" w:cstheme="majorBidi"/>
      <w:b/>
      <w:caps/>
      <w:color w:val="003263" w:themeColor="text2"/>
      <w:kern w:val="28"/>
      <w:sz w:val="84"/>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ACD5FF" w:themeFill="accent2" w:themeFillTint="33"/>
    </w:tcPr>
    <w:tblStylePr w:type="firstRow">
      <w:rPr>
        <w:b/>
        <w:bCs/>
      </w:rPr>
      <w:tblPr/>
      <w:tcPr>
        <w:shd w:val="clear" w:color="auto" w:fill="5AACFF" w:themeFill="accent2" w:themeFillTint="66"/>
      </w:tcPr>
    </w:tblStylePr>
    <w:tblStylePr w:type="lastRow">
      <w:rPr>
        <w:b/>
        <w:bCs/>
        <w:color w:val="231F20" w:themeColor="text1"/>
      </w:rPr>
      <w:tblPr/>
      <w:tcPr>
        <w:shd w:val="clear" w:color="auto" w:fill="5AACFF" w:themeFill="accent2" w:themeFillTint="66"/>
      </w:tcPr>
    </w:tblStylePr>
    <w:tblStylePr w:type="firstCol">
      <w:rPr>
        <w:color w:val="FFFFFF" w:themeColor="background1"/>
      </w:rPr>
      <w:tblPr/>
      <w:tcPr>
        <w:shd w:val="clear" w:color="auto" w:fill="00254A" w:themeFill="accent2" w:themeFillShade="BF"/>
      </w:tcPr>
    </w:tblStylePr>
    <w:tblStylePr w:type="lastCol">
      <w:rPr>
        <w:color w:val="FFFFFF" w:themeColor="background1"/>
      </w:rPr>
      <w:tblPr/>
      <w:tcPr>
        <w:shd w:val="clear" w:color="auto" w:fill="00254A" w:themeFill="accent2" w:themeFillShade="BF"/>
      </w:tcPr>
    </w:tblStylePr>
    <w:tblStylePr w:type="band1Vert">
      <w:tblPr/>
      <w:tcPr>
        <w:shd w:val="clear" w:color="auto" w:fill="3298FF" w:themeFill="accent2" w:themeFillTint="7F"/>
      </w:tcPr>
    </w:tblStylePr>
    <w:tblStylePr w:type="band1Horz">
      <w:tblPr/>
      <w:tcPr>
        <w:shd w:val="clear" w:color="auto" w:fill="3298FF"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CDBD5" w:themeFill="accent3" w:themeFillTint="33"/>
    </w:tcPr>
    <w:tblStylePr w:type="firstRow">
      <w:rPr>
        <w:b/>
        <w:bCs/>
      </w:rPr>
      <w:tblPr/>
      <w:tcPr>
        <w:shd w:val="clear" w:color="auto" w:fill="F9B8AB" w:themeFill="accent3" w:themeFillTint="66"/>
      </w:tcPr>
    </w:tblStylePr>
    <w:tblStylePr w:type="lastRow">
      <w:rPr>
        <w:b/>
        <w:bCs/>
        <w:color w:val="231F20" w:themeColor="text1"/>
      </w:rPr>
      <w:tblPr/>
      <w:tcPr>
        <w:shd w:val="clear" w:color="auto" w:fill="F9B8AB" w:themeFill="accent3" w:themeFillTint="66"/>
      </w:tcPr>
    </w:tblStylePr>
    <w:tblStylePr w:type="firstCol">
      <w:rPr>
        <w:color w:val="FFFFFF" w:themeColor="background1"/>
      </w:rPr>
      <w:tblPr/>
      <w:tcPr>
        <w:shd w:val="clear" w:color="auto" w:fill="C72D0E" w:themeFill="accent3" w:themeFillShade="BF"/>
      </w:tcPr>
    </w:tblStylePr>
    <w:tblStylePr w:type="lastCol">
      <w:rPr>
        <w:color w:val="FFFFFF" w:themeColor="background1"/>
      </w:rPr>
      <w:tblPr/>
      <w:tcPr>
        <w:shd w:val="clear" w:color="auto" w:fill="C72D0E" w:themeFill="accent3" w:themeFillShade="BF"/>
      </w:tcPr>
    </w:tblStylePr>
    <w:tblStylePr w:type="band1Vert">
      <w:tblPr/>
      <w:tcPr>
        <w:shd w:val="clear" w:color="auto" w:fill="F7A696" w:themeFill="accent3" w:themeFillTint="7F"/>
      </w:tcPr>
    </w:tblStylePr>
    <w:tblStylePr w:type="band1Horz">
      <w:tblPr/>
      <w:tcPr>
        <w:shd w:val="clear" w:color="auto" w:fill="F7A696"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BF2EC" w:themeFill="accent4" w:themeFillTint="33"/>
    </w:tcPr>
    <w:tblStylePr w:type="firstRow">
      <w:rPr>
        <w:b/>
        <w:bCs/>
      </w:rPr>
      <w:tblPr/>
      <w:tcPr>
        <w:shd w:val="clear" w:color="auto" w:fill="B8E5D9" w:themeFill="accent4" w:themeFillTint="66"/>
      </w:tcPr>
    </w:tblStylePr>
    <w:tblStylePr w:type="lastRow">
      <w:rPr>
        <w:b/>
        <w:bCs/>
        <w:color w:val="231F20" w:themeColor="text1"/>
      </w:rPr>
      <w:tblPr/>
      <w:tcPr>
        <w:shd w:val="clear" w:color="auto" w:fill="B8E5D9" w:themeFill="accent4" w:themeFillTint="66"/>
      </w:tcPr>
    </w:tblStylePr>
    <w:tblStylePr w:type="firstCol">
      <w:rPr>
        <w:color w:val="FFFFFF" w:themeColor="background1"/>
      </w:rPr>
      <w:tblPr/>
      <w:tcPr>
        <w:shd w:val="clear" w:color="auto" w:fill="36947B" w:themeFill="accent4" w:themeFillShade="BF"/>
      </w:tcPr>
    </w:tblStylePr>
    <w:tblStylePr w:type="lastCol">
      <w:rPr>
        <w:color w:val="FFFFFF" w:themeColor="background1"/>
      </w:rPr>
      <w:tblPr/>
      <w:tcPr>
        <w:shd w:val="clear" w:color="auto" w:fill="36947B" w:themeFill="accent4" w:themeFillShade="BF"/>
      </w:tcPr>
    </w:tblStylePr>
    <w:tblStylePr w:type="band1Vert">
      <w:tblPr/>
      <w:tcPr>
        <w:shd w:val="clear" w:color="auto" w:fill="A7DFD0" w:themeFill="accent4" w:themeFillTint="7F"/>
      </w:tcPr>
    </w:tblStylePr>
    <w:tblStylePr w:type="band1Horz">
      <w:tblPr/>
      <w:tcPr>
        <w:shd w:val="clear" w:color="auto" w:fill="A7DFD0"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ADFED" w:themeFill="accent5" w:themeFillTint="33"/>
    </w:tcPr>
    <w:tblStylePr w:type="firstRow">
      <w:rPr>
        <w:b/>
        <w:bCs/>
      </w:rPr>
      <w:tblPr/>
      <w:tcPr>
        <w:shd w:val="clear" w:color="auto" w:fill="D6C0DC" w:themeFill="accent5" w:themeFillTint="66"/>
      </w:tcPr>
    </w:tblStylePr>
    <w:tblStylePr w:type="lastRow">
      <w:rPr>
        <w:b/>
        <w:bCs/>
        <w:color w:val="231F20" w:themeColor="text1"/>
      </w:rPr>
      <w:tblPr/>
      <w:tcPr>
        <w:shd w:val="clear" w:color="auto" w:fill="D6C0DC" w:themeFill="accent5" w:themeFillTint="66"/>
      </w:tcPr>
    </w:tblStylePr>
    <w:tblStylePr w:type="firstCol">
      <w:rPr>
        <w:color w:val="FFFFFF" w:themeColor="background1"/>
      </w:rPr>
      <w:tblPr/>
      <w:tcPr>
        <w:shd w:val="clear" w:color="auto" w:fill="744881" w:themeFill="accent5" w:themeFillShade="BF"/>
      </w:tcPr>
    </w:tblStylePr>
    <w:tblStylePr w:type="lastCol">
      <w:rPr>
        <w:color w:val="FFFFFF" w:themeColor="background1"/>
      </w:rPr>
      <w:tblPr/>
      <w:tcPr>
        <w:shd w:val="clear" w:color="auto" w:fill="744881" w:themeFill="accent5" w:themeFillShade="BF"/>
      </w:tcPr>
    </w:tblStylePr>
    <w:tblStylePr w:type="band1Vert">
      <w:tblPr/>
      <w:tcPr>
        <w:shd w:val="clear" w:color="auto" w:fill="CCB1D4" w:themeFill="accent5" w:themeFillTint="7F"/>
      </w:tcPr>
    </w:tblStylePr>
    <w:tblStylePr w:type="band1Horz">
      <w:tblPr/>
      <w:tcPr>
        <w:shd w:val="clear" w:color="auto" w:fill="CCB1D4"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5DF" w:themeFill="accent6" w:themeFillTint="33"/>
    </w:tcPr>
    <w:tblStylePr w:type="firstRow">
      <w:rPr>
        <w:b/>
        <w:bCs/>
      </w:rPr>
      <w:tblPr/>
      <w:tcPr>
        <w:shd w:val="clear" w:color="auto" w:fill="FFEBC0" w:themeFill="accent6" w:themeFillTint="66"/>
      </w:tcPr>
    </w:tblStylePr>
    <w:tblStylePr w:type="lastRow">
      <w:rPr>
        <w:b/>
        <w:bCs/>
        <w:color w:val="231F20" w:themeColor="text1"/>
      </w:rPr>
      <w:tblPr/>
      <w:tcPr>
        <w:shd w:val="clear" w:color="auto" w:fill="FFEBC0" w:themeFill="accent6" w:themeFillTint="66"/>
      </w:tcPr>
    </w:tblStylePr>
    <w:tblStylePr w:type="firstCol">
      <w:rPr>
        <w:color w:val="FFFFFF" w:themeColor="background1"/>
      </w:rPr>
      <w:tblPr/>
      <w:tcPr>
        <w:shd w:val="clear" w:color="auto" w:fill="FFB309" w:themeFill="accent6" w:themeFillShade="BF"/>
      </w:tcPr>
    </w:tblStylePr>
    <w:tblStylePr w:type="lastCol">
      <w:rPr>
        <w:color w:val="FFFFFF" w:themeColor="background1"/>
      </w:rPr>
      <w:tblPr/>
      <w:tcPr>
        <w:shd w:val="clear" w:color="auto" w:fill="FFB309" w:themeFill="accent6" w:themeFillShade="BF"/>
      </w:tcPr>
    </w:tblStylePr>
    <w:tblStylePr w:type="band1Vert">
      <w:tblPr/>
      <w:tcPr>
        <w:shd w:val="clear" w:color="auto" w:fill="FFE7B0" w:themeFill="accent6" w:themeFillTint="7F"/>
      </w:tcPr>
    </w:tblStylePr>
    <w:tblStylePr w:type="band1Horz">
      <w:tblPr/>
      <w:tcPr>
        <w:shd w:val="clear" w:color="auto" w:fill="FFE7B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274F" w:themeFill="accent2" w:themeFillShade="CC"/>
      </w:tcPr>
    </w:tblStylePr>
    <w:tblStylePr w:type="lastRow">
      <w:rPr>
        <w:b/>
        <w:bCs/>
        <w:color w:val="00274F"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00274F" w:themeFill="accent2" w:themeFillShade="CC"/>
      </w:tcPr>
    </w:tblStylePr>
    <w:tblStylePr w:type="lastRow">
      <w:rPr>
        <w:b/>
        <w:bCs/>
        <w:color w:val="00274F"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D6EAFF" w:themeFill="accent2" w:themeFillTint="19"/>
    </w:tcPr>
    <w:tblStylePr w:type="firstRow">
      <w:rPr>
        <w:b/>
        <w:bCs/>
        <w:color w:val="FFFFFF" w:themeColor="background1"/>
      </w:rPr>
      <w:tblPr/>
      <w:tcPr>
        <w:tcBorders>
          <w:bottom w:val="single" w:sz="12" w:space="0" w:color="FFFFFF" w:themeColor="background1"/>
        </w:tcBorders>
        <w:shd w:val="clear" w:color="auto" w:fill="00274F" w:themeFill="accent2" w:themeFillShade="CC"/>
      </w:tcPr>
    </w:tblStylePr>
    <w:tblStylePr w:type="lastRow">
      <w:rPr>
        <w:b/>
        <w:bCs/>
        <w:color w:val="00274F"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CCFF" w:themeFill="accent2" w:themeFillTint="3F"/>
      </w:tcPr>
    </w:tblStylePr>
    <w:tblStylePr w:type="band1Horz">
      <w:tblPr/>
      <w:tcPr>
        <w:shd w:val="clear" w:color="auto" w:fill="ACD5FF"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FDEDEA" w:themeFill="accent3" w:themeFillTint="19"/>
    </w:tcPr>
    <w:tblStylePr w:type="firstRow">
      <w:rPr>
        <w:b/>
        <w:bCs/>
        <w:color w:val="FFFFFF" w:themeColor="background1"/>
      </w:rPr>
      <w:tblPr/>
      <w:tcPr>
        <w:tcBorders>
          <w:bottom w:val="single" w:sz="12" w:space="0" w:color="FFFFFF" w:themeColor="background1"/>
        </w:tcBorders>
        <w:shd w:val="clear" w:color="auto" w:fill="3A9E84" w:themeFill="accent4" w:themeFillShade="CC"/>
      </w:tcPr>
    </w:tblStylePr>
    <w:tblStylePr w:type="lastRow">
      <w:rPr>
        <w:b/>
        <w:bCs/>
        <w:color w:val="3A9E8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CB" w:themeFill="accent3" w:themeFillTint="3F"/>
      </w:tcPr>
    </w:tblStylePr>
    <w:tblStylePr w:type="band1Horz">
      <w:tblPr/>
      <w:tcPr>
        <w:shd w:val="clear" w:color="auto" w:fill="FCDBD5"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EDF8F5" w:themeFill="accent4" w:themeFillTint="19"/>
    </w:tcPr>
    <w:tblStylePr w:type="firstRow">
      <w:rPr>
        <w:b/>
        <w:bCs/>
        <w:color w:val="FFFFFF" w:themeColor="background1"/>
      </w:rPr>
      <w:tblPr/>
      <w:tcPr>
        <w:tcBorders>
          <w:bottom w:val="single" w:sz="12" w:space="0" w:color="FFFFFF" w:themeColor="background1"/>
        </w:tcBorders>
        <w:shd w:val="clear" w:color="auto" w:fill="D4300F" w:themeFill="accent3" w:themeFillShade="CC"/>
      </w:tcPr>
    </w:tblStylePr>
    <w:tblStylePr w:type="lastRow">
      <w:rPr>
        <w:b/>
        <w:bCs/>
        <w:color w:val="D4300F"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E7" w:themeFill="accent4" w:themeFillTint="3F"/>
      </w:tcPr>
    </w:tblStylePr>
    <w:tblStylePr w:type="band1Horz">
      <w:tblPr/>
      <w:tcPr>
        <w:shd w:val="clear" w:color="auto" w:fill="DBF2EC"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5EFF6" w:themeFill="accent5" w:themeFillTint="19"/>
    </w:tcPr>
    <w:tblStylePr w:type="firstRow">
      <w:rPr>
        <w:b/>
        <w:bCs/>
        <w:color w:val="FFFFFF" w:themeColor="background1"/>
      </w:rPr>
      <w:tblPr/>
      <w:tcPr>
        <w:tcBorders>
          <w:bottom w:val="single" w:sz="12" w:space="0" w:color="FFFFFF" w:themeColor="background1"/>
        </w:tcBorders>
        <w:shd w:val="clear" w:color="auto" w:fill="FFB91B" w:themeFill="accent6" w:themeFillShade="CC"/>
      </w:tcPr>
    </w:tblStylePr>
    <w:tblStylePr w:type="lastRow">
      <w:rPr>
        <w:b/>
        <w:bCs/>
        <w:color w:val="FFB91B"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8E9" w:themeFill="accent5" w:themeFillTint="3F"/>
      </w:tcPr>
    </w:tblStylePr>
    <w:tblStylePr w:type="band1Horz">
      <w:tblPr/>
      <w:tcPr>
        <w:shd w:val="clear" w:color="auto" w:fill="EADFED"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AEF" w:themeFill="accent6" w:themeFillTint="19"/>
    </w:tcPr>
    <w:tblStylePr w:type="firstRow">
      <w:rPr>
        <w:b/>
        <w:bCs/>
        <w:color w:val="FFFFFF" w:themeColor="background1"/>
      </w:rPr>
      <w:tblPr/>
      <w:tcPr>
        <w:tcBorders>
          <w:bottom w:val="single" w:sz="12" w:space="0" w:color="FFFFFF" w:themeColor="background1"/>
        </w:tcBorders>
        <w:shd w:val="clear" w:color="auto" w:fill="7C4C8A" w:themeFill="accent5" w:themeFillShade="CC"/>
      </w:tcPr>
    </w:tblStylePr>
    <w:tblStylePr w:type="lastRow">
      <w:rPr>
        <w:b/>
        <w:bCs/>
        <w:color w:val="7C4C8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3D8" w:themeFill="accent6" w:themeFillTint="3F"/>
      </w:tcPr>
    </w:tblStylePr>
    <w:tblStylePr w:type="band1Horz">
      <w:tblPr/>
      <w:tcPr>
        <w:shd w:val="clear" w:color="auto" w:fill="FFF5DF"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003263"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32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003263"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0032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003263" w:themeColor="accent2"/>
        <w:left w:val="single" w:sz="4" w:space="0" w:color="003263" w:themeColor="accent2"/>
        <w:bottom w:val="single" w:sz="4" w:space="0" w:color="003263" w:themeColor="accent2"/>
        <w:right w:val="single" w:sz="4" w:space="0" w:color="003263" w:themeColor="accent2"/>
        <w:insideH w:val="single" w:sz="4" w:space="0" w:color="FFFFFF" w:themeColor="background1"/>
        <w:insideV w:val="single" w:sz="4" w:space="0" w:color="FFFFFF" w:themeColor="background1"/>
      </w:tblBorders>
    </w:tblPr>
    <w:tcPr>
      <w:shd w:val="clear" w:color="auto" w:fill="D6EAFF" w:themeFill="accent2" w:themeFillTint="19"/>
    </w:tcPr>
    <w:tblStylePr w:type="firstRow">
      <w:rPr>
        <w:b/>
        <w:bCs/>
      </w:rPr>
      <w:tblPr/>
      <w:tcPr>
        <w:tcBorders>
          <w:top w:val="nil"/>
          <w:left w:val="nil"/>
          <w:bottom w:val="single" w:sz="24" w:space="0" w:color="0032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3B" w:themeFill="accent2" w:themeFillShade="99"/>
      </w:tcPr>
    </w:tblStylePr>
    <w:tblStylePr w:type="firstCol">
      <w:rPr>
        <w:color w:val="FFFFFF" w:themeColor="background1"/>
      </w:rPr>
      <w:tblPr/>
      <w:tcPr>
        <w:tcBorders>
          <w:top w:val="nil"/>
          <w:left w:val="nil"/>
          <w:bottom w:val="nil"/>
          <w:right w:val="nil"/>
          <w:insideH w:val="single" w:sz="4" w:space="0" w:color="001D3B" w:themeColor="accent2" w:themeShade="99"/>
          <w:insideV w:val="nil"/>
        </w:tcBorders>
        <w:shd w:val="clear" w:color="auto" w:fill="001D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3B" w:themeFill="accent2" w:themeFillShade="99"/>
      </w:tcPr>
    </w:tblStylePr>
    <w:tblStylePr w:type="band1Vert">
      <w:tblPr/>
      <w:tcPr>
        <w:shd w:val="clear" w:color="auto" w:fill="5AACFF" w:themeFill="accent2" w:themeFillTint="66"/>
      </w:tcPr>
    </w:tblStylePr>
    <w:tblStylePr w:type="band1Horz">
      <w:tblPr/>
      <w:tcPr>
        <w:shd w:val="clear" w:color="auto" w:fill="3298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50BFA2" w:themeColor="accent4"/>
        <w:left w:val="single" w:sz="4" w:space="0" w:color="F04E2D" w:themeColor="accent3"/>
        <w:bottom w:val="single" w:sz="4" w:space="0" w:color="F04E2D" w:themeColor="accent3"/>
        <w:right w:val="single" w:sz="4" w:space="0" w:color="F04E2D" w:themeColor="accent3"/>
        <w:insideH w:val="single" w:sz="4" w:space="0" w:color="FFFFFF" w:themeColor="background1"/>
        <w:insideV w:val="single" w:sz="4" w:space="0" w:color="FFFFFF" w:themeColor="background1"/>
      </w:tblBorders>
    </w:tblPr>
    <w:tcPr>
      <w:shd w:val="clear" w:color="auto" w:fill="FDEDEA" w:themeFill="accent3" w:themeFillTint="19"/>
    </w:tcPr>
    <w:tblStylePr w:type="firstRow">
      <w:rPr>
        <w:b/>
        <w:bCs/>
      </w:rPr>
      <w:tblPr/>
      <w:tcPr>
        <w:tcBorders>
          <w:top w:val="nil"/>
          <w:left w:val="nil"/>
          <w:bottom w:val="single" w:sz="24" w:space="0" w:color="50BF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240B" w:themeFill="accent3" w:themeFillShade="99"/>
      </w:tcPr>
    </w:tblStylePr>
    <w:tblStylePr w:type="firstCol">
      <w:rPr>
        <w:color w:val="FFFFFF" w:themeColor="background1"/>
      </w:rPr>
      <w:tblPr/>
      <w:tcPr>
        <w:tcBorders>
          <w:top w:val="nil"/>
          <w:left w:val="nil"/>
          <w:bottom w:val="nil"/>
          <w:right w:val="nil"/>
          <w:insideH w:val="single" w:sz="4" w:space="0" w:color="9F240B" w:themeColor="accent3" w:themeShade="99"/>
          <w:insideV w:val="nil"/>
        </w:tcBorders>
        <w:shd w:val="clear" w:color="auto" w:fill="9F2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F240B" w:themeFill="accent3" w:themeFillShade="99"/>
      </w:tcPr>
    </w:tblStylePr>
    <w:tblStylePr w:type="band1Vert">
      <w:tblPr/>
      <w:tcPr>
        <w:shd w:val="clear" w:color="auto" w:fill="F9B8AB" w:themeFill="accent3" w:themeFillTint="66"/>
      </w:tcPr>
    </w:tblStylePr>
    <w:tblStylePr w:type="band1Horz">
      <w:tblPr/>
      <w:tcPr>
        <w:shd w:val="clear" w:color="auto" w:fill="F7A696"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F04E2D" w:themeColor="accent3"/>
        <w:left w:val="single" w:sz="4" w:space="0" w:color="50BFA2" w:themeColor="accent4"/>
        <w:bottom w:val="single" w:sz="4" w:space="0" w:color="50BFA2" w:themeColor="accent4"/>
        <w:right w:val="single" w:sz="4" w:space="0" w:color="50BFA2" w:themeColor="accent4"/>
        <w:insideH w:val="single" w:sz="4" w:space="0" w:color="FFFFFF" w:themeColor="background1"/>
        <w:insideV w:val="single" w:sz="4" w:space="0" w:color="FFFFFF" w:themeColor="background1"/>
      </w:tblBorders>
    </w:tblPr>
    <w:tcPr>
      <w:shd w:val="clear" w:color="auto" w:fill="EDF8F5" w:themeFill="accent4" w:themeFillTint="19"/>
    </w:tcPr>
    <w:tblStylePr w:type="firstRow">
      <w:rPr>
        <w:b/>
        <w:bCs/>
      </w:rPr>
      <w:tblPr/>
      <w:tcPr>
        <w:tcBorders>
          <w:top w:val="nil"/>
          <w:left w:val="nil"/>
          <w:bottom w:val="single" w:sz="24" w:space="0" w:color="F04E2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7662" w:themeFill="accent4" w:themeFillShade="99"/>
      </w:tcPr>
    </w:tblStylePr>
    <w:tblStylePr w:type="firstCol">
      <w:rPr>
        <w:color w:val="FFFFFF" w:themeColor="background1"/>
      </w:rPr>
      <w:tblPr/>
      <w:tcPr>
        <w:tcBorders>
          <w:top w:val="nil"/>
          <w:left w:val="nil"/>
          <w:bottom w:val="nil"/>
          <w:right w:val="nil"/>
          <w:insideH w:val="single" w:sz="4" w:space="0" w:color="2B7662" w:themeColor="accent4" w:themeShade="99"/>
          <w:insideV w:val="nil"/>
        </w:tcBorders>
        <w:shd w:val="clear" w:color="auto" w:fill="2B76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B7662" w:themeFill="accent4" w:themeFillShade="99"/>
      </w:tcPr>
    </w:tblStylePr>
    <w:tblStylePr w:type="band1Vert">
      <w:tblPr/>
      <w:tcPr>
        <w:shd w:val="clear" w:color="auto" w:fill="B8E5D9" w:themeFill="accent4" w:themeFillTint="66"/>
      </w:tcPr>
    </w:tblStylePr>
    <w:tblStylePr w:type="band1Horz">
      <w:tblPr/>
      <w:tcPr>
        <w:shd w:val="clear" w:color="auto" w:fill="A7DFD0"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F62" w:themeColor="accent6"/>
        <w:left w:val="single" w:sz="4" w:space="0" w:color="9A64A9" w:themeColor="accent5"/>
        <w:bottom w:val="single" w:sz="4" w:space="0" w:color="9A64A9" w:themeColor="accent5"/>
        <w:right w:val="single" w:sz="4" w:space="0" w:color="9A64A9" w:themeColor="accent5"/>
        <w:insideH w:val="single" w:sz="4" w:space="0" w:color="FFFFFF" w:themeColor="background1"/>
        <w:insideV w:val="single" w:sz="4" w:space="0" w:color="FFFFFF" w:themeColor="background1"/>
      </w:tblBorders>
    </w:tblPr>
    <w:tcPr>
      <w:shd w:val="clear" w:color="auto" w:fill="F5EFF6" w:themeFill="accent5" w:themeFillTint="19"/>
    </w:tcPr>
    <w:tblStylePr w:type="firstRow">
      <w:rPr>
        <w:b/>
        <w:bCs/>
      </w:rPr>
      <w:tblPr/>
      <w:tcPr>
        <w:tcBorders>
          <w:top w:val="nil"/>
          <w:left w:val="nil"/>
          <w:bottom w:val="single" w:sz="24" w:space="0" w:color="FFCF6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3967" w:themeFill="accent5" w:themeFillShade="99"/>
      </w:tcPr>
    </w:tblStylePr>
    <w:tblStylePr w:type="firstCol">
      <w:rPr>
        <w:color w:val="FFFFFF" w:themeColor="background1"/>
      </w:rPr>
      <w:tblPr/>
      <w:tcPr>
        <w:tcBorders>
          <w:top w:val="nil"/>
          <w:left w:val="nil"/>
          <w:bottom w:val="nil"/>
          <w:right w:val="nil"/>
          <w:insideH w:val="single" w:sz="4" w:space="0" w:color="5D3967" w:themeColor="accent5" w:themeShade="99"/>
          <w:insideV w:val="nil"/>
        </w:tcBorders>
        <w:shd w:val="clear" w:color="auto" w:fill="5D396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D3967" w:themeFill="accent5" w:themeFillShade="99"/>
      </w:tcPr>
    </w:tblStylePr>
    <w:tblStylePr w:type="band1Vert">
      <w:tblPr/>
      <w:tcPr>
        <w:shd w:val="clear" w:color="auto" w:fill="D6C0DC" w:themeFill="accent5" w:themeFillTint="66"/>
      </w:tcPr>
    </w:tblStylePr>
    <w:tblStylePr w:type="band1Horz">
      <w:tblPr/>
      <w:tcPr>
        <w:shd w:val="clear" w:color="auto" w:fill="CCB1D4"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9A64A9" w:themeColor="accent5"/>
        <w:left w:val="single" w:sz="4" w:space="0" w:color="FFCF62" w:themeColor="accent6"/>
        <w:bottom w:val="single" w:sz="4" w:space="0" w:color="FFCF62" w:themeColor="accent6"/>
        <w:right w:val="single" w:sz="4" w:space="0" w:color="FFCF62" w:themeColor="accent6"/>
        <w:insideH w:val="single" w:sz="4" w:space="0" w:color="FFFFFF" w:themeColor="background1"/>
        <w:insideV w:val="single" w:sz="4" w:space="0" w:color="FFFFFF" w:themeColor="background1"/>
      </w:tblBorders>
    </w:tblPr>
    <w:tcPr>
      <w:shd w:val="clear" w:color="auto" w:fill="FFFAEF" w:themeFill="accent6" w:themeFillTint="19"/>
    </w:tcPr>
    <w:tblStylePr w:type="firstRow">
      <w:rPr>
        <w:b/>
        <w:bCs/>
      </w:rPr>
      <w:tblPr/>
      <w:tcPr>
        <w:tcBorders>
          <w:top w:val="nil"/>
          <w:left w:val="nil"/>
          <w:bottom w:val="single" w:sz="24" w:space="0" w:color="9A64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39200" w:themeFill="accent6" w:themeFillShade="99"/>
      </w:tcPr>
    </w:tblStylePr>
    <w:tblStylePr w:type="firstCol">
      <w:rPr>
        <w:color w:val="FFFFFF" w:themeColor="background1"/>
      </w:rPr>
      <w:tblPr/>
      <w:tcPr>
        <w:tcBorders>
          <w:top w:val="nil"/>
          <w:left w:val="nil"/>
          <w:bottom w:val="nil"/>
          <w:right w:val="nil"/>
          <w:insideH w:val="single" w:sz="4" w:space="0" w:color="D39200" w:themeColor="accent6" w:themeShade="99"/>
          <w:insideV w:val="nil"/>
        </w:tcBorders>
        <w:shd w:val="clear" w:color="auto" w:fill="D392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39200" w:themeFill="accent6" w:themeFillShade="99"/>
      </w:tcPr>
    </w:tblStylePr>
    <w:tblStylePr w:type="band1Vert">
      <w:tblPr/>
      <w:tcPr>
        <w:shd w:val="clear" w:color="auto" w:fill="FFEBC0" w:themeFill="accent6" w:themeFillTint="66"/>
      </w:tcPr>
    </w:tblStylePr>
    <w:tblStylePr w:type="band1Horz">
      <w:tblPr/>
      <w:tcPr>
        <w:shd w:val="clear" w:color="auto" w:fill="FFE7B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0032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18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4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4A" w:themeFill="accent2" w:themeFillShade="BF"/>
      </w:tcPr>
    </w:tblStylePr>
    <w:tblStylePr w:type="band1Vert">
      <w:tblPr/>
      <w:tcPr>
        <w:tcBorders>
          <w:top w:val="nil"/>
          <w:left w:val="nil"/>
          <w:bottom w:val="nil"/>
          <w:right w:val="nil"/>
          <w:insideH w:val="nil"/>
          <w:insideV w:val="nil"/>
        </w:tcBorders>
        <w:shd w:val="clear" w:color="auto" w:fill="00254A" w:themeFill="accent2" w:themeFillShade="BF"/>
      </w:tcPr>
    </w:tblStylePr>
    <w:tblStylePr w:type="band1Horz">
      <w:tblPr/>
      <w:tcPr>
        <w:tcBorders>
          <w:top w:val="nil"/>
          <w:left w:val="nil"/>
          <w:bottom w:val="nil"/>
          <w:right w:val="nil"/>
          <w:insideH w:val="nil"/>
          <w:insideV w:val="nil"/>
        </w:tcBorders>
        <w:shd w:val="clear" w:color="auto" w:fill="00254A"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F04E2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841E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72D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72D0E" w:themeFill="accent3" w:themeFillShade="BF"/>
      </w:tcPr>
    </w:tblStylePr>
    <w:tblStylePr w:type="band1Vert">
      <w:tblPr/>
      <w:tcPr>
        <w:tcBorders>
          <w:top w:val="nil"/>
          <w:left w:val="nil"/>
          <w:bottom w:val="nil"/>
          <w:right w:val="nil"/>
          <w:insideH w:val="nil"/>
          <w:insideV w:val="nil"/>
        </w:tcBorders>
        <w:shd w:val="clear" w:color="auto" w:fill="C72D0E" w:themeFill="accent3" w:themeFillShade="BF"/>
      </w:tcPr>
    </w:tblStylePr>
    <w:tblStylePr w:type="band1Horz">
      <w:tblPr/>
      <w:tcPr>
        <w:tcBorders>
          <w:top w:val="nil"/>
          <w:left w:val="nil"/>
          <w:bottom w:val="nil"/>
          <w:right w:val="nil"/>
          <w:insideH w:val="nil"/>
          <w:insideV w:val="nil"/>
        </w:tcBorders>
        <w:shd w:val="clear" w:color="auto" w:fill="C72D0E"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50BF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4625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694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6947B" w:themeFill="accent4" w:themeFillShade="BF"/>
      </w:tcPr>
    </w:tblStylePr>
    <w:tblStylePr w:type="band1Vert">
      <w:tblPr/>
      <w:tcPr>
        <w:tcBorders>
          <w:top w:val="nil"/>
          <w:left w:val="nil"/>
          <w:bottom w:val="nil"/>
          <w:right w:val="nil"/>
          <w:insideH w:val="nil"/>
          <w:insideV w:val="nil"/>
        </w:tcBorders>
        <w:shd w:val="clear" w:color="auto" w:fill="36947B" w:themeFill="accent4" w:themeFillShade="BF"/>
      </w:tcPr>
    </w:tblStylePr>
    <w:tblStylePr w:type="band1Horz">
      <w:tblPr/>
      <w:tcPr>
        <w:tcBorders>
          <w:top w:val="nil"/>
          <w:left w:val="nil"/>
          <w:bottom w:val="nil"/>
          <w:right w:val="nil"/>
          <w:insideH w:val="nil"/>
          <w:insideV w:val="nil"/>
        </w:tcBorders>
        <w:shd w:val="clear" w:color="auto" w:fill="36947B"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9A64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D2F5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4488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44881" w:themeFill="accent5" w:themeFillShade="BF"/>
      </w:tcPr>
    </w:tblStylePr>
    <w:tblStylePr w:type="band1Vert">
      <w:tblPr/>
      <w:tcPr>
        <w:tcBorders>
          <w:top w:val="nil"/>
          <w:left w:val="nil"/>
          <w:bottom w:val="nil"/>
          <w:right w:val="nil"/>
          <w:insideH w:val="nil"/>
          <w:insideV w:val="nil"/>
        </w:tcBorders>
        <w:shd w:val="clear" w:color="auto" w:fill="744881" w:themeFill="accent5" w:themeFillShade="BF"/>
      </w:tcPr>
    </w:tblStylePr>
    <w:tblStylePr w:type="band1Horz">
      <w:tblPr/>
      <w:tcPr>
        <w:tcBorders>
          <w:top w:val="nil"/>
          <w:left w:val="nil"/>
          <w:bottom w:val="nil"/>
          <w:right w:val="nil"/>
          <w:insideH w:val="nil"/>
          <w:insideV w:val="nil"/>
        </w:tcBorders>
        <w:shd w:val="clear" w:color="auto" w:fill="744881"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F6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AF79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B30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B309" w:themeFill="accent6" w:themeFillShade="BF"/>
      </w:tcPr>
    </w:tblStylePr>
    <w:tblStylePr w:type="band1Vert">
      <w:tblPr/>
      <w:tcPr>
        <w:tcBorders>
          <w:top w:val="nil"/>
          <w:left w:val="nil"/>
          <w:bottom w:val="nil"/>
          <w:right w:val="nil"/>
          <w:insideH w:val="nil"/>
          <w:insideV w:val="nil"/>
        </w:tcBorders>
        <w:shd w:val="clear" w:color="auto" w:fill="FFB309" w:themeFill="accent6" w:themeFillShade="BF"/>
      </w:tcPr>
    </w:tblStylePr>
    <w:tblStylePr w:type="band1Horz">
      <w:tblPr/>
      <w:tcPr>
        <w:tcBorders>
          <w:top w:val="nil"/>
          <w:left w:val="nil"/>
          <w:bottom w:val="nil"/>
          <w:right w:val="nil"/>
          <w:insideH w:val="nil"/>
          <w:insideV w:val="nil"/>
        </w:tcBorders>
        <w:shd w:val="clear" w:color="auto" w:fill="FFB309"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5AACFF" w:themeColor="accent2" w:themeTint="66"/>
        <w:left w:val="single" w:sz="4" w:space="0" w:color="5AACFF" w:themeColor="accent2" w:themeTint="66"/>
        <w:bottom w:val="single" w:sz="4" w:space="0" w:color="5AACFF" w:themeColor="accent2" w:themeTint="66"/>
        <w:right w:val="single" w:sz="4" w:space="0" w:color="5AACFF" w:themeColor="accent2" w:themeTint="66"/>
        <w:insideH w:val="single" w:sz="4" w:space="0" w:color="5AACFF" w:themeColor="accent2" w:themeTint="66"/>
        <w:insideV w:val="single" w:sz="4" w:space="0" w:color="5AACFF" w:themeColor="accent2" w:themeTint="66"/>
      </w:tblBorders>
    </w:tblPr>
    <w:tblStylePr w:type="firstRow">
      <w:rPr>
        <w:b/>
        <w:bCs/>
      </w:rPr>
      <w:tblPr/>
      <w:tcPr>
        <w:tcBorders>
          <w:bottom w:val="single" w:sz="12" w:space="0" w:color="0884FF" w:themeColor="accent2" w:themeTint="99"/>
        </w:tcBorders>
      </w:tcPr>
    </w:tblStylePr>
    <w:tblStylePr w:type="lastRow">
      <w:rPr>
        <w:b/>
        <w:bCs/>
      </w:rPr>
      <w:tblPr/>
      <w:tcPr>
        <w:tcBorders>
          <w:top w:val="double" w:sz="2" w:space="0" w:color="0884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F9B8AB" w:themeColor="accent3" w:themeTint="66"/>
        <w:left w:val="single" w:sz="4" w:space="0" w:color="F9B8AB" w:themeColor="accent3" w:themeTint="66"/>
        <w:bottom w:val="single" w:sz="4" w:space="0" w:color="F9B8AB" w:themeColor="accent3" w:themeTint="66"/>
        <w:right w:val="single" w:sz="4" w:space="0" w:color="F9B8AB" w:themeColor="accent3" w:themeTint="66"/>
        <w:insideH w:val="single" w:sz="4" w:space="0" w:color="F9B8AB" w:themeColor="accent3" w:themeTint="66"/>
        <w:insideV w:val="single" w:sz="4" w:space="0" w:color="F9B8AB" w:themeColor="accent3" w:themeTint="66"/>
      </w:tblBorders>
    </w:tblPr>
    <w:tblStylePr w:type="firstRow">
      <w:rPr>
        <w:b/>
        <w:bCs/>
      </w:rPr>
      <w:tblPr/>
      <w:tcPr>
        <w:tcBorders>
          <w:bottom w:val="single" w:sz="12" w:space="0" w:color="F69481" w:themeColor="accent3" w:themeTint="99"/>
        </w:tcBorders>
      </w:tcPr>
    </w:tblStylePr>
    <w:tblStylePr w:type="lastRow">
      <w:rPr>
        <w:b/>
        <w:bCs/>
      </w:rPr>
      <w:tblPr/>
      <w:tcPr>
        <w:tcBorders>
          <w:top w:val="double" w:sz="2" w:space="0" w:color="F6948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B8E5D9" w:themeColor="accent4" w:themeTint="66"/>
        <w:left w:val="single" w:sz="4" w:space="0" w:color="B8E5D9" w:themeColor="accent4" w:themeTint="66"/>
        <w:bottom w:val="single" w:sz="4" w:space="0" w:color="B8E5D9" w:themeColor="accent4" w:themeTint="66"/>
        <w:right w:val="single" w:sz="4" w:space="0" w:color="B8E5D9" w:themeColor="accent4" w:themeTint="66"/>
        <w:insideH w:val="single" w:sz="4" w:space="0" w:color="B8E5D9" w:themeColor="accent4" w:themeTint="66"/>
        <w:insideV w:val="single" w:sz="4" w:space="0" w:color="B8E5D9" w:themeColor="accent4" w:themeTint="66"/>
      </w:tblBorders>
    </w:tblPr>
    <w:tblStylePr w:type="firstRow">
      <w:rPr>
        <w:b/>
        <w:bCs/>
      </w:rPr>
      <w:tblPr/>
      <w:tcPr>
        <w:tcBorders>
          <w:bottom w:val="single" w:sz="12" w:space="0" w:color="95D8C7" w:themeColor="accent4" w:themeTint="99"/>
        </w:tcBorders>
      </w:tcPr>
    </w:tblStylePr>
    <w:tblStylePr w:type="lastRow">
      <w:rPr>
        <w:b/>
        <w:bCs/>
      </w:rPr>
      <w:tblPr/>
      <w:tcPr>
        <w:tcBorders>
          <w:top w:val="double" w:sz="2" w:space="0" w:color="95D8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D6C0DC" w:themeColor="accent5" w:themeTint="66"/>
        <w:left w:val="single" w:sz="4" w:space="0" w:color="D6C0DC" w:themeColor="accent5" w:themeTint="66"/>
        <w:bottom w:val="single" w:sz="4" w:space="0" w:color="D6C0DC" w:themeColor="accent5" w:themeTint="66"/>
        <w:right w:val="single" w:sz="4" w:space="0" w:color="D6C0DC" w:themeColor="accent5" w:themeTint="66"/>
        <w:insideH w:val="single" w:sz="4" w:space="0" w:color="D6C0DC" w:themeColor="accent5" w:themeTint="66"/>
        <w:insideV w:val="single" w:sz="4" w:space="0" w:color="D6C0DC" w:themeColor="accent5" w:themeTint="66"/>
      </w:tblBorders>
    </w:tblPr>
    <w:tblStylePr w:type="firstRow">
      <w:rPr>
        <w:b/>
        <w:bCs/>
      </w:rPr>
      <w:tblPr/>
      <w:tcPr>
        <w:tcBorders>
          <w:bottom w:val="single" w:sz="12" w:space="0" w:color="C2A1CB" w:themeColor="accent5" w:themeTint="99"/>
        </w:tcBorders>
      </w:tcPr>
    </w:tblStylePr>
    <w:tblStylePr w:type="lastRow">
      <w:rPr>
        <w:b/>
        <w:bCs/>
      </w:rPr>
      <w:tblPr/>
      <w:tcPr>
        <w:tcBorders>
          <w:top w:val="double" w:sz="2" w:space="0" w:color="C2A1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BC0" w:themeColor="accent6" w:themeTint="66"/>
        <w:left w:val="single" w:sz="4" w:space="0" w:color="FFEBC0" w:themeColor="accent6" w:themeTint="66"/>
        <w:bottom w:val="single" w:sz="4" w:space="0" w:color="FFEBC0" w:themeColor="accent6" w:themeTint="66"/>
        <w:right w:val="single" w:sz="4" w:space="0" w:color="FFEBC0" w:themeColor="accent6" w:themeTint="66"/>
        <w:insideH w:val="single" w:sz="4" w:space="0" w:color="FFEBC0" w:themeColor="accent6" w:themeTint="66"/>
        <w:insideV w:val="single" w:sz="4" w:space="0" w:color="FFEBC0" w:themeColor="accent6" w:themeTint="66"/>
      </w:tblBorders>
    </w:tblPr>
    <w:tblStylePr w:type="firstRow">
      <w:rPr>
        <w:b/>
        <w:bCs/>
      </w:rPr>
      <w:tblPr/>
      <w:tcPr>
        <w:tcBorders>
          <w:bottom w:val="single" w:sz="12" w:space="0" w:color="FFE2A0" w:themeColor="accent6" w:themeTint="99"/>
        </w:tcBorders>
      </w:tcPr>
    </w:tblStylePr>
    <w:tblStylePr w:type="lastRow">
      <w:rPr>
        <w:b/>
        <w:bCs/>
      </w:rPr>
      <w:tblPr/>
      <w:tcPr>
        <w:tcBorders>
          <w:top w:val="double" w:sz="2" w:space="0" w:color="FFE2A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0884FF" w:themeColor="accent2" w:themeTint="99"/>
        <w:bottom w:val="single" w:sz="2" w:space="0" w:color="0884FF" w:themeColor="accent2" w:themeTint="99"/>
        <w:insideH w:val="single" w:sz="2" w:space="0" w:color="0884FF" w:themeColor="accent2" w:themeTint="99"/>
        <w:insideV w:val="single" w:sz="2" w:space="0" w:color="0884FF" w:themeColor="accent2" w:themeTint="99"/>
      </w:tblBorders>
    </w:tblPr>
    <w:tblStylePr w:type="firstRow">
      <w:rPr>
        <w:b/>
        <w:bCs/>
      </w:rPr>
      <w:tblPr/>
      <w:tcPr>
        <w:tcBorders>
          <w:top w:val="nil"/>
          <w:bottom w:val="single" w:sz="12" w:space="0" w:color="0884FF" w:themeColor="accent2" w:themeTint="99"/>
          <w:insideH w:val="nil"/>
          <w:insideV w:val="nil"/>
        </w:tcBorders>
        <w:shd w:val="clear" w:color="auto" w:fill="FFFFFF" w:themeFill="background1"/>
      </w:tcPr>
    </w:tblStylePr>
    <w:tblStylePr w:type="lastRow">
      <w:rPr>
        <w:b/>
        <w:bCs/>
      </w:rPr>
      <w:tblPr/>
      <w:tcPr>
        <w:tcBorders>
          <w:top w:val="double" w:sz="2" w:space="0" w:color="0884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F69481" w:themeColor="accent3" w:themeTint="99"/>
        <w:bottom w:val="single" w:sz="2" w:space="0" w:color="F69481" w:themeColor="accent3" w:themeTint="99"/>
        <w:insideH w:val="single" w:sz="2" w:space="0" w:color="F69481" w:themeColor="accent3" w:themeTint="99"/>
        <w:insideV w:val="single" w:sz="2" w:space="0" w:color="F69481" w:themeColor="accent3" w:themeTint="99"/>
      </w:tblBorders>
    </w:tblPr>
    <w:tblStylePr w:type="firstRow">
      <w:rPr>
        <w:b/>
        <w:bCs/>
      </w:rPr>
      <w:tblPr/>
      <w:tcPr>
        <w:tcBorders>
          <w:top w:val="nil"/>
          <w:bottom w:val="single" w:sz="12" w:space="0" w:color="F69481" w:themeColor="accent3" w:themeTint="99"/>
          <w:insideH w:val="nil"/>
          <w:insideV w:val="nil"/>
        </w:tcBorders>
        <w:shd w:val="clear" w:color="auto" w:fill="FFFFFF" w:themeFill="background1"/>
      </w:tcPr>
    </w:tblStylePr>
    <w:tblStylePr w:type="lastRow">
      <w:rPr>
        <w:b/>
        <w:bCs/>
      </w:rPr>
      <w:tblPr/>
      <w:tcPr>
        <w:tcBorders>
          <w:top w:val="double" w:sz="2" w:space="0" w:color="F6948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95D8C7" w:themeColor="accent4" w:themeTint="99"/>
        <w:bottom w:val="single" w:sz="2" w:space="0" w:color="95D8C7" w:themeColor="accent4" w:themeTint="99"/>
        <w:insideH w:val="single" w:sz="2" w:space="0" w:color="95D8C7" w:themeColor="accent4" w:themeTint="99"/>
        <w:insideV w:val="single" w:sz="2" w:space="0" w:color="95D8C7" w:themeColor="accent4" w:themeTint="99"/>
      </w:tblBorders>
    </w:tblPr>
    <w:tblStylePr w:type="firstRow">
      <w:rPr>
        <w:b/>
        <w:bCs/>
      </w:rPr>
      <w:tblPr/>
      <w:tcPr>
        <w:tcBorders>
          <w:top w:val="nil"/>
          <w:bottom w:val="single" w:sz="12" w:space="0" w:color="95D8C7" w:themeColor="accent4" w:themeTint="99"/>
          <w:insideH w:val="nil"/>
          <w:insideV w:val="nil"/>
        </w:tcBorders>
        <w:shd w:val="clear" w:color="auto" w:fill="FFFFFF" w:themeFill="background1"/>
      </w:tcPr>
    </w:tblStylePr>
    <w:tblStylePr w:type="lastRow">
      <w:rPr>
        <w:b/>
        <w:bCs/>
      </w:rPr>
      <w:tblPr/>
      <w:tcPr>
        <w:tcBorders>
          <w:top w:val="double" w:sz="2" w:space="0" w:color="95D8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C2A1CB" w:themeColor="accent5" w:themeTint="99"/>
        <w:bottom w:val="single" w:sz="2" w:space="0" w:color="C2A1CB" w:themeColor="accent5" w:themeTint="99"/>
        <w:insideH w:val="single" w:sz="2" w:space="0" w:color="C2A1CB" w:themeColor="accent5" w:themeTint="99"/>
        <w:insideV w:val="single" w:sz="2" w:space="0" w:color="C2A1CB" w:themeColor="accent5" w:themeTint="99"/>
      </w:tblBorders>
    </w:tblPr>
    <w:tblStylePr w:type="firstRow">
      <w:rPr>
        <w:b/>
        <w:bCs/>
      </w:rPr>
      <w:tblPr/>
      <w:tcPr>
        <w:tcBorders>
          <w:top w:val="nil"/>
          <w:bottom w:val="single" w:sz="12" w:space="0" w:color="C2A1CB" w:themeColor="accent5" w:themeTint="99"/>
          <w:insideH w:val="nil"/>
          <w:insideV w:val="nil"/>
        </w:tcBorders>
        <w:shd w:val="clear" w:color="auto" w:fill="FFFFFF" w:themeFill="background1"/>
      </w:tcPr>
    </w:tblStylePr>
    <w:tblStylePr w:type="lastRow">
      <w:rPr>
        <w:b/>
        <w:bCs/>
      </w:rPr>
      <w:tblPr/>
      <w:tcPr>
        <w:tcBorders>
          <w:top w:val="double" w:sz="2" w:space="0" w:color="C2A1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E2A0" w:themeColor="accent6" w:themeTint="99"/>
        <w:bottom w:val="single" w:sz="2" w:space="0" w:color="FFE2A0" w:themeColor="accent6" w:themeTint="99"/>
        <w:insideH w:val="single" w:sz="2" w:space="0" w:color="FFE2A0" w:themeColor="accent6" w:themeTint="99"/>
        <w:insideV w:val="single" w:sz="2" w:space="0" w:color="FFE2A0" w:themeColor="accent6" w:themeTint="99"/>
      </w:tblBorders>
    </w:tblPr>
    <w:tblStylePr w:type="firstRow">
      <w:rPr>
        <w:b/>
        <w:bCs/>
      </w:rPr>
      <w:tblPr/>
      <w:tcPr>
        <w:tcBorders>
          <w:top w:val="nil"/>
          <w:bottom w:val="single" w:sz="12" w:space="0" w:color="FFE2A0" w:themeColor="accent6" w:themeTint="99"/>
          <w:insideH w:val="nil"/>
          <w:insideV w:val="nil"/>
        </w:tcBorders>
        <w:shd w:val="clear" w:color="auto" w:fill="FFFFFF" w:themeFill="background1"/>
      </w:tcPr>
    </w:tblStylePr>
    <w:tblStylePr w:type="lastRow">
      <w:rPr>
        <w:b/>
        <w:bCs/>
      </w:rPr>
      <w:tblPr/>
      <w:tcPr>
        <w:tcBorders>
          <w:top w:val="double" w:sz="2" w:space="0" w:color="FFE2A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0884FF" w:themeColor="accent2" w:themeTint="99"/>
        <w:left w:val="single" w:sz="4" w:space="0" w:color="0884FF" w:themeColor="accent2" w:themeTint="99"/>
        <w:bottom w:val="single" w:sz="4" w:space="0" w:color="0884FF" w:themeColor="accent2" w:themeTint="99"/>
        <w:right w:val="single" w:sz="4" w:space="0" w:color="0884FF" w:themeColor="accent2" w:themeTint="99"/>
        <w:insideH w:val="single" w:sz="4" w:space="0" w:color="0884FF" w:themeColor="accent2" w:themeTint="99"/>
        <w:insideV w:val="single" w:sz="4" w:space="0" w:color="0884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5FF" w:themeFill="accent2" w:themeFillTint="33"/>
      </w:tcPr>
    </w:tblStylePr>
    <w:tblStylePr w:type="band1Horz">
      <w:tblPr/>
      <w:tcPr>
        <w:shd w:val="clear" w:color="auto" w:fill="ACD5FF" w:themeFill="accent2" w:themeFillTint="33"/>
      </w:tcPr>
    </w:tblStylePr>
    <w:tblStylePr w:type="neCell">
      <w:tblPr/>
      <w:tcPr>
        <w:tcBorders>
          <w:bottom w:val="single" w:sz="4" w:space="0" w:color="0884FF" w:themeColor="accent2" w:themeTint="99"/>
        </w:tcBorders>
      </w:tcPr>
    </w:tblStylePr>
    <w:tblStylePr w:type="nwCell">
      <w:tblPr/>
      <w:tcPr>
        <w:tcBorders>
          <w:bottom w:val="single" w:sz="4" w:space="0" w:color="0884FF" w:themeColor="accent2" w:themeTint="99"/>
        </w:tcBorders>
      </w:tcPr>
    </w:tblStylePr>
    <w:tblStylePr w:type="seCell">
      <w:tblPr/>
      <w:tcPr>
        <w:tcBorders>
          <w:top w:val="single" w:sz="4" w:space="0" w:color="0884FF" w:themeColor="accent2" w:themeTint="99"/>
        </w:tcBorders>
      </w:tcPr>
    </w:tblStylePr>
    <w:tblStylePr w:type="swCell">
      <w:tblPr/>
      <w:tcPr>
        <w:tcBorders>
          <w:top w:val="single" w:sz="4" w:space="0" w:color="0884FF"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F69481" w:themeColor="accent3" w:themeTint="99"/>
        <w:left w:val="single" w:sz="4" w:space="0" w:color="F69481" w:themeColor="accent3" w:themeTint="99"/>
        <w:bottom w:val="single" w:sz="4" w:space="0" w:color="F69481" w:themeColor="accent3" w:themeTint="99"/>
        <w:right w:val="single" w:sz="4" w:space="0" w:color="F69481" w:themeColor="accent3" w:themeTint="99"/>
        <w:insideH w:val="single" w:sz="4" w:space="0" w:color="F69481" w:themeColor="accent3" w:themeTint="99"/>
        <w:insideV w:val="single" w:sz="4" w:space="0" w:color="F6948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5" w:themeFill="accent3" w:themeFillTint="33"/>
      </w:tcPr>
    </w:tblStylePr>
    <w:tblStylePr w:type="band1Horz">
      <w:tblPr/>
      <w:tcPr>
        <w:shd w:val="clear" w:color="auto" w:fill="FCDBD5" w:themeFill="accent3" w:themeFillTint="33"/>
      </w:tcPr>
    </w:tblStylePr>
    <w:tblStylePr w:type="neCell">
      <w:tblPr/>
      <w:tcPr>
        <w:tcBorders>
          <w:bottom w:val="single" w:sz="4" w:space="0" w:color="F69481" w:themeColor="accent3" w:themeTint="99"/>
        </w:tcBorders>
      </w:tcPr>
    </w:tblStylePr>
    <w:tblStylePr w:type="nwCell">
      <w:tblPr/>
      <w:tcPr>
        <w:tcBorders>
          <w:bottom w:val="single" w:sz="4" w:space="0" w:color="F69481" w:themeColor="accent3" w:themeTint="99"/>
        </w:tcBorders>
      </w:tcPr>
    </w:tblStylePr>
    <w:tblStylePr w:type="seCell">
      <w:tblPr/>
      <w:tcPr>
        <w:tcBorders>
          <w:top w:val="single" w:sz="4" w:space="0" w:color="F69481" w:themeColor="accent3" w:themeTint="99"/>
        </w:tcBorders>
      </w:tcPr>
    </w:tblStylePr>
    <w:tblStylePr w:type="swCell">
      <w:tblPr/>
      <w:tcPr>
        <w:tcBorders>
          <w:top w:val="single" w:sz="4" w:space="0" w:color="F69481"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95D8C7" w:themeColor="accent4" w:themeTint="99"/>
        <w:left w:val="single" w:sz="4" w:space="0" w:color="95D8C7" w:themeColor="accent4" w:themeTint="99"/>
        <w:bottom w:val="single" w:sz="4" w:space="0" w:color="95D8C7" w:themeColor="accent4" w:themeTint="99"/>
        <w:right w:val="single" w:sz="4" w:space="0" w:color="95D8C7" w:themeColor="accent4" w:themeTint="99"/>
        <w:insideH w:val="single" w:sz="4" w:space="0" w:color="95D8C7" w:themeColor="accent4" w:themeTint="99"/>
        <w:insideV w:val="single" w:sz="4" w:space="0" w:color="95D8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2EC" w:themeFill="accent4" w:themeFillTint="33"/>
      </w:tcPr>
    </w:tblStylePr>
    <w:tblStylePr w:type="band1Horz">
      <w:tblPr/>
      <w:tcPr>
        <w:shd w:val="clear" w:color="auto" w:fill="DBF2EC" w:themeFill="accent4" w:themeFillTint="33"/>
      </w:tcPr>
    </w:tblStylePr>
    <w:tblStylePr w:type="neCell">
      <w:tblPr/>
      <w:tcPr>
        <w:tcBorders>
          <w:bottom w:val="single" w:sz="4" w:space="0" w:color="95D8C7" w:themeColor="accent4" w:themeTint="99"/>
        </w:tcBorders>
      </w:tcPr>
    </w:tblStylePr>
    <w:tblStylePr w:type="nwCell">
      <w:tblPr/>
      <w:tcPr>
        <w:tcBorders>
          <w:bottom w:val="single" w:sz="4" w:space="0" w:color="95D8C7" w:themeColor="accent4" w:themeTint="99"/>
        </w:tcBorders>
      </w:tcPr>
    </w:tblStylePr>
    <w:tblStylePr w:type="seCell">
      <w:tblPr/>
      <w:tcPr>
        <w:tcBorders>
          <w:top w:val="single" w:sz="4" w:space="0" w:color="95D8C7" w:themeColor="accent4" w:themeTint="99"/>
        </w:tcBorders>
      </w:tcPr>
    </w:tblStylePr>
    <w:tblStylePr w:type="swCell">
      <w:tblPr/>
      <w:tcPr>
        <w:tcBorders>
          <w:top w:val="single" w:sz="4" w:space="0" w:color="95D8C7"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C2A1CB" w:themeColor="accent5" w:themeTint="99"/>
        <w:left w:val="single" w:sz="4" w:space="0" w:color="C2A1CB" w:themeColor="accent5" w:themeTint="99"/>
        <w:bottom w:val="single" w:sz="4" w:space="0" w:color="C2A1CB" w:themeColor="accent5" w:themeTint="99"/>
        <w:right w:val="single" w:sz="4" w:space="0" w:color="C2A1CB" w:themeColor="accent5" w:themeTint="99"/>
        <w:insideH w:val="single" w:sz="4" w:space="0" w:color="C2A1CB" w:themeColor="accent5" w:themeTint="99"/>
        <w:insideV w:val="single" w:sz="4" w:space="0" w:color="C2A1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FED" w:themeFill="accent5" w:themeFillTint="33"/>
      </w:tcPr>
    </w:tblStylePr>
    <w:tblStylePr w:type="band1Horz">
      <w:tblPr/>
      <w:tcPr>
        <w:shd w:val="clear" w:color="auto" w:fill="EADFED" w:themeFill="accent5" w:themeFillTint="33"/>
      </w:tcPr>
    </w:tblStylePr>
    <w:tblStylePr w:type="neCell">
      <w:tblPr/>
      <w:tcPr>
        <w:tcBorders>
          <w:bottom w:val="single" w:sz="4" w:space="0" w:color="C2A1CB" w:themeColor="accent5" w:themeTint="99"/>
        </w:tcBorders>
      </w:tcPr>
    </w:tblStylePr>
    <w:tblStylePr w:type="nwCell">
      <w:tblPr/>
      <w:tcPr>
        <w:tcBorders>
          <w:bottom w:val="single" w:sz="4" w:space="0" w:color="C2A1CB" w:themeColor="accent5" w:themeTint="99"/>
        </w:tcBorders>
      </w:tcPr>
    </w:tblStylePr>
    <w:tblStylePr w:type="seCell">
      <w:tblPr/>
      <w:tcPr>
        <w:tcBorders>
          <w:top w:val="single" w:sz="4" w:space="0" w:color="C2A1CB" w:themeColor="accent5" w:themeTint="99"/>
        </w:tcBorders>
      </w:tcPr>
    </w:tblStylePr>
    <w:tblStylePr w:type="swCell">
      <w:tblPr/>
      <w:tcPr>
        <w:tcBorders>
          <w:top w:val="single" w:sz="4" w:space="0" w:color="C2A1CB"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E2A0" w:themeColor="accent6" w:themeTint="99"/>
        <w:left w:val="single" w:sz="4" w:space="0" w:color="FFE2A0" w:themeColor="accent6" w:themeTint="99"/>
        <w:bottom w:val="single" w:sz="4" w:space="0" w:color="FFE2A0" w:themeColor="accent6" w:themeTint="99"/>
        <w:right w:val="single" w:sz="4" w:space="0" w:color="FFE2A0" w:themeColor="accent6" w:themeTint="99"/>
        <w:insideH w:val="single" w:sz="4" w:space="0" w:color="FFE2A0" w:themeColor="accent6" w:themeTint="99"/>
        <w:insideV w:val="single" w:sz="4" w:space="0" w:color="FFE2A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5DF" w:themeFill="accent6" w:themeFillTint="33"/>
      </w:tcPr>
    </w:tblStylePr>
    <w:tblStylePr w:type="band1Horz">
      <w:tblPr/>
      <w:tcPr>
        <w:shd w:val="clear" w:color="auto" w:fill="FFF5DF" w:themeFill="accent6" w:themeFillTint="33"/>
      </w:tcPr>
    </w:tblStylePr>
    <w:tblStylePr w:type="neCell">
      <w:tblPr/>
      <w:tcPr>
        <w:tcBorders>
          <w:bottom w:val="single" w:sz="4" w:space="0" w:color="FFE2A0" w:themeColor="accent6" w:themeTint="99"/>
        </w:tcBorders>
      </w:tcPr>
    </w:tblStylePr>
    <w:tblStylePr w:type="nwCell">
      <w:tblPr/>
      <w:tcPr>
        <w:tcBorders>
          <w:bottom w:val="single" w:sz="4" w:space="0" w:color="FFE2A0" w:themeColor="accent6" w:themeTint="99"/>
        </w:tcBorders>
      </w:tcPr>
    </w:tblStylePr>
    <w:tblStylePr w:type="seCell">
      <w:tblPr/>
      <w:tcPr>
        <w:tcBorders>
          <w:top w:val="single" w:sz="4" w:space="0" w:color="FFE2A0" w:themeColor="accent6" w:themeTint="99"/>
        </w:tcBorders>
      </w:tcPr>
    </w:tblStylePr>
    <w:tblStylePr w:type="swCell">
      <w:tblPr/>
      <w:tcPr>
        <w:tcBorders>
          <w:top w:val="single" w:sz="4" w:space="0" w:color="FFE2A0"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0884FF" w:themeColor="accent2" w:themeTint="99"/>
        <w:left w:val="single" w:sz="4" w:space="0" w:color="0884FF" w:themeColor="accent2" w:themeTint="99"/>
        <w:bottom w:val="single" w:sz="4" w:space="0" w:color="0884FF" w:themeColor="accent2" w:themeTint="99"/>
        <w:right w:val="single" w:sz="4" w:space="0" w:color="0884FF" w:themeColor="accent2" w:themeTint="99"/>
        <w:insideH w:val="single" w:sz="4" w:space="0" w:color="0884FF" w:themeColor="accent2" w:themeTint="99"/>
        <w:insideV w:val="single" w:sz="4" w:space="0" w:color="0884FF" w:themeColor="accent2" w:themeTint="99"/>
      </w:tblBorders>
    </w:tblPr>
    <w:tblStylePr w:type="firstRow">
      <w:rPr>
        <w:b/>
        <w:bCs/>
        <w:color w:val="FFFFFF" w:themeColor="background1"/>
      </w:rPr>
      <w:tblPr/>
      <w:tcPr>
        <w:tcBorders>
          <w:top w:val="single" w:sz="4" w:space="0" w:color="003263" w:themeColor="accent2"/>
          <w:left w:val="single" w:sz="4" w:space="0" w:color="003263" w:themeColor="accent2"/>
          <w:bottom w:val="single" w:sz="4" w:space="0" w:color="003263" w:themeColor="accent2"/>
          <w:right w:val="single" w:sz="4" w:space="0" w:color="003263" w:themeColor="accent2"/>
          <w:insideH w:val="nil"/>
          <w:insideV w:val="nil"/>
        </w:tcBorders>
        <w:shd w:val="clear" w:color="auto" w:fill="003263" w:themeFill="accent2"/>
      </w:tcPr>
    </w:tblStylePr>
    <w:tblStylePr w:type="lastRow">
      <w:rPr>
        <w:b/>
        <w:bCs/>
      </w:rPr>
      <w:tblPr/>
      <w:tcPr>
        <w:tcBorders>
          <w:top w:val="double" w:sz="4" w:space="0" w:color="003263" w:themeColor="accent2"/>
        </w:tcBorders>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F69481" w:themeColor="accent3" w:themeTint="99"/>
        <w:left w:val="single" w:sz="4" w:space="0" w:color="F69481" w:themeColor="accent3" w:themeTint="99"/>
        <w:bottom w:val="single" w:sz="4" w:space="0" w:color="F69481" w:themeColor="accent3" w:themeTint="99"/>
        <w:right w:val="single" w:sz="4" w:space="0" w:color="F69481" w:themeColor="accent3" w:themeTint="99"/>
        <w:insideH w:val="single" w:sz="4" w:space="0" w:color="F69481" w:themeColor="accent3" w:themeTint="99"/>
        <w:insideV w:val="single" w:sz="4" w:space="0" w:color="F69481" w:themeColor="accent3" w:themeTint="99"/>
      </w:tblBorders>
    </w:tblPr>
    <w:tblStylePr w:type="firstRow">
      <w:rPr>
        <w:b/>
        <w:bCs/>
        <w:color w:val="FFFFFF" w:themeColor="background1"/>
      </w:rPr>
      <w:tblPr/>
      <w:tcPr>
        <w:tcBorders>
          <w:top w:val="single" w:sz="4" w:space="0" w:color="F04E2D" w:themeColor="accent3"/>
          <w:left w:val="single" w:sz="4" w:space="0" w:color="F04E2D" w:themeColor="accent3"/>
          <w:bottom w:val="single" w:sz="4" w:space="0" w:color="F04E2D" w:themeColor="accent3"/>
          <w:right w:val="single" w:sz="4" w:space="0" w:color="F04E2D" w:themeColor="accent3"/>
          <w:insideH w:val="nil"/>
          <w:insideV w:val="nil"/>
        </w:tcBorders>
        <w:shd w:val="clear" w:color="auto" w:fill="F04E2D" w:themeFill="accent3"/>
      </w:tcPr>
    </w:tblStylePr>
    <w:tblStylePr w:type="lastRow">
      <w:rPr>
        <w:b/>
        <w:bCs/>
      </w:rPr>
      <w:tblPr/>
      <w:tcPr>
        <w:tcBorders>
          <w:top w:val="double" w:sz="4" w:space="0" w:color="F04E2D" w:themeColor="accent3"/>
        </w:tcBorders>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95D8C7" w:themeColor="accent4" w:themeTint="99"/>
        <w:left w:val="single" w:sz="4" w:space="0" w:color="95D8C7" w:themeColor="accent4" w:themeTint="99"/>
        <w:bottom w:val="single" w:sz="4" w:space="0" w:color="95D8C7" w:themeColor="accent4" w:themeTint="99"/>
        <w:right w:val="single" w:sz="4" w:space="0" w:color="95D8C7" w:themeColor="accent4" w:themeTint="99"/>
        <w:insideH w:val="single" w:sz="4" w:space="0" w:color="95D8C7" w:themeColor="accent4" w:themeTint="99"/>
        <w:insideV w:val="single" w:sz="4" w:space="0" w:color="95D8C7" w:themeColor="accent4" w:themeTint="99"/>
      </w:tblBorders>
    </w:tblPr>
    <w:tblStylePr w:type="firstRow">
      <w:rPr>
        <w:b/>
        <w:bCs/>
        <w:color w:val="FFFFFF" w:themeColor="background1"/>
      </w:rPr>
      <w:tblPr/>
      <w:tcPr>
        <w:tcBorders>
          <w:top w:val="single" w:sz="4" w:space="0" w:color="50BFA2" w:themeColor="accent4"/>
          <w:left w:val="single" w:sz="4" w:space="0" w:color="50BFA2" w:themeColor="accent4"/>
          <w:bottom w:val="single" w:sz="4" w:space="0" w:color="50BFA2" w:themeColor="accent4"/>
          <w:right w:val="single" w:sz="4" w:space="0" w:color="50BFA2" w:themeColor="accent4"/>
          <w:insideH w:val="nil"/>
          <w:insideV w:val="nil"/>
        </w:tcBorders>
        <w:shd w:val="clear" w:color="auto" w:fill="50BFA2" w:themeFill="accent4"/>
      </w:tcPr>
    </w:tblStylePr>
    <w:tblStylePr w:type="lastRow">
      <w:rPr>
        <w:b/>
        <w:bCs/>
      </w:rPr>
      <w:tblPr/>
      <w:tcPr>
        <w:tcBorders>
          <w:top w:val="double" w:sz="4" w:space="0" w:color="50BFA2" w:themeColor="accent4"/>
        </w:tcBorders>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C2A1CB" w:themeColor="accent5" w:themeTint="99"/>
        <w:left w:val="single" w:sz="4" w:space="0" w:color="C2A1CB" w:themeColor="accent5" w:themeTint="99"/>
        <w:bottom w:val="single" w:sz="4" w:space="0" w:color="C2A1CB" w:themeColor="accent5" w:themeTint="99"/>
        <w:right w:val="single" w:sz="4" w:space="0" w:color="C2A1CB" w:themeColor="accent5" w:themeTint="99"/>
        <w:insideH w:val="single" w:sz="4" w:space="0" w:color="C2A1CB" w:themeColor="accent5" w:themeTint="99"/>
        <w:insideV w:val="single" w:sz="4" w:space="0" w:color="C2A1CB" w:themeColor="accent5" w:themeTint="99"/>
      </w:tblBorders>
    </w:tblPr>
    <w:tblStylePr w:type="firstRow">
      <w:rPr>
        <w:b/>
        <w:bCs/>
        <w:color w:val="FFFFFF" w:themeColor="background1"/>
      </w:rPr>
      <w:tblPr/>
      <w:tcPr>
        <w:tcBorders>
          <w:top w:val="single" w:sz="4" w:space="0" w:color="9A64A9" w:themeColor="accent5"/>
          <w:left w:val="single" w:sz="4" w:space="0" w:color="9A64A9" w:themeColor="accent5"/>
          <w:bottom w:val="single" w:sz="4" w:space="0" w:color="9A64A9" w:themeColor="accent5"/>
          <w:right w:val="single" w:sz="4" w:space="0" w:color="9A64A9" w:themeColor="accent5"/>
          <w:insideH w:val="nil"/>
          <w:insideV w:val="nil"/>
        </w:tcBorders>
        <w:shd w:val="clear" w:color="auto" w:fill="9A64A9" w:themeFill="accent5"/>
      </w:tcPr>
    </w:tblStylePr>
    <w:tblStylePr w:type="lastRow">
      <w:rPr>
        <w:b/>
        <w:bCs/>
      </w:rPr>
      <w:tblPr/>
      <w:tcPr>
        <w:tcBorders>
          <w:top w:val="double" w:sz="4" w:space="0" w:color="9A64A9" w:themeColor="accent5"/>
        </w:tcBorders>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E2A0" w:themeColor="accent6" w:themeTint="99"/>
        <w:left w:val="single" w:sz="4" w:space="0" w:color="FFE2A0" w:themeColor="accent6" w:themeTint="99"/>
        <w:bottom w:val="single" w:sz="4" w:space="0" w:color="FFE2A0" w:themeColor="accent6" w:themeTint="99"/>
        <w:right w:val="single" w:sz="4" w:space="0" w:color="FFE2A0" w:themeColor="accent6" w:themeTint="99"/>
        <w:insideH w:val="single" w:sz="4" w:space="0" w:color="FFE2A0" w:themeColor="accent6" w:themeTint="99"/>
        <w:insideV w:val="single" w:sz="4" w:space="0" w:color="FFE2A0" w:themeColor="accent6" w:themeTint="99"/>
      </w:tblBorders>
    </w:tblPr>
    <w:tblStylePr w:type="firstRow">
      <w:rPr>
        <w:b/>
        <w:bCs/>
        <w:color w:val="FFFFFF" w:themeColor="background1"/>
      </w:rPr>
      <w:tblPr/>
      <w:tcPr>
        <w:tcBorders>
          <w:top w:val="single" w:sz="4" w:space="0" w:color="FFCF62" w:themeColor="accent6"/>
          <w:left w:val="single" w:sz="4" w:space="0" w:color="FFCF62" w:themeColor="accent6"/>
          <w:bottom w:val="single" w:sz="4" w:space="0" w:color="FFCF62" w:themeColor="accent6"/>
          <w:right w:val="single" w:sz="4" w:space="0" w:color="FFCF62" w:themeColor="accent6"/>
          <w:insideH w:val="nil"/>
          <w:insideV w:val="nil"/>
        </w:tcBorders>
        <w:shd w:val="clear" w:color="auto" w:fill="FFCF62" w:themeFill="accent6"/>
      </w:tcPr>
    </w:tblStylePr>
    <w:tblStylePr w:type="lastRow">
      <w:rPr>
        <w:b/>
        <w:bCs/>
      </w:rPr>
      <w:tblPr/>
      <w:tcPr>
        <w:tcBorders>
          <w:top w:val="double" w:sz="4" w:space="0" w:color="FFCF62" w:themeColor="accent6"/>
        </w:tcBorders>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CD5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6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6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6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63" w:themeFill="accent2"/>
      </w:tcPr>
    </w:tblStylePr>
    <w:tblStylePr w:type="band1Vert">
      <w:tblPr/>
      <w:tcPr>
        <w:shd w:val="clear" w:color="auto" w:fill="5AACFF" w:themeFill="accent2" w:themeFillTint="66"/>
      </w:tcPr>
    </w:tblStylePr>
    <w:tblStylePr w:type="band1Horz">
      <w:tblPr/>
      <w:tcPr>
        <w:shd w:val="clear" w:color="auto" w:fill="5AACFF"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4E2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4E2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4E2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4E2D" w:themeFill="accent3"/>
      </w:tcPr>
    </w:tblStylePr>
    <w:tblStylePr w:type="band1Vert">
      <w:tblPr/>
      <w:tcPr>
        <w:shd w:val="clear" w:color="auto" w:fill="F9B8AB" w:themeFill="accent3" w:themeFillTint="66"/>
      </w:tcPr>
    </w:tblStylePr>
    <w:tblStylePr w:type="band1Horz">
      <w:tblPr/>
      <w:tcPr>
        <w:shd w:val="clear" w:color="auto" w:fill="F9B8AB"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BF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BF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BF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BFA2" w:themeFill="accent4"/>
      </w:tcPr>
    </w:tblStylePr>
    <w:tblStylePr w:type="band1Vert">
      <w:tblPr/>
      <w:tcPr>
        <w:shd w:val="clear" w:color="auto" w:fill="B8E5D9" w:themeFill="accent4" w:themeFillTint="66"/>
      </w:tcPr>
    </w:tblStylePr>
    <w:tblStylePr w:type="band1Horz">
      <w:tblPr/>
      <w:tcPr>
        <w:shd w:val="clear" w:color="auto" w:fill="B8E5D9"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F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A64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A64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A64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A64A9" w:themeFill="accent5"/>
      </w:tcPr>
    </w:tblStylePr>
    <w:tblStylePr w:type="band1Vert">
      <w:tblPr/>
      <w:tcPr>
        <w:shd w:val="clear" w:color="auto" w:fill="D6C0DC" w:themeFill="accent5" w:themeFillTint="66"/>
      </w:tcPr>
    </w:tblStylePr>
    <w:tblStylePr w:type="band1Horz">
      <w:tblPr/>
      <w:tcPr>
        <w:shd w:val="clear" w:color="auto" w:fill="D6C0DC"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F6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F6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F6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F62" w:themeFill="accent6"/>
      </w:tcPr>
    </w:tblStylePr>
    <w:tblStylePr w:type="band1Vert">
      <w:tblPr/>
      <w:tcPr>
        <w:shd w:val="clear" w:color="auto" w:fill="FFEBC0" w:themeFill="accent6" w:themeFillTint="66"/>
      </w:tcPr>
    </w:tblStylePr>
    <w:tblStylePr w:type="band1Horz">
      <w:tblPr/>
      <w:tcPr>
        <w:shd w:val="clear" w:color="auto" w:fill="FFEBC0"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00254A" w:themeColor="accent2" w:themeShade="BF"/>
    </w:rPr>
    <w:tblPr>
      <w:tblStyleRowBandSize w:val="1"/>
      <w:tblStyleColBandSize w:val="1"/>
      <w:tblBorders>
        <w:top w:val="single" w:sz="4" w:space="0" w:color="0884FF" w:themeColor="accent2" w:themeTint="99"/>
        <w:left w:val="single" w:sz="4" w:space="0" w:color="0884FF" w:themeColor="accent2" w:themeTint="99"/>
        <w:bottom w:val="single" w:sz="4" w:space="0" w:color="0884FF" w:themeColor="accent2" w:themeTint="99"/>
        <w:right w:val="single" w:sz="4" w:space="0" w:color="0884FF" w:themeColor="accent2" w:themeTint="99"/>
        <w:insideH w:val="single" w:sz="4" w:space="0" w:color="0884FF" w:themeColor="accent2" w:themeTint="99"/>
        <w:insideV w:val="single" w:sz="4" w:space="0" w:color="0884FF" w:themeColor="accent2" w:themeTint="99"/>
      </w:tblBorders>
    </w:tblPr>
    <w:tblStylePr w:type="firstRow">
      <w:rPr>
        <w:b/>
        <w:bCs/>
      </w:rPr>
      <w:tblPr/>
      <w:tcPr>
        <w:tcBorders>
          <w:bottom w:val="single" w:sz="12" w:space="0" w:color="0884FF" w:themeColor="accent2" w:themeTint="99"/>
        </w:tcBorders>
      </w:tcPr>
    </w:tblStylePr>
    <w:tblStylePr w:type="lastRow">
      <w:rPr>
        <w:b/>
        <w:bCs/>
      </w:rPr>
      <w:tblPr/>
      <w:tcPr>
        <w:tcBorders>
          <w:top w:val="double" w:sz="4" w:space="0" w:color="0884FF" w:themeColor="accent2" w:themeTint="99"/>
        </w:tcBorders>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C72D0E" w:themeColor="accent3" w:themeShade="BF"/>
    </w:rPr>
    <w:tblPr>
      <w:tblStyleRowBandSize w:val="1"/>
      <w:tblStyleColBandSize w:val="1"/>
      <w:tblBorders>
        <w:top w:val="single" w:sz="4" w:space="0" w:color="F69481" w:themeColor="accent3" w:themeTint="99"/>
        <w:left w:val="single" w:sz="4" w:space="0" w:color="F69481" w:themeColor="accent3" w:themeTint="99"/>
        <w:bottom w:val="single" w:sz="4" w:space="0" w:color="F69481" w:themeColor="accent3" w:themeTint="99"/>
        <w:right w:val="single" w:sz="4" w:space="0" w:color="F69481" w:themeColor="accent3" w:themeTint="99"/>
        <w:insideH w:val="single" w:sz="4" w:space="0" w:color="F69481" w:themeColor="accent3" w:themeTint="99"/>
        <w:insideV w:val="single" w:sz="4" w:space="0" w:color="F69481" w:themeColor="accent3" w:themeTint="99"/>
      </w:tblBorders>
    </w:tblPr>
    <w:tblStylePr w:type="firstRow">
      <w:rPr>
        <w:b/>
        <w:bCs/>
      </w:rPr>
      <w:tblPr/>
      <w:tcPr>
        <w:tcBorders>
          <w:bottom w:val="single" w:sz="12" w:space="0" w:color="F69481" w:themeColor="accent3" w:themeTint="99"/>
        </w:tcBorders>
      </w:tcPr>
    </w:tblStylePr>
    <w:tblStylePr w:type="lastRow">
      <w:rPr>
        <w:b/>
        <w:bCs/>
      </w:rPr>
      <w:tblPr/>
      <w:tcPr>
        <w:tcBorders>
          <w:top w:val="double" w:sz="4" w:space="0" w:color="F69481" w:themeColor="accent3" w:themeTint="99"/>
        </w:tcBorders>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36947B" w:themeColor="accent4" w:themeShade="BF"/>
    </w:rPr>
    <w:tblPr>
      <w:tblStyleRowBandSize w:val="1"/>
      <w:tblStyleColBandSize w:val="1"/>
      <w:tblBorders>
        <w:top w:val="single" w:sz="4" w:space="0" w:color="95D8C7" w:themeColor="accent4" w:themeTint="99"/>
        <w:left w:val="single" w:sz="4" w:space="0" w:color="95D8C7" w:themeColor="accent4" w:themeTint="99"/>
        <w:bottom w:val="single" w:sz="4" w:space="0" w:color="95D8C7" w:themeColor="accent4" w:themeTint="99"/>
        <w:right w:val="single" w:sz="4" w:space="0" w:color="95D8C7" w:themeColor="accent4" w:themeTint="99"/>
        <w:insideH w:val="single" w:sz="4" w:space="0" w:color="95D8C7" w:themeColor="accent4" w:themeTint="99"/>
        <w:insideV w:val="single" w:sz="4" w:space="0" w:color="95D8C7" w:themeColor="accent4" w:themeTint="99"/>
      </w:tblBorders>
    </w:tblPr>
    <w:tblStylePr w:type="firstRow">
      <w:rPr>
        <w:b/>
        <w:bCs/>
      </w:rPr>
      <w:tblPr/>
      <w:tcPr>
        <w:tcBorders>
          <w:bottom w:val="single" w:sz="12" w:space="0" w:color="95D8C7" w:themeColor="accent4" w:themeTint="99"/>
        </w:tcBorders>
      </w:tcPr>
    </w:tblStylePr>
    <w:tblStylePr w:type="lastRow">
      <w:rPr>
        <w:b/>
        <w:bCs/>
      </w:rPr>
      <w:tblPr/>
      <w:tcPr>
        <w:tcBorders>
          <w:top w:val="double" w:sz="4" w:space="0" w:color="95D8C7" w:themeColor="accent4" w:themeTint="99"/>
        </w:tcBorders>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744881" w:themeColor="accent5" w:themeShade="BF"/>
    </w:rPr>
    <w:tblPr>
      <w:tblStyleRowBandSize w:val="1"/>
      <w:tblStyleColBandSize w:val="1"/>
      <w:tblBorders>
        <w:top w:val="single" w:sz="4" w:space="0" w:color="C2A1CB" w:themeColor="accent5" w:themeTint="99"/>
        <w:left w:val="single" w:sz="4" w:space="0" w:color="C2A1CB" w:themeColor="accent5" w:themeTint="99"/>
        <w:bottom w:val="single" w:sz="4" w:space="0" w:color="C2A1CB" w:themeColor="accent5" w:themeTint="99"/>
        <w:right w:val="single" w:sz="4" w:space="0" w:color="C2A1CB" w:themeColor="accent5" w:themeTint="99"/>
        <w:insideH w:val="single" w:sz="4" w:space="0" w:color="C2A1CB" w:themeColor="accent5" w:themeTint="99"/>
        <w:insideV w:val="single" w:sz="4" w:space="0" w:color="C2A1CB" w:themeColor="accent5" w:themeTint="99"/>
      </w:tblBorders>
    </w:tblPr>
    <w:tblStylePr w:type="firstRow">
      <w:rPr>
        <w:b/>
        <w:bCs/>
      </w:rPr>
      <w:tblPr/>
      <w:tcPr>
        <w:tcBorders>
          <w:bottom w:val="single" w:sz="12" w:space="0" w:color="C2A1CB" w:themeColor="accent5" w:themeTint="99"/>
        </w:tcBorders>
      </w:tcPr>
    </w:tblStylePr>
    <w:tblStylePr w:type="lastRow">
      <w:rPr>
        <w:b/>
        <w:bCs/>
      </w:rPr>
      <w:tblPr/>
      <w:tcPr>
        <w:tcBorders>
          <w:top w:val="double" w:sz="4" w:space="0" w:color="C2A1CB" w:themeColor="accent5" w:themeTint="99"/>
        </w:tcBorders>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FFB309" w:themeColor="accent6" w:themeShade="BF"/>
    </w:rPr>
    <w:tblPr>
      <w:tblStyleRowBandSize w:val="1"/>
      <w:tblStyleColBandSize w:val="1"/>
      <w:tblBorders>
        <w:top w:val="single" w:sz="4" w:space="0" w:color="FFE2A0" w:themeColor="accent6" w:themeTint="99"/>
        <w:left w:val="single" w:sz="4" w:space="0" w:color="FFE2A0" w:themeColor="accent6" w:themeTint="99"/>
        <w:bottom w:val="single" w:sz="4" w:space="0" w:color="FFE2A0" w:themeColor="accent6" w:themeTint="99"/>
        <w:right w:val="single" w:sz="4" w:space="0" w:color="FFE2A0" w:themeColor="accent6" w:themeTint="99"/>
        <w:insideH w:val="single" w:sz="4" w:space="0" w:color="FFE2A0" w:themeColor="accent6" w:themeTint="99"/>
        <w:insideV w:val="single" w:sz="4" w:space="0" w:color="FFE2A0" w:themeColor="accent6" w:themeTint="99"/>
      </w:tblBorders>
    </w:tblPr>
    <w:tblStylePr w:type="firstRow">
      <w:rPr>
        <w:b/>
        <w:bCs/>
      </w:rPr>
      <w:tblPr/>
      <w:tcPr>
        <w:tcBorders>
          <w:bottom w:val="single" w:sz="12" w:space="0" w:color="FFE2A0" w:themeColor="accent6" w:themeTint="99"/>
        </w:tcBorders>
      </w:tcPr>
    </w:tblStylePr>
    <w:tblStylePr w:type="lastRow">
      <w:rPr>
        <w:b/>
        <w:bCs/>
      </w:rPr>
      <w:tblPr/>
      <w:tcPr>
        <w:tcBorders>
          <w:top w:val="double" w:sz="4" w:space="0" w:color="FFE2A0" w:themeColor="accent6" w:themeTint="99"/>
        </w:tcBorders>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00254A" w:themeColor="accent2" w:themeShade="BF"/>
    </w:rPr>
    <w:tblPr>
      <w:tblStyleRowBandSize w:val="1"/>
      <w:tblStyleColBandSize w:val="1"/>
      <w:tblBorders>
        <w:top w:val="single" w:sz="4" w:space="0" w:color="0884FF" w:themeColor="accent2" w:themeTint="99"/>
        <w:left w:val="single" w:sz="4" w:space="0" w:color="0884FF" w:themeColor="accent2" w:themeTint="99"/>
        <w:bottom w:val="single" w:sz="4" w:space="0" w:color="0884FF" w:themeColor="accent2" w:themeTint="99"/>
        <w:right w:val="single" w:sz="4" w:space="0" w:color="0884FF" w:themeColor="accent2" w:themeTint="99"/>
        <w:insideH w:val="single" w:sz="4" w:space="0" w:color="0884FF" w:themeColor="accent2" w:themeTint="99"/>
        <w:insideV w:val="single" w:sz="4" w:space="0" w:color="0884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5FF" w:themeFill="accent2" w:themeFillTint="33"/>
      </w:tcPr>
    </w:tblStylePr>
    <w:tblStylePr w:type="band1Horz">
      <w:tblPr/>
      <w:tcPr>
        <w:shd w:val="clear" w:color="auto" w:fill="ACD5FF" w:themeFill="accent2" w:themeFillTint="33"/>
      </w:tcPr>
    </w:tblStylePr>
    <w:tblStylePr w:type="neCell">
      <w:tblPr/>
      <w:tcPr>
        <w:tcBorders>
          <w:bottom w:val="single" w:sz="4" w:space="0" w:color="0884FF" w:themeColor="accent2" w:themeTint="99"/>
        </w:tcBorders>
      </w:tcPr>
    </w:tblStylePr>
    <w:tblStylePr w:type="nwCell">
      <w:tblPr/>
      <w:tcPr>
        <w:tcBorders>
          <w:bottom w:val="single" w:sz="4" w:space="0" w:color="0884FF" w:themeColor="accent2" w:themeTint="99"/>
        </w:tcBorders>
      </w:tcPr>
    </w:tblStylePr>
    <w:tblStylePr w:type="seCell">
      <w:tblPr/>
      <w:tcPr>
        <w:tcBorders>
          <w:top w:val="single" w:sz="4" w:space="0" w:color="0884FF" w:themeColor="accent2" w:themeTint="99"/>
        </w:tcBorders>
      </w:tcPr>
    </w:tblStylePr>
    <w:tblStylePr w:type="swCell">
      <w:tblPr/>
      <w:tcPr>
        <w:tcBorders>
          <w:top w:val="single" w:sz="4" w:space="0" w:color="0884FF"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C72D0E" w:themeColor="accent3" w:themeShade="BF"/>
    </w:rPr>
    <w:tblPr>
      <w:tblStyleRowBandSize w:val="1"/>
      <w:tblStyleColBandSize w:val="1"/>
      <w:tblBorders>
        <w:top w:val="single" w:sz="4" w:space="0" w:color="F69481" w:themeColor="accent3" w:themeTint="99"/>
        <w:left w:val="single" w:sz="4" w:space="0" w:color="F69481" w:themeColor="accent3" w:themeTint="99"/>
        <w:bottom w:val="single" w:sz="4" w:space="0" w:color="F69481" w:themeColor="accent3" w:themeTint="99"/>
        <w:right w:val="single" w:sz="4" w:space="0" w:color="F69481" w:themeColor="accent3" w:themeTint="99"/>
        <w:insideH w:val="single" w:sz="4" w:space="0" w:color="F69481" w:themeColor="accent3" w:themeTint="99"/>
        <w:insideV w:val="single" w:sz="4" w:space="0" w:color="F6948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5" w:themeFill="accent3" w:themeFillTint="33"/>
      </w:tcPr>
    </w:tblStylePr>
    <w:tblStylePr w:type="band1Horz">
      <w:tblPr/>
      <w:tcPr>
        <w:shd w:val="clear" w:color="auto" w:fill="FCDBD5" w:themeFill="accent3" w:themeFillTint="33"/>
      </w:tcPr>
    </w:tblStylePr>
    <w:tblStylePr w:type="neCell">
      <w:tblPr/>
      <w:tcPr>
        <w:tcBorders>
          <w:bottom w:val="single" w:sz="4" w:space="0" w:color="F69481" w:themeColor="accent3" w:themeTint="99"/>
        </w:tcBorders>
      </w:tcPr>
    </w:tblStylePr>
    <w:tblStylePr w:type="nwCell">
      <w:tblPr/>
      <w:tcPr>
        <w:tcBorders>
          <w:bottom w:val="single" w:sz="4" w:space="0" w:color="F69481" w:themeColor="accent3" w:themeTint="99"/>
        </w:tcBorders>
      </w:tcPr>
    </w:tblStylePr>
    <w:tblStylePr w:type="seCell">
      <w:tblPr/>
      <w:tcPr>
        <w:tcBorders>
          <w:top w:val="single" w:sz="4" w:space="0" w:color="F69481" w:themeColor="accent3" w:themeTint="99"/>
        </w:tcBorders>
      </w:tcPr>
    </w:tblStylePr>
    <w:tblStylePr w:type="swCell">
      <w:tblPr/>
      <w:tcPr>
        <w:tcBorders>
          <w:top w:val="single" w:sz="4" w:space="0" w:color="F69481"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36947B" w:themeColor="accent4" w:themeShade="BF"/>
    </w:rPr>
    <w:tblPr>
      <w:tblStyleRowBandSize w:val="1"/>
      <w:tblStyleColBandSize w:val="1"/>
      <w:tblBorders>
        <w:top w:val="single" w:sz="4" w:space="0" w:color="95D8C7" w:themeColor="accent4" w:themeTint="99"/>
        <w:left w:val="single" w:sz="4" w:space="0" w:color="95D8C7" w:themeColor="accent4" w:themeTint="99"/>
        <w:bottom w:val="single" w:sz="4" w:space="0" w:color="95D8C7" w:themeColor="accent4" w:themeTint="99"/>
        <w:right w:val="single" w:sz="4" w:space="0" w:color="95D8C7" w:themeColor="accent4" w:themeTint="99"/>
        <w:insideH w:val="single" w:sz="4" w:space="0" w:color="95D8C7" w:themeColor="accent4" w:themeTint="99"/>
        <w:insideV w:val="single" w:sz="4" w:space="0" w:color="95D8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2EC" w:themeFill="accent4" w:themeFillTint="33"/>
      </w:tcPr>
    </w:tblStylePr>
    <w:tblStylePr w:type="band1Horz">
      <w:tblPr/>
      <w:tcPr>
        <w:shd w:val="clear" w:color="auto" w:fill="DBF2EC" w:themeFill="accent4" w:themeFillTint="33"/>
      </w:tcPr>
    </w:tblStylePr>
    <w:tblStylePr w:type="neCell">
      <w:tblPr/>
      <w:tcPr>
        <w:tcBorders>
          <w:bottom w:val="single" w:sz="4" w:space="0" w:color="95D8C7" w:themeColor="accent4" w:themeTint="99"/>
        </w:tcBorders>
      </w:tcPr>
    </w:tblStylePr>
    <w:tblStylePr w:type="nwCell">
      <w:tblPr/>
      <w:tcPr>
        <w:tcBorders>
          <w:bottom w:val="single" w:sz="4" w:space="0" w:color="95D8C7" w:themeColor="accent4" w:themeTint="99"/>
        </w:tcBorders>
      </w:tcPr>
    </w:tblStylePr>
    <w:tblStylePr w:type="seCell">
      <w:tblPr/>
      <w:tcPr>
        <w:tcBorders>
          <w:top w:val="single" w:sz="4" w:space="0" w:color="95D8C7" w:themeColor="accent4" w:themeTint="99"/>
        </w:tcBorders>
      </w:tcPr>
    </w:tblStylePr>
    <w:tblStylePr w:type="swCell">
      <w:tblPr/>
      <w:tcPr>
        <w:tcBorders>
          <w:top w:val="single" w:sz="4" w:space="0" w:color="95D8C7"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744881" w:themeColor="accent5" w:themeShade="BF"/>
    </w:rPr>
    <w:tblPr>
      <w:tblStyleRowBandSize w:val="1"/>
      <w:tblStyleColBandSize w:val="1"/>
      <w:tblBorders>
        <w:top w:val="single" w:sz="4" w:space="0" w:color="C2A1CB" w:themeColor="accent5" w:themeTint="99"/>
        <w:left w:val="single" w:sz="4" w:space="0" w:color="C2A1CB" w:themeColor="accent5" w:themeTint="99"/>
        <w:bottom w:val="single" w:sz="4" w:space="0" w:color="C2A1CB" w:themeColor="accent5" w:themeTint="99"/>
        <w:right w:val="single" w:sz="4" w:space="0" w:color="C2A1CB" w:themeColor="accent5" w:themeTint="99"/>
        <w:insideH w:val="single" w:sz="4" w:space="0" w:color="C2A1CB" w:themeColor="accent5" w:themeTint="99"/>
        <w:insideV w:val="single" w:sz="4" w:space="0" w:color="C2A1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FED" w:themeFill="accent5" w:themeFillTint="33"/>
      </w:tcPr>
    </w:tblStylePr>
    <w:tblStylePr w:type="band1Horz">
      <w:tblPr/>
      <w:tcPr>
        <w:shd w:val="clear" w:color="auto" w:fill="EADFED" w:themeFill="accent5" w:themeFillTint="33"/>
      </w:tcPr>
    </w:tblStylePr>
    <w:tblStylePr w:type="neCell">
      <w:tblPr/>
      <w:tcPr>
        <w:tcBorders>
          <w:bottom w:val="single" w:sz="4" w:space="0" w:color="C2A1CB" w:themeColor="accent5" w:themeTint="99"/>
        </w:tcBorders>
      </w:tcPr>
    </w:tblStylePr>
    <w:tblStylePr w:type="nwCell">
      <w:tblPr/>
      <w:tcPr>
        <w:tcBorders>
          <w:bottom w:val="single" w:sz="4" w:space="0" w:color="C2A1CB" w:themeColor="accent5" w:themeTint="99"/>
        </w:tcBorders>
      </w:tcPr>
    </w:tblStylePr>
    <w:tblStylePr w:type="seCell">
      <w:tblPr/>
      <w:tcPr>
        <w:tcBorders>
          <w:top w:val="single" w:sz="4" w:space="0" w:color="C2A1CB" w:themeColor="accent5" w:themeTint="99"/>
        </w:tcBorders>
      </w:tcPr>
    </w:tblStylePr>
    <w:tblStylePr w:type="swCell">
      <w:tblPr/>
      <w:tcPr>
        <w:tcBorders>
          <w:top w:val="single" w:sz="4" w:space="0" w:color="C2A1CB"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FFB309" w:themeColor="accent6" w:themeShade="BF"/>
    </w:rPr>
    <w:tblPr>
      <w:tblStyleRowBandSize w:val="1"/>
      <w:tblStyleColBandSize w:val="1"/>
      <w:tblBorders>
        <w:top w:val="single" w:sz="4" w:space="0" w:color="FFE2A0" w:themeColor="accent6" w:themeTint="99"/>
        <w:left w:val="single" w:sz="4" w:space="0" w:color="FFE2A0" w:themeColor="accent6" w:themeTint="99"/>
        <w:bottom w:val="single" w:sz="4" w:space="0" w:color="FFE2A0" w:themeColor="accent6" w:themeTint="99"/>
        <w:right w:val="single" w:sz="4" w:space="0" w:color="FFE2A0" w:themeColor="accent6" w:themeTint="99"/>
        <w:insideH w:val="single" w:sz="4" w:space="0" w:color="FFE2A0" w:themeColor="accent6" w:themeTint="99"/>
        <w:insideV w:val="single" w:sz="4" w:space="0" w:color="FFE2A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5DF" w:themeFill="accent6" w:themeFillTint="33"/>
      </w:tcPr>
    </w:tblStylePr>
    <w:tblStylePr w:type="band1Horz">
      <w:tblPr/>
      <w:tcPr>
        <w:shd w:val="clear" w:color="auto" w:fill="FFF5DF" w:themeFill="accent6" w:themeFillTint="33"/>
      </w:tcPr>
    </w:tblStylePr>
    <w:tblStylePr w:type="neCell">
      <w:tblPr/>
      <w:tcPr>
        <w:tcBorders>
          <w:bottom w:val="single" w:sz="4" w:space="0" w:color="FFE2A0" w:themeColor="accent6" w:themeTint="99"/>
        </w:tcBorders>
      </w:tcPr>
    </w:tblStylePr>
    <w:tblStylePr w:type="nwCell">
      <w:tblPr/>
      <w:tcPr>
        <w:tcBorders>
          <w:bottom w:val="single" w:sz="4" w:space="0" w:color="FFE2A0" w:themeColor="accent6" w:themeTint="99"/>
        </w:tcBorders>
      </w:tcPr>
    </w:tblStylePr>
    <w:tblStylePr w:type="seCell">
      <w:tblPr/>
      <w:tcPr>
        <w:tcBorders>
          <w:top w:val="single" w:sz="4" w:space="0" w:color="FFE2A0" w:themeColor="accent6" w:themeTint="99"/>
        </w:tcBorders>
      </w:tcPr>
    </w:tblStylePr>
    <w:tblStylePr w:type="swCell">
      <w:tblPr/>
      <w:tcPr>
        <w:tcBorders>
          <w:top w:val="single" w:sz="4" w:space="0" w:color="FFE2A0"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003263" w:themeColor="accent2"/>
        <w:left w:val="single" w:sz="8" w:space="0" w:color="003263" w:themeColor="accent2"/>
        <w:bottom w:val="single" w:sz="8" w:space="0" w:color="003263" w:themeColor="accent2"/>
        <w:right w:val="single" w:sz="8" w:space="0" w:color="003263" w:themeColor="accent2"/>
        <w:insideH w:val="single" w:sz="8" w:space="0" w:color="003263" w:themeColor="accent2"/>
        <w:insideV w:val="single" w:sz="8" w:space="0" w:color="0032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63" w:themeColor="accent2"/>
          <w:left w:val="single" w:sz="8" w:space="0" w:color="003263" w:themeColor="accent2"/>
          <w:bottom w:val="single" w:sz="18" w:space="0" w:color="003263" w:themeColor="accent2"/>
          <w:right w:val="single" w:sz="8" w:space="0" w:color="003263" w:themeColor="accent2"/>
          <w:insideH w:val="nil"/>
          <w:insideV w:val="single" w:sz="8" w:space="0" w:color="0032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63" w:themeColor="accent2"/>
          <w:left w:val="single" w:sz="8" w:space="0" w:color="003263" w:themeColor="accent2"/>
          <w:bottom w:val="single" w:sz="8" w:space="0" w:color="003263" w:themeColor="accent2"/>
          <w:right w:val="single" w:sz="8" w:space="0" w:color="003263" w:themeColor="accent2"/>
          <w:insideH w:val="nil"/>
          <w:insideV w:val="single" w:sz="8" w:space="0" w:color="0032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63" w:themeColor="accent2"/>
          <w:left w:val="single" w:sz="8" w:space="0" w:color="003263" w:themeColor="accent2"/>
          <w:bottom w:val="single" w:sz="8" w:space="0" w:color="003263" w:themeColor="accent2"/>
          <w:right w:val="single" w:sz="8" w:space="0" w:color="003263" w:themeColor="accent2"/>
        </w:tcBorders>
      </w:tcPr>
    </w:tblStylePr>
    <w:tblStylePr w:type="band1Vert">
      <w:tblPr/>
      <w:tcPr>
        <w:tcBorders>
          <w:top w:val="single" w:sz="8" w:space="0" w:color="003263" w:themeColor="accent2"/>
          <w:left w:val="single" w:sz="8" w:space="0" w:color="003263" w:themeColor="accent2"/>
          <w:bottom w:val="single" w:sz="8" w:space="0" w:color="003263" w:themeColor="accent2"/>
          <w:right w:val="single" w:sz="8" w:space="0" w:color="003263" w:themeColor="accent2"/>
        </w:tcBorders>
        <w:shd w:val="clear" w:color="auto" w:fill="99CCFF" w:themeFill="accent2" w:themeFillTint="3F"/>
      </w:tcPr>
    </w:tblStylePr>
    <w:tblStylePr w:type="band1Horz">
      <w:tblPr/>
      <w:tcPr>
        <w:tcBorders>
          <w:top w:val="single" w:sz="8" w:space="0" w:color="003263" w:themeColor="accent2"/>
          <w:left w:val="single" w:sz="8" w:space="0" w:color="003263" w:themeColor="accent2"/>
          <w:bottom w:val="single" w:sz="8" w:space="0" w:color="003263" w:themeColor="accent2"/>
          <w:right w:val="single" w:sz="8" w:space="0" w:color="003263" w:themeColor="accent2"/>
          <w:insideV w:val="single" w:sz="8" w:space="0" w:color="003263" w:themeColor="accent2"/>
        </w:tcBorders>
        <w:shd w:val="clear" w:color="auto" w:fill="99CCFF" w:themeFill="accent2" w:themeFillTint="3F"/>
      </w:tcPr>
    </w:tblStylePr>
    <w:tblStylePr w:type="band2Horz">
      <w:tblPr/>
      <w:tcPr>
        <w:tcBorders>
          <w:top w:val="single" w:sz="8" w:space="0" w:color="003263" w:themeColor="accent2"/>
          <w:left w:val="single" w:sz="8" w:space="0" w:color="003263" w:themeColor="accent2"/>
          <w:bottom w:val="single" w:sz="8" w:space="0" w:color="003263" w:themeColor="accent2"/>
          <w:right w:val="single" w:sz="8" w:space="0" w:color="003263" w:themeColor="accent2"/>
          <w:insideV w:val="single" w:sz="8" w:space="0" w:color="003263"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F04E2D" w:themeColor="accent3"/>
        <w:left w:val="single" w:sz="8" w:space="0" w:color="F04E2D" w:themeColor="accent3"/>
        <w:bottom w:val="single" w:sz="8" w:space="0" w:color="F04E2D" w:themeColor="accent3"/>
        <w:right w:val="single" w:sz="8" w:space="0" w:color="F04E2D" w:themeColor="accent3"/>
        <w:insideH w:val="single" w:sz="8" w:space="0" w:color="F04E2D" w:themeColor="accent3"/>
        <w:insideV w:val="single" w:sz="8" w:space="0" w:color="F04E2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4E2D" w:themeColor="accent3"/>
          <w:left w:val="single" w:sz="8" w:space="0" w:color="F04E2D" w:themeColor="accent3"/>
          <w:bottom w:val="single" w:sz="18" w:space="0" w:color="F04E2D" w:themeColor="accent3"/>
          <w:right w:val="single" w:sz="8" w:space="0" w:color="F04E2D" w:themeColor="accent3"/>
          <w:insideH w:val="nil"/>
          <w:insideV w:val="single" w:sz="8" w:space="0" w:color="F04E2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4E2D" w:themeColor="accent3"/>
          <w:left w:val="single" w:sz="8" w:space="0" w:color="F04E2D" w:themeColor="accent3"/>
          <w:bottom w:val="single" w:sz="8" w:space="0" w:color="F04E2D" w:themeColor="accent3"/>
          <w:right w:val="single" w:sz="8" w:space="0" w:color="F04E2D" w:themeColor="accent3"/>
          <w:insideH w:val="nil"/>
          <w:insideV w:val="single" w:sz="8" w:space="0" w:color="F04E2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4E2D" w:themeColor="accent3"/>
          <w:left w:val="single" w:sz="8" w:space="0" w:color="F04E2D" w:themeColor="accent3"/>
          <w:bottom w:val="single" w:sz="8" w:space="0" w:color="F04E2D" w:themeColor="accent3"/>
          <w:right w:val="single" w:sz="8" w:space="0" w:color="F04E2D" w:themeColor="accent3"/>
        </w:tcBorders>
      </w:tcPr>
    </w:tblStylePr>
    <w:tblStylePr w:type="band1Vert">
      <w:tblPr/>
      <w:tcPr>
        <w:tcBorders>
          <w:top w:val="single" w:sz="8" w:space="0" w:color="F04E2D" w:themeColor="accent3"/>
          <w:left w:val="single" w:sz="8" w:space="0" w:color="F04E2D" w:themeColor="accent3"/>
          <w:bottom w:val="single" w:sz="8" w:space="0" w:color="F04E2D" w:themeColor="accent3"/>
          <w:right w:val="single" w:sz="8" w:space="0" w:color="F04E2D" w:themeColor="accent3"/>
        </w:tcBorders>
        <w:shd w:val="clear" w:color="auto" w:fill="FBD3CB" w:themeFill="accent3" w:themeFillTint="3F"/>
      </w:tcPr>
    </w:tblStylePr>
    <w:tblStylePr w:type="band1Horz">
      <w:tblPr/>
      <w:tcPr>
        <w:tcBorders>
          <w:top w:val="single" w:sz="8" w:space="0" w:color="F04E2D" w:themeColor="accent3"/>
          <w:left w:val="single" w:sz="8" w:space="0" w:color="F04E2D" w:themeColor="accent3"/>
          <w:bottom w:val="single" w:sz="8" w:space="0" w:color="F04E2D" w:themeColor="accent3"/>
          <w:right w:val="single" w:sz="8" w:space="0" w:color="F04E2D" w:themeColor="accent3"/>
          <w:insideV w:val="single" w:sz="8" w:space="0" w:color="F04E2D" w:themeColor="accent3"/>
        </w:tcBorders>
        <w:shd w:val="clear" w:color="auto" w:fill="FBD3CB" w:themeFill="accent3" w:themeFillTint="3F"/>
      </w:tcPr>
    </w:tblStylePr>
    <w:tblStylePr w:type="band2Horz">
      <w:tblPr/>
      <w:tcPr>
        <w:tcBorders>
          <w:top w:val="single" w:sz="8" w:space="0" w:color="F04E2D" w:themeColor="accent3"/>
          <w:left w:val="single" w:sz="8" w:space="0" w:color="F04E2D" w:themeColor="accent3"/>
          <w:bottom w:val="single" w:sz="8" w:space="0" w:color="F04E2D" w:themeColor="accent3"/>
          <w:right w:val="single" w:sz="8" w:space="0" w:color="F04E2D" w:themeColor="accent3"/>
          <w:insideV w:val="single" w:sz="8" w:space="0" w:color="F04E2D"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50BFA2" w:themeColor="accent4"/>
        <w:left w:val="single" w:sz="8" w:space="0" w:color="50BFA2" w:themeColor="accent4"/>
        <w:bottom w:val="single" w:sz="8" w:space="0" w:color="50BFA2" w:themeColor="accent4"/>
        <w:right w:val="single" w:sz="8" w:space="0" w:color="50BFA2" w:themeColor="accent4"/>
        <w:insideH w:val="single" w:sz="8" w:space="0" w:color="50BFA2" w:themeColor="accent4"/>
        <w:insideV w:val="single" w:sz="8" w:space="0" w:color="50BF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BFA2" w:themeColor="accent4"/>
          <w:left w:val="single" w:sz="8" w:space="0" w:color="50BFA2" w:themeColor="accent4"/>
          <w:bottom w:val="single" w:sz="18" w:space="0" w:color="50BFA2" w:themeColor="accent4"/>
          <w:right w:val="single" w:sz="8" w:space="0" w:color="50BFA2" w:themeColor="accent4"/>
          <w:insideH w:val="nil"/>
          <w:insideV w:val="single" w:sz="8" w:space="0" w:color="50BF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BFA2" w:themeColor="accent4"/>
          <w:left w:val="single" w:sz="8" w:space="0" w:color="50BFA2" w:themeColor="accent4"/>
          <w:bottom w:val="single" w:sz="8" w:space="0" w:color="50BFA2" w:themeColor="accent4"/>
          <w:right w:val="single" w:sz="8" w:space="0" w:color="50BFA2" w:themeColor="accent4"/>
          <w:insideH w:val="nil"/>
          <w:insideV w:val="single" w:sz="8" w:space="0" w:color="50BF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BFA2" w:themeColor="accent4"/>
          <w:left w:val="single" w:sz="8" w:space="0" w:color="50BFA2" w:themeColor="accent4"/>
          <w:bottom w:val="single" w:sz="8" w:space="0" w:color="50BFA2" w:themeColor="accent4"/>
          <w:right w:val="single" w:sz="8" w:space="0" w:color="50BFA2" w:themeColor="accent4"/>
        </w:tcBorders>
      </w:tcPr>
    </w:tblStylePr>
    <w:tblStylePr w:type="band1Vert">
      <w:tblPr/>
      <w:tcPr>
        <w:tcBorders>
          <w:top w:val="single" w:sz="8" w:space="0" w:color="50BFA2" w:themeColor="accent4"/>
          <w:left w:val="single" w:sz="8" w:space="0" w:color="50BFA2" w:themeColor="accent4"/>
          <w:bottom w:val="single" w:sz="8" w:space="0" w:color="50BFA2" w:themeColor="accent4"/>
          <w:right w:val="single" w:sz="8" w:space="0" w:color="50BFA2" w:themeColor="accent4"/>
        </w:tcBorders>
        <w:shd w:val="clear" w:color="auto" w:fill="D3EFE7" w:themeFill="accent4" w:themeFillTint="3F"/>
      </w:tcPr>
    </w:tblStylePr>
    <w:tblStylePr w:type="band1Horz">
      <w:tblPr/>
      <w:tcPr>
        <w:tcBorders>
          <w:top w:val="single" w:sz="8" w:space="0" w:color="50BFA2" w:themeColor="accent4"/>
          <w:left w:val="single" w:sz="8" w:space="0" w:color="50BFA2" w:themeColor="accent4"/>
          <w:bottom w:val="single" w:sz="8" w:space="0" w:color="50BFA2" w:themeColor="accent4"/>
          <w:right w:val="single" w:sz="8" w:space="0" w:color="50BFA2" w:themeColor="accent4"/>
          <w:insideV w:val="single" w:sz="8" w:space="0" w:color="50BFA2" w:themeColor="accent4"/>
        </w:tcBorders>
        <w:shd w:val="clear" w:color="auto" w:fill="D3EFE7" w:themeFill="accent4" w:themeFillTint="3F"/>
      </w:tcPr>
    </w:tblStylePr>
    <w:tblStylePr w:type="band2Horz">
      <w:tblPr/>
      <w:tcPr>
        <w:tcBorders>
          <w:top w:val="single" w:sz="8" w:space="0" w:color="50BFA2" w:themeColor="accent4"/>
          <w:left w:val="single" w:sz="8" w:space="0" w:color="50BFA2" w:themeColor="accent4"/>
          <w:bottom w:val="single" w:sz="8" w:space="0" w:color="50BFA2" w:themeColor="accent4"/>
          <w:right w:val="single" w:sz="8" w:space="0" w:color="50BFA2" w:themeColor="accent4"/>
          <w:insideV w:val="single" w:sz="8" w:space="0" w:color="50BFA2"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9A64A9" w:themeColor="accent5"/>
        <w:left w:val="single" w:sz="8" w:space="0" w:color="9A64A9" w:themeColor="accent5"/>
        <w:bottom w:val="single" w:sz="8" w:space="0" w:color="9A64A9" w:themeColor="accent5"/>
        <w:right w:val="single" w:sz="8" w:space="0" w:color="9A64A9" w:themeColor="accent5"/>
        <w:insideH w:val="single" w:sz="8" w:space="0" w:color="9A64A9" w:themeColor="accent5"/>
        <w:insideV w:val="single" w:sz="8" w:space="0" w:color="9A64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A64A9" w:themeColor="accent5"/>
          <w:left w:val="single" w:sz="8" w:space="0" w:color="9A64A9" w:themeColor="accent5"/>
          <w:bottom w:val="single" w:sz="18" w:space="0" w:color="9A64A9" w:themeColor="accent5"/>
          <w:right w:val="single" w:sz="8" w:space="0" w:color="9A64A9" w:themeColor="accent5"/>
          <w:insideH w:val="nil"/>
          <w:insideV w:val="single" w:sz="8" w:space="0" w:color="9A64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64A9" w:themeColor="accent5"/>
          <w:left w:val="single" w:sz="8" w:space="0" w:color="9A64A9" w:themeColor="accent5"/>
          <w:bottom w:val="single" w:sz="8" w:space="0" w:color="9A64A9" w:themeColor="accent5"/>
          <w:right w:val="single" w:sz="8" w:space="0" w:color="9A64A9" w:themeColor="accent5"/>
          <w:insideH w:val="nil"/>
          <w:insideV w:val="single" w:sz="8" w:space="0" w:color="9A64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64A9" w:themeColor="accent5"/>
          <w:left w:val="single" w:sz="8" w:space="0" w:color="9A64A9" w:themeColor="accent5"/>
          <w:bottom w:val="single" w:sz="8" w:space="0" w:color="9A64A9" w:themeColor="accent5"/>
          <w:right w:val="single" w:sz="8" w:space="0" w:color="9A64A9" w:themeColor="accent5"/>
        </w:tcBorders>
      </w:tcPr>
    </w:tblStylePr>
    <w:tblStylePr w:type="band1Vert">
      <w:tblPr/>
      <w:tcPr>
        <w:tcBorders>
          <w:top w:val="single" w:sz="8" w:space="0" w:color="9A64A9" w:themeColor="accent5"/>
          <w:left w:val="single" w:sz="8" w:space="0" w:color="9A64A9" w:themeColor="accent5"/>
          <w:bottom w:val="single" w:sz="8" w:space="0" w:color="9A64A9" w:themeColor="accent5"/>
          <w:right w:val="single" w:sz="8" w:space="0" w:color="9A64A9" w:themeColor="accent5"/>
        </w:tcBorders>
        <w:shd w:val="clear" w:color="auto" w:fill="E6D8E9" w:themeFill="accent5" w:themeFillTint="3F"/>
      </w:tcPr>
    </w:tblStylePr>
    <w:tblStylePr w:type="band1Horz">
      <w:tblPr/>
      <w:tcPr>
        <w:tcBorders>
          <w:top w:val="single" w:sz="8" w:space="0" w:color="9A64A9" w:themeColor="accent5"/>
          <w:left w:val="single" w:sz="8" w:space="0" w:color="9A64A9" w:themeColor="accent5"/>
          <w:bottom w:val="single" w:sz="8" w:space="0" w:color="9A64A9" w:themeColor="accent5"/>
          <w:right w:val="single" w:sz="8" w:space="0" w:color="9A64A9" w:themeColor="accent5"/>
          <w:insideV w:val="single" w:sz="8" w:space="0" w:color="9A64A9" w:themeColor="accent5"/>
        </w:tcBorders>
        <w:shd w:val="clear" w:color="auto" w:fill="E6D8E9" w:themeFill="accent5" w:themeFillTint="3F"/>
      </w:tcPr>
    </w:tblStylePr>
    <w:tblStylePr w:type="band2Horz">
      <w:tblPr/>
      <w:tcPr>
        <w:tcBorders>
          <w:top w:val="single" w:sz="8" w:space="0" w:color="9A64A9" w:themeColor="accent5"/>
          <w:left w:val="single" w:sz="8" w:space="0" w:color="9A64A9" w:themeColor="accent5"/>
          <w:bottom w:val="single" w:sz="8" w:space="0" w:color="9A64A9" w:themeColor="accent5"/>
          <w:right w:val="single" w:sz="8" w:space="0" w:color="9A64A9" w:themeColor="accent5"/>
          <w:insideV w:val="single" w:sz="8" w:space="0" w:color="9A64A9"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F62" w:themeColor="accent6"/>
        <w:left w:val="single" w:sz="8" w:space="0" w:color="FFCF62" w:themeColor="accent6"/>
        <w:bottom w:val="single" w:sz="8" w:space="0" w:color="FFCF62" w:themeColor="accent6"/>
        <w:right w:val="single" w:sz="8" w:space="0" w:color="FFCF62" w:themeColor="accent6"/>
        <w:insideH w:val="single" w:sz="8" w:space="0" w:color="FFCF62" w:themeColor="accent6"/>
        <w:insideV w:val="single" w:sz="8" w:space="0" w:color="FFCF6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F62" w:themeColor="accent6"/>
          <w:left w:val="single" w:sz="8" w:space="0" w:color="FFCF62" w:themeColor="accent6"/>
          <w:bottom w:val="single" w:sz="18" w:space="0" w:color="FFCF62" w:themeColor="accent6"/>
          <w:right w:val="single" w:sz="8" w:space="0" w:color="FFCF62" w:themeColor="accent6"/>
          <w:insideH w:val="nil"/>
          <w:insideV w:val="single" w:sz="8" w:space="0" w:color="FFCF6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F62" w:themeColor="accent6"/>
          <w:left w:val="single" w:sz="8" w:space="0" w:color="FFCF62" w:themeColor="accent6"/>
          <w:bottom w:val="single" w:sz="8" w:space="0" w:color="FFCF62" w:themeColor="accent6"/>
          <w:right w:val="single" w:sz="8" w:space="0" w:color="FFCF62" w:themeColor="accent6"/>
          <w:insideH w:val="nil"/>
          <w:insideV w:val="single" w:sz="8" w:space="0" w:color="FFCF6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F62" w:themeColor="accent6"/>
          <w:left w:val="single" w:sz="8" w:space="0" w:color="FFCF62" w:themeColor="accent6"/>
          <w:bottom w:val="single" w:sz="8" w:space="0" w:color="FFCF62" w:themeColor="accent6"/>
          <w:right w:val="single" w:sz="8" w:space="0" w:color="FFCF62" w:themeColor="accent6"/>
        </w:tcBorders>
      </w:tcPr>
    </w:tblStylePr>
    <w:tblStylePr w:type="band1Vert">
      <w:tblPr/>
      <w:tcPr>
        <w:tcBorders>
          <w:top w:val="single" w:sz="8" w:space="0" w:color="FFCF62" w:themeColor="accent6"/>
          <w:left w:val="single" w:sz="8" w:space="0" w:color="FFCF62" w:themeColor="accent6"/>
          <w:bottom w:val="single" w:sz="8" w:space="0" w:color="FFCF62" w:themeColor="accent6"/>
          <w:right w:val="single" w:sz="8" w:space="0" w:color="FFCF62" w:themeColor="accent6"/>
        </w:tcBorders>
        <w:shd w:val="clear" w:color="auto" w:fill="FFF3D8" w:themeFill="accent6" w:themeFillTint="3F"/>
      </w:tcPr>
    </w:tblStylePr>
    <w:tblStylePr w:type="band1Horz">
      <w:tblPr/>
      <w:tcPr>
        <w:tcBorders>
          <w:top w:val="single" w:sz="8" w:space="0" w:color="FFCF62" w:themeColor="accent6"/>
          <w:left w:val="single" w:sz="8" w:space="0" w:color="FFCF62" w:themeColor="accent6"/>
          <w:bottom w:val="single" w:sz="8" w:space="0" w:color="FFCF62" w:themeColor="accent6"/>
          <w:right w:val="single" w:sz="8" w:space="0" w:color="FFCF62" w:themeColor="accent6"/>
          <w:insideV w:val="single" w:sz="8" w:space="0" w:color="FFCF62" w:themeColor="accent6"/>
        </w:tcBorders>
        <w:shd w:val="clear" w:color="auto" w:fill="FFF3D8" w:themeFill="accent6" w:themeFillTint="3F"/>
      </w:tcPr>
    </w:tblStylePr>
    <w:tblStylePr w:type="band2Horz">
      <w:tblPr/>
      <w:tcPr>
        <w:tcBorders>
          <w:top w:val="single" w:sz="8" w:space="0" w:color="FFCF62" w:themeColor="accent6"/>
          <w:left w:val="single" w:sz="8" w:space="0" w:color="FFCF62" w:themeColor="accent6"/>
          <w:bottom w:val="single" w:sz="8" w:space="0" w:color="FFCF62" w:themeColor="accent6"/>
          <w:right w:val="single" w:sz="8" w:space="0" w:color="FFCF62" w:themeColor="accent6"/>
          <w:insideV w:val="single" w:sz="8" w:space="0" w:color="FFCF62"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003263" w:themeColor="accent2"/>
        <w:left w:val="single" w:sz="8" w:space="0" w:color="003263" w:themeColor="accent2"/>
        <w:bottom w:val="single" w:sz="8" w:space="0" w:color="003263" w:themeColor="accent2"/>
        <w:right w:val="single" w:sz="8" w:space="0" w:color="003263" w:themeColor="accent2"/>
      </w:tblBorders>
    </w:tblPr>
    <w:tblStylePr w:type="firstRow">
      <w:pPr>
        <w:spacing w:before="0" w:after="0" w:line="240" w:lineRule="auto"/>
      </w:pPr>
      <w:rPr>
        <w:b/>
        <w:bCs/>
        <w:color w:val="FFFFFF" w:themeColor="background1"/>
      </w:rPr>
      <w:tblPr/>
      <w:tcPr>
        <w:shd w:val="clear" w:color="auto" w:fill="003263" w:themeFill="accent2"/>
      </w:tcPr>
    </w:tblStylePr>
    <w:tblStylePr w:type="lastRow">
      <w:pPr>
        <w:spacing w:before="0" w:after="0" w:line="240" w:lineRule="auto"/>
      </w:pPr>
      <w:rPr>
        <w:b/>
        <w:bCs/>
      </w:rPr>
      <w:tblPr/>
      <w:tcPr>
        <w:tcBorders>
          <w:top w:val="double" w:sz="6" w:space="0" w:color="003263" w:themeColor="accent2"/>
          <w:left w:val="single" w:sz="8" w:space="0" w:color="003263" w:themeColor="accent2"/>
          <w:bottom w:val="single" w:sz="8" w:space="0" w:color="003263" w:themeColor="accent2"/>
          <w:right w:val="single" w:sz="8" w:space="0" w:color="003263" w:themeColor="accent2"/>
        </w:tcBorders>
      </w:tcPr>
    </w:tblStylePr>
    <w:tblStylePr w:type="firstCol">
      <w:rPr>
        <w:b/>
        <w:bCs/>
      </w:rPr>
    </w:tblStylePr>
    <w:tblStylePr w:type="lastCol">
      <w:rPr>
        <w:b/>
        <w:bCs/>
      </w:rPr>
    </w:tblStylePr>
    <w:tblStylePr w:type="band1Vert">
      <w:tblPr/>
      <w:tcPr>
        <w:tcBorders>
          <w:top w:val="single" w:sz="8" w:space="0" w:color="003263" w:themeColor="accent2"/>
          <w:left w:val="single" w:sz="8" w:space="0" w:color="003263" w:themeColor="accent2"/>
          <w:bottom w:val="single" w:sz="8" w:space="0" w:color="003263" w:themeColor="accent2"/>
          <w:right w:val="single" w:sz="8" w:space="0" w:color="003263" w:themeColor="accent2"/>
        </w:tcBorders>
      </w:tcPr>
    </w:tblStylePr>
    <w:tblStylePr w:type="band1Horz">
      <w:tblPr/>
      <w:tcPr>
        <w:tcBorders>
          <w:top w:val="single" w:sz="8" w:space="0" w:color="003263" w:themeColor="accent2"/>
          <w:left w:val="single" w:sz="8" w:space="0" w:color="003263" w:themeColor="accent2"/>
          <w:bottom w:val="single" w:sz="8" w:space="0" w:color="003263" w:themeColor="accent2"/>
          <w:right w:val="single" w:sz="8" w:space="0" w:color="003263"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F04E2D" w:themeColor="accent3"/>
        <w:left w:val="single" w:sz="8" w:space="0" w:color="F04E2D" w:themeColor="accent3"/>
        <w:bottom w:val="single" w:sz="8" w:space="0" w:color="F04E2D" w:themeColor="accent3"/>
        <w:right w:val="single" w:sz="8" w:space="0" w:color="F04E2D" w:themeColor="accent3"/>
      </w:tblBorders>
    </w:tblPr>
    <w:tblStylePr w:type="firstRow">
      <w:pPr>
        <w:spacing w:before="0" w:after="0" w:line="240" w:lineRule="auto"/>
      </w:pPr>
      <w:rPr>
        <w:b/>
        <w:bCs/>
        <w:color w:val="FFFFFF" w:themeColor="background1"/>
      </w:rPr>
      <w:tblPr/>
      <w:tcPr>
        <w:shd w:val="clear" w:color="auto" w:fill="F04E2D" w:themeFill="accent3"/>
      </w:tcPr>
    </w:tblStylePr>
    <w:tblStylePr w:type="lastRow">
      <w:pPr>
        <w:spacing w:before="0" w:after="0" w:line="240" w:lineRule="auto"/>
      </w:pPr>
      <w:rPr>
        <w:b/>
        <w:bCs/>
      </w:rPr>
      <w:tblPr/>
      <w:tcPr>
        <w:tcBorders>
          <w:top w:val="double" w:sz="6" w:space="0" w:color="F04E2D" w:themeColor="accent3"/>
          <w:left w:val="single" w:sz="8" w:space="0" w:color="F04E2D" w:themeColor="accent3"/>
          <w:bottom w:val="single" w:sz="8" w:space="0" w:color="F04E2D" w:themeColor="accent3"/>
          <w:right w:val="single" w:sz="8" w:space="0" w:color="F04E2D" w:themeColor="accent3"/>
        </w:tcBorders>
      </w:tcPr>
    </w:tblStylePr>
    <w:tblStylePr w:type="firstCol">
      <w:rPr>
        <w:b/>
        <w:bCs/>
      </w:rPr>
    </w:tblStylePr>
    <w:tblStylePr w:type="lastCol">
      <w:rPr>
        <w:b/>
        <w:bCs/>
      </w:rPr>
    </w:tblStylePr>
    <w:tblStylePr w:type="band1Vert">
      <w:tblPr/>
      <w:tcPr>
        <w:tcBorders>
          <w:top w:val="single" w:sz="8" w:space="0" w:color="F04E2D" w:themeColor="accent3"/>
          <w:left w:val="single" w:sz="8" w:space="0" w:color="F04E2D" w:themeColor="accent3"/>
          <w:bottom w:val="single" w:sz="8" w:space="0" w:color="F04E2D" w:themeColor="accent3"/>
          <w:right w:val="single" w:sz="8" w:space="0" w:color="F04E2D" w:themeColor="accent3"/>
        </w:tcBorders>
      </w:tcPr>
    </w:tblStylePr>
    <w:tblStylePr w:type="band1Horz">
      <w:tblPr/>
      <w:tcPr>
        <w:tcBorders>
          <w:top w:val="single" w:sz="8" w:space="0" w:color="F04E2D" w:themeColor="accent3"/>
          <w:left w:val="single" w:sz="8" w:space="0" w:color="F04E2D" w:themeColor="accent3"/>
          <w:bottom w:val="single" w:sz="8" w:space="0" w:color="F04E2D" w:themeColor="accent3"/>
          <w:right w:val="single" w:sz="8" w:space="0" w:color="F04E2D"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50BFA2" w:themeColor="accent4"/>
        <w:left w:val="single" w:sz="8" w:space="0" w:color="50BFA2" w:themeColor="accent4"/>
        <w:bottom w:val="single" w:sz="8" w:space="0" w:color="50BFA2" w:themeColor="accent4"/>
        <w:right w:val="single" w:sz="8" w:space="0" w:color="50BFA2" w:themeColor="accent4"/>
      </w:tblBorders>
    </w:tblPr>
    <w:tblStylePr w:type="firstRow">
      <w:pPr>
        <w:spacing w:before="0" w:after="0" w:line="240" w:lineRule="auto"/>
      </w:pPr>
      <w:rPr>
        <w:b/>
        <w:bCs/>
        <w:color w:val="FFFFFF" w:themeColor="background1"/>
      </w:rPr>
      <w:tblPr/>
      <w:tcPr>
        <w:shd w:val="clear" w:color="auto" w:fill="50BFA2" w:themeFill="accent4"/>
      </w:tcPr>
    </w:tblStylePr>
    <w:tblStylePr w:type="lastRow">
      <w:pPr>
        <w:spacing w:before="0" w:after="0" w:line="240" w:lineRule="auto"/>
      </w:pPr>
      <w:rPr>
        <w:b/>
        <w:bCs/>
      </w:rPr>
      <w:tblPr/>
      <w:tcPr>
        <w:tcBorders>
          <w:top w:val="double" w:sz="6" w:space="0" w:color="50BFA2" w:themeColor="accent4"/>
          <w:left w:val="single" w:sz="8" w:space="0" w:color="50BFA2" w:themeColor="accent4"/>
          <w:bottom w:val="single" w:sz="8" w:space="0" w:color="50BFA2" w:themeColor="accent4"/>
          <w:right w:val="single" w:sz="8" w:space="0" w:color="50BFA2" w:themeColor="accent4"/>
        </w:tcBorders>
      </w:tcPr>
    </w:tblStylePr>
    <w:tblStylePr w:type="firstCol">
      <w:rPr>
        <w:b/>
        <w:bCs/>
      </w:rPr>
    </w:tblStylePr>
    <w:tblStylePr w:type="lastCol">
      <w:rPr>
        <w:b/>
        <w:bCs/>
      </w:rPr>
    </w:tblStylePr>
    <w:tblStylePr w:type="band1Vert">
      <w:tblPr/>
      <w:tcPr>
        <w:tcBorders>
          <w:top w:val="single" w:sz="8" w:space="0" w:color="50BFA2" w:themeColor="accent4"/>
          <w:left w:val="single" w:sz="8" w:space="0" w:color="50BFA2" w:themeColor="accent4"/>
          <w:bottom w:val="single" w:sz="8" w:space="0" w:color="50BFA2" w:themeColor="accent4"/>
          <w:right w:val="single" w:sz="8" w:space="0" w:color="50BFA2" w:themeColor="accent4"/>
        </w:tcBorders>
      </w:tcPr>
    </w:tblStylePr>
    <w:tblStylePr w:type="band1Horz">
      <w:tblPr/>
      <w:tcPr>
        <w:tcBorders>
          <w:top w:val="single" w:sz="8" w:space="0" w:color="50BFA2" w:themeColor="accent4"/>
          <w:left w:val="single" w:sz="8" w:space="0" w:color="50BFA2" w:themeColor="accent4"/>
          <w:bottom w:val="single" w:sz="8" w:space="0" w:color="50BFA2" w:themeColor="accent4"/>
          <w:right w:val="single" w:sz="8" w:space="0" w:color="50BFA2"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9A64A9" w:themeColor="accent5"/>
        <w:left w:val="single" w:sz="8" w:space="0" w:color="9A64A9" w:themeColor="accent5"/>
        <w:bottom w:val="single" w:sz="8" w:space="0" w:color="9A64A9" w:themeColor="accent5"/>
        <w:right w:val="single" w:sz="8" w:space="0" w:color="9A64A9" w:themeColor="accent5"/>
      </w:tblBorders>
    </w:tblPr>
    <w:tblStylePr w:type="firstRow">
      <w:pPr>
        <w:spacing w:before="0" w:after="0" w:line="240" w:lineRule="auto"/>
      </w:pPr>
      <w:rPr>
        <w:b/>
        <w:bCs/>
        <w:color w:val="FFFFFF" w:themeColor="background1"/>
      </w:rPr>
      <w:tblPr/>
      <w:tcPr>
        <w:shd w:val="clear" w:color="auto" w:fill="9A64A9" w:themeFill="accent5"/>
      </w:tcPr>
    </w:tblStylePr>
    <w:tblStylePr w:type="lastRow">
      <w:pPr>
        <w:spacing w:before="0" w:after="0" w:line="240" w:lineRule="auto"/>
      </w:pPr>
      <w:rPr>
        <w:b/>
        <w:bCs/>
      </w:rPr>
      <w:tblPr/>
      <w:tcPr>
        <w:tcBorders>
          <w:top w:val="double" w:sz="6" w:space="0" w:color="9A64A9" w:themeColor="accent5"/>
          <w:left w:val="single" w:sz="8" w:space="0" w:color="9A64A9" w:themeColor="accent5"/>
          <w:bottom w:val="single" w:sz="8" w:space="0" w:color="9A64A9" w:themeColor="accent5"/>
          <w:right w:val="single" w:sz="8" w:space="0" w:color="9A64A9" w:themeColor="accent5"/>
        </w:tcBorders>
      </w:tcPr>
    </w:tblStylePr>
    <w:tblStylePr w:type="firstCol">
      <w:rPr>
        <w:b/>
        <w:bCs/>
      </w:rPr>
    </w:tblStylePr>
    <w:tblStylePr w:type="lastCol">
      <w:rPr>
        <w:b/>
        <w:bCs/>
      </w:rPr>
    </w:tblStylePr>
    <w:tblStylePr w:type="band1Vert">
      <w:tblPr/>
      <w:tcPr>
        <w:tcBorders>
          <w:top w:val="single" w:sz="8" w:space="0" w:color="9A64A9" w:themeColor="accent5"/>
          <w:left w:val="single" w:sz="8" w:space="0" w:color="9A64A9" w:themeColor="accent5"/>
          <w:bottom w:val="single" w:sz="8" w:space="0" w:color="9A64A9" w:themeColor="accent5"/>
          <w:right w:val="single" w:sz="8" w:space="0" w:color="9A64A9" w:themeColor="accent5"/>
        </w:tcBorders>
      </w:tcPr>
    </w:tblStylePr>
    <w:tblStylePr w:type="band1Horz">
      <w:tblPr/>
      <w:tcPr>
        <w:tcBorders>
          <w:top w:val="single" w:sz="8" w:space="0" w:color="9A64A9" w:themeColor="accent5"/>
          <w:left w:val="single" w:sz="8" w:space="0" w:color="9A64A9" w:themeColor="accent5"/>
          <w:bottom w:val="single" w:sz="8" w:space="0" w:color="9A64A9" w:themeColor="accent5"/>
          <w:right w:val="single" w:sz="8" w:space="0" w:color="9A64A9"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F62" w:themeColor="accent6"/>
        <w:left w:val="single" w:sz="8" w:space="0" w:color="FFCF62" w:themeColor="accent6"/>
        <w:bottom w:val="single" w:sz="8" w:space="0" w:color="FFCF62" w:themeColor="accent6"/>
        <w:right w:val="single" w:sz="8" w:space="0" w:color="FFCF62" w:themeColor="accent6"/>
      </w:tblBorders>
    </w:tblPr>
    <w:tblStylePr w:type="firstRow">
      <w:pPr>
        <w:spacing w:before="0" w:after="0" w:line="240" w:lineRule="auto"/>
      </w:pPr>
      <w:rPr>
        <w:b/>
        <w:bCs/>
        <w:color w:val="FFFFFF" w:themeColor="background1"/>
      </w:rPr>
      <w:tblPr/>
      <w:tcPr>
        <w:shd w:val="clear" w:color="auto" w:fill="FFCF62" w:themeFill="accent6"/>
      </w:tcPr>
    </w:tblStylePr>
    <w:tblStylePr w:type="lastRow">
      <w:pPr>
        <w:spacing w:before="0" w:after="0" w:line="240" w:lineRule="auto"/>
      </w:pPr>
      <w:rPr>
        <w:b/>
        <w:bCs/>
      </w:rPr>
      <w:tblPr/>
      <w:tcPr>
        <w:tcBorders>
          <w:top w:val="double" w:sz="6" w:space="0" w:color="FFCF62" w:themeColor="accent6"/>
          <w:left w:val="single" w:sz="8" w:space="0" w:color="FFCF62" w:themeColor="accent6"/>
          <w:bottom w:val="single" w:sz="8" w:space="0" w:color="FFCF62" w:themeColor="accent6"/>
          <w:right w:val="single" w:sz="8" w:space="0" w:color="FFCF62" w:themeColor="accent6"/>
        </w:tcBorders>
      </w:tcPr>
    </w:tblStylePr>
    <w:tblStylePr w:type="firstCol">
      <w:rPr>
        <w:b/>
        <w:bCs/>
      </w:rPr>
    </w:tblStylePr>
    <w:tblStylePr w:type="lastCol">
      <w:rPr>
        <w:b/>
        <w:bCs/>
      </w:rPr>
    </w:tblStylePr>
    <w:tblStylePr w:type="band1Vert">
      <w:tblPr/>
      <w:tcPr>
        <w:tcBorders>
          <w:top w:val="single" w:sz="8" w:space="0" w:color="FFCF62" w:themeColor="accent6"/>
          <w:left w:val="single" w:sz="8" w:space="0" w:color="FFCF62" w:themeColor="accent6"/>
          <w:bottom w:val="single" w:sz="8" w:space="0" w:color="FFCF62" w:themeColor="accent6"/>
          <w:right w:val="single" w:sz="8" w:space="0" w:color="FFCF62" w:themeColor="accent6"/>
        </w:tcBorders>
      </w:tcPr>
    </w:tblStylePr>
    <w:tblStylePr w:type="band1Horz">
      <w:tblPr/>
      <w:tcPr>
        <w:tcBorders>
          <w:top w:val="single" w:sz="8" w:space="0" w:color="FFCF62" w:themeColor="accent6"/>
          <w:left w:val="single" w:sz="8" w:space="0" w:color="FFCF62" w:themeColor="accent6"/>
          <w:bottom w:val="single" w:sz="8" w:space="0" w:color="FFCF62" w:themeColor="accent6"/>
          <w:right w:val="single" w:sz="8" w:space="0" w:color="FFCF62"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00254A" w:themeColor="accent2" w:themeShade="BF"/>
    </w:rPr>
    <w:tblPr>
      <w:tblStyleRowBandSize w:val="1"/>
      <w:tblStyleColBandSize w:val="1"/>
      <w:tblBorders>
        <w:top w:val="single" w:sz="8" w:space="0" w:color="003263" w:themeColor="accent2"/>
        <w:bottom w:val="single" w:sz="8" w:space="0" w:color="003263" w:themeColor="accent2"/>
      </w:tblBorders>
    </w:tblPr>
    <w:tblStylePr w:type="firstRow">
      <w:pPr>
        <w:spacing w:before="0" w:after="0" w:line="240" w:lineRule="auto"/>
      </w:pPr>
      <w:rPr>
        <w:b/>
        <w:bCs/>
      </w:rPr>
      <w:tblPr/>
      <w:tcPr>
        <w:tcBorders>
          <w:top w:val="single" w:sz="8" w:space="0" w:color="003263" w:themeColor="accent2"/>
          <w:left w:val="nil"/>
          <w:bottom w:val="single" w:sz="8" w:space="0" w:color="003263" w:themeColor="accent2"/>
          <w:right w:val="nil"/>
          <w:insideH w:val="nil"/>
          <w:insideV w:val="nil"/>
        </w:tcBorders>
      </w:tcPr>
    </w:tblStylePr>
    <w:tblStylePr w:type="lastRow">
      <w:pPr>
        <w:spacing w:before="0" w:after="0" w:line="240" w:lineRule="auto"/>
      </w:pPr>
      <w:rPr>
        <w:b/>
        <w:bCs/>
      </w:rPr>
      <w:tblPr/>
      <w:tcPr>
        <w:tcBorders>
          <w:top w:val="single" w:sz="8" w:space="0" w:color="003263" w:themeColor="accent2"/>
          <w:left w:val="nil"/>
          <w:bottom w:val="single" w:sz="8" w:space="0" w:color="0032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CCFF" w:themeFill="accent2" w:themeFillTint="3F"/>
      </w:tcPr>
    </w:tblStylePr>
    <w:tblStylePr w:type="band1Horz">
      <w:tblPr/>
      <w:tcPr>
        <w:tcBorders>
          <w:left w:val="nil"/>
          <w:right w:val="nil"/>
          <w:insideH w:val="nil"/>
          <w:insideV w:val="nil"/>
        </w:tcBorders>
        <w:shd w:val="clear" w:color="auto" w:fill="99CCFF" w:themeFill="accent2" w:themeFillTint="3F"/>
      </w:tcPr>
    </w:tblStylePr>
  </w:style>
  <w:style w:type="table" w:styleId="LightShading-Accent3">
    <w:name w:val="Light Shading Accent 3"/>
    <w:basedOn w:val="TableNormal"/>
    <w:uiPriority w:val="60"/>
    <w:semiHidden/>
    <w:rsid w:val="00B60586"/>
    <w:pPr>
      <w:spacing w:line="240" w:lineRule="auto"/>
    </w:pPr>
    <w:rPr>
      <w:color w:val="C72D0E" w:themeColor="accent3" w:themeShade="BF"/>
    </w:rPr>
    <w:tblPr>
      <w:tblStyleRowBandSize w:val="1"/>
      <w:tblStyleColBandSize w:val="1"/>
      <w:tblBorders>
        <w:top w:val="single" w:sz="8" w:space="0" w:color="F04E2D" w:themeColor="accent3"/>
        <w:bottom w:val="single" w:sz="8" w:space="0" w:color="F04E2D" w:themeColor="accent3"/>
      </w:tblBorders>
    </w:tblPr>
    <w:tblStylePr w:type="firstRow">
      <w:pPr>
        <w:spacing w:before="0" w:after="0" w:line="240" w:lineRule="auto"/>
      </w:pPr>
      <w:rPr>
        <w:b/>
        <w:bCs/>
      </w:rPr>
      <w:tblPr/>
      <w:tcPr>
        <w:tcBorders>
          <w:top w:val="single" w:sz="8" w:space="0" w:color="F04E2D" w:themeColor="accent3"/>
          <w:left w:val="nil"/>
          <w:bottom w:val="single" w:sz="8" w:space="0" w:color="F04E2D" w:themeColor="accent3"/>
          <w:right w:val="nil"/>
          <w:insideH w:val="nil"/>
          <w:insideV w:val="nil"/>
        </w:tcBorders>
      </w:tcPr>
    </w:tblStylePr>
    <w:tblStylePr w:type="lastRow">
      <w:pPr>
        <w:spacing w:before="0" w:after="0" w:line="240" w:lineRule="auto"/>
      </w:pPr>
      <w:rPr>
        <w:b/>
        <w:bCs/>
      </w:rPr>
      <w:tblPr/>
      <w:tcPr>
        <w:tcBorders>
          <w:top w:val="single" w:sz="8" w:space="0" w:color="F04E2D" w:themeColor="accent3"/>
          <w:left w:val="nil"/>
          <w:bottom w:val="single" w:sz="8" w:space="0" w:color="F04E2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CB" w:themeFill="accent3" w:themeFillTint="3F"/>
      </w:tcPr>
    </w:tblStylePr>
    <w:tblStylePr w:type="band1Horz">
      <w:tblPr/>
      <w:tcPr>
        <w:tcBorders>
          <w:left w:val="nil"/>
          <w:right w:val="nil"/>
          <w:insideH w:val="nil"/>
          <w:insideV w:val="nil"/>
        </w:tcBorders>
        <w:shd w:val="clear" w:color="auto" w:fill="FBD3CB" w:themeFill="accent3" w:themeFillTint="3F"/>
      </w:tcPr>
    </w:tblStylePr>
  </w:style>
  <w:style w:type="table" w:styleId="LightShading-Accent4">
    <w:name w:val="Light Shading Accent 4"/>
    <w:basedOn w:val="TableNormal"/>
    <w:uiPriority w:val="60"/>
    <w:semiHidden/>
    <w:rsid w:val="00B60586"/>
    <w:pPr>
      <w:spacing w:line="240" w:lineRule="auto"/>
    </w:pPr>
    <w:rPr>
      <w:color w:val="36947B" w:themeColor="accent4" w:themeShade="BF"/>
    </w:rPr>
    <w:tblPr>
      <w:tblStyleRowBandSize w:val="1"/>
      <w:tblStyleColBandSize w:val="1"/>
      <w:tblBorders>
        <w:top w:val="single" w:sz="8" w:space="0" w:color="50BFA2" w:themeColor="accent4"/>
        <w:bottom w:val="single" w:sz="8" w:space="0" w:color="50BFA2" w:themeColor="accent4"/>
      </w:tblBorders>
    </w:tblPr>
    <w:tblStylePr w:type="firstRow">
      <w:pPr>
        <w:spacing w:before="0" w:after="0" w:line="240" w:lineRule="auto"/>
      </w:pPr>
      <w:rPr>
        <w:b/>
        <w:bCs/>
      </w:rPr>
      <w:tblPr/>
      <w:tcPr>
        <w:tcBorders>
          <w:top w:val="single" w:sz="8" w:space="0" w:color="50BFA2" w:themeColor="accent4"/>
          <w:left w:val="nil"/>
          <w:bottom w:val="single" w:sz="8" w:space="0" w:color="50BFA2" w:themeColor="accent4"/>
          <w:right w:val="nil"/>
          <w:insideH w:val="nil"/>
          <w:insideV w:val="nil"/>
        </w:tcBorders>
      </w:tcPr>
    </w:tblStylePr>
    <w:tblStylePr w:type="lastRow">
      <w:pPr>
        <w:spacing w:before="0" w:after="0" w:line="240" w:lineRule="auto"/>
      </w:pPr>
      <w:rPr>
        <w:b/>
        <w:bCs/>
      </w:rPr>
      <w:tblPr/>
      <w:tcPr>
        <w:tcBorders>
          <w:top w:val="single" w:sz="8" w:space="0" w:color="50BFA2" w:themeColor="accent4"/>
          <w:left w:val="nil"/>
          <w:bottom w:val="single" w:sz="8" w:space="0" w:color="50BF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E7" w:themeFill="accent4" w:themeFillTint="3F"/>
      </w:tcPr>
    </w:tblStylePr>
    <w:tblStylePr w:type="band1Horz">
      <w:tblPr/>
      <w:tcPr>
        <w:tcBorders>
          <w:left w:val="nil"/>
          <w:right w:val="nil"/>
          <w:insideH w:val="nil"/>
          <w:insideV w:val="nil"/>
        </w:tcBorders>
        <w:shd w:val="clear" w:color="auto" w:fill="D3EFE7" w:themeFill="accent4" w:themeFillTint="3F"/>
      </w:tcPr>
    </w:tblStylePr>
  </w:style>
  <w:style w:type="table" w:styleId="LightShading-Accent5">
    <w:name w:val="Light Shading Accent 5"/>
    <w:basedOn w:val="TableNormal"/>
    <w:uiPriority w:val="60"/>
    <w:semiHidden/>
    <w:rsid w:val="00B60586"/>
    <w:pPr>
      <w:spacing w:line="240" w:lineRule="auto"/>
    </w:pPr>
    <w:rPr>
      <w:color w:val="744881" w:themeColor="accent5" w:themeShade="BF"/>
    </w:rPr>
    <w:tblPr>
      <w:tblStyleRowBandSize w:val="1"/>
      <w:tblStyleColBandSize w:val="1"/>
      <w:tblBorders>
        <w:top w:val="single" w:sz="8" w:space="0" w:color="9A64A9" w:themeColor="accent5"/>
        <w:bottom w:val="single" w:sz="8" w:space="0" w:color="9A64A9" w:themeColor="accent5"/>
      </w:tblBorders>
    </w:tblPr>
    <w:tblStylePr w:type="firstRow">
      <w:pPr>
        <w:spacing w:before="0" w:after="0" w:line="240" w:lineRule="auto"/>
      </w:pPr>
      <w:rPr>
        <w:b/>
        <w:bCs/>
      </w:rPr>
      <w:tblPr/>
      <w:tcPr>
        <w:tcBorders>
          <w:top w:val="single" w:sz="8" w:space="0" w:color="9A64A9" w:themeColor="accent5"/>
          <w:left w:val="nil"/>
          <w:bottom w:val="single" w:sz="8" w:space="0" w:color="9A64A9" w:themeColor="accent5"/>
          <w:right w:val="nil"/>
          <w:insideH w:val="nil"/>
          <w:insideV w:val="nil"/>
        </w:tcBorders>
      </w:tcPr>
    </w:tblStylePr>
    <w:tblStylePr w:type="lastRow">
      <w:pPr>
        <w:spacing w:before="0" w:after="0" w:line="240" w:lineRule="auto"/>
      </w:pPr>
      <w:rPr>
        <w:b/>
        <w:bCs/>
      </w:rPr>
      <w:tblPr/>
      <w:tcPr>
        <w:tcBorders>
          <w:top w:val="single" w:sz="8" w:space="0" w:color="9A64A9" w:themeColor="accent5"/>
          <w:left w:val="nil"/>
          <w:bottom w:val="single" w:sz="8" w:space="0" w:color="9A64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8E9" w:themeFill="accent5" w:themeFillTint="3F"/>
      </w:tcPr>
    </w:tblStylePr>
    <w:tblStylePr w:type="band1Horz">
      <w:tblPr/>
      <w:tcPr>
        <w:tcBorders>
          <w:left w:val="nil"/>
          <w:right w:val="nil"/>
          <w:insideH w:val="nil"/>
          <w:insideV w:val="nil"/>
        </w:tcBorders>
        <w:shd w:val="clear" w:color="auto" w:fill="E6D8E9" w:themeFill="accent5" w:themeFillTint="3F"/>
      </w:tcPr>
    </w:tblStylePr>
  </w:style>
  <w:style w:type="table" w:styleId="LightShading-Accent6">
    <w:name w:val="Light Shading Accent 6"/>
    <w:basedOn w:val="TableNormal"/>
    <w:uiPriority w:val="60"/>
    <w:semiHidden/>
    <w:rsid w:val="00B60586"/>
    <w:pPr>
      <w:spacing w:line="240" w:lineRule="auto"/>
    </w:pPr>
    <w:rPr>
      <w:color w:val="FFB309" w:themeColor="accent6" w:themeShade="BF"/>
    </w:rPr>
    <w:tblPr>
      <w:tblStyleRowBandSize w:val="1"/>
      <w:tblStyleColBandSize w:val="1"/>
      <w:tblBorders>
        <w:top w:val="single" w:sz="8" w:space="0" w:color="FFCF62" w:themeColor="accent6"/>
        <w:bottom w:val="single" w:sz="8" w:space="0" w:color="FFCF62" w:themeColor="accent6"/>
      </w:tblBorders>
    </w:tblPr>
    <w:tblStylePr w:type="firstRow">
      <w:pPr>
        <w:spacing w:before="0" w:after="0" w:line="240" w:lineRule="auto"/>
      </w:pPr>
      <w:rPr>
        <w:b/>
        <w:bCs/>
      </w:rPr>
      <w:tblPr/>
      <w:tcPr>
        <w:tcBorders>
          <w:top w:val="single" w:sz="8" w:space="0" w:color="FFCF62" w:themeColor="accent6"/>
          <w:left w:val="nil"/>
          <w:bottom w:val="single" w:sz="8" w:space="0" w:color="FFCF62" w:themeColor="accent6"/>
          <w:right w:val="nil"/>
          <w:insideH w:val="nil"/>
          <w:insideV w:val="nil"/>
        </w:tcBorders>
      </w:tcPr>
    </w:tblStylePr>
    <w:tblStylePr w:type="lastRow">
      <w:pPr>
        <w:spacing w:before="0" w:after="0" w:line="240" w:lineRule="auto"/>
      </w:pPr>
      <w:rPr>
        <w:b/>
        <w:bCs/>
      </w:rPr>
      <w:tblPr/>
      <w:tcPr>
        <w:tcBorders>
          <w:top w:val="single" w:sz="8" w:space="0" w:color="FFCF62" w:themeColor="accent6"/>
          <w:left w:val="nil"/>
          <w:bottom w:val="single" w:sz="8" w:space="0" w:color="FFCF6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3D8" w:themeFill="accent6" w:themeFillTint="3F"/>
      </w:tcPr>
    </w:tblStylePr>
    <w:tblStylePr w:type="band1Horz">
      <w:tblPr/>
      <w:tcPr>
        <w:tcBorders>
          <w:left w:val="nil"/>
          <w:right w:val="nil"/>
          <w:insideH w:val="nil"/>
          <w:insideV w:val="nil"/>
        </w:tcBorders>
        <w:shd w:val="clear" w:color="auto" w:fill="FFF3D8"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0884FF" w:themeColor="accent2" w:themeTint="99"/>
        </w:tcBorders>
      </w:tcPr>
    </w:tblStylePr>
    <w:tblStylePr w:type="lastRow">
      <w:rPr>
        <w:b/>
        <w:bCs/>
      </w:rPr>
      <w:tblPr/>
      <w:tcPr>
        <w:tcBorders>
          <w:top w:val="single" w:sz="4" w:space="0" w:color="0884FF" w:themeColor="accent2" w:themeTint="99"/>
        </w:tcBorders>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69481" w:themeColor="accent3" w:themeTint="99"/>
        </w:tcBorders>
      </w:tcPr>
    </w:tblStylePr>
    <w:tblStylePr w:type="lastRow">
      <w:rPr>
        <w:b/>
        <w:bCs/>
      </w:rPr>
      <w:tblPr/>
      <w:tcPr>
        <w:tcBorders>
          <w:top w:val="single" w:sz="4" w:space="0" w:color="F69481" w:themeColor="accent3" w:themeTint="99"/>
        </w:tcBorders>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95D8C7" w:themeColor="accent4" w:themeTint="99"/>
        </w:tcBorders>
      </w:tcPr>
    </w:tblStylePr>
    <w:tblStylePr w:type="lastRow">
      <w:rPr>
        <w:b/>
        <w:bCs/>
      </w:rPr>
      <w:tblPr/>
      <w:tcPr>
        <w:tcBorders>
          <w:top w:val="single" w:sz="4" w:space="0" w:color="95D8C7" w:themeColor="accent4" w:themeTint="99"/>
        </w:tcBorders>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C2A1CB" w:themeColor="accent5" w:themeTint="99"/>
        </w:tcBorders>
      </w:tcPr>
    </w:tblStylePr>
    <w:tblStylePr w:type="lastRow">
      <w:rPr>
        <w:b/>
        <w:bCs/>
      </w:rPr>
      <w:tblPr/>
      <w:tcPr>
        <w:tcBorders>
          <w:top w:val="single" w:sz="4" w:space="0" w:color="C2A1CB" w:themeColor="accent5" w:themeTint="99"/>
        </w:tcBorders>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E2A0" w:themeColor="accent6" w:themeTint="99"/>
        </w:tcBorders>
      </w:tcPr>
    </w:tblStylePr>
    <w:tblStylePr w:type="lastRow">
      <w:rPr>
        <w:b/>
        <w:bCs/>
      </w:rPr>
      <w:tblPr/>
      <w:tcPr>
        <w:tcBorders>
          <w:top w:val="single" w:sz="4" w:space="0" w:color="FFE2A0" w:themeColor="accent6" w:themeTint="99"/>
        </w:tcBorders>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0884FF" w:themeColor="accent2" w:themeTint="99"/>
        <w:bottom w:val="single" w:sz="4" w:space="0" w:color="0884FF" w:themeColor="accent2" w:themeTint="99"/>
        <w:insideH w:val="single" w:sz="4" w:space="0" w:color="0884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F69481" w:themeColor="accent3" w:themeTint="99"/>
        <w:bottom w:val="single" w:sz="4" w:space="0" w:color="F69481" w:themeColor="accent3" w:themeTint="99"/>
        <w:insideH w:val="single" w:sz="4" w:space="0" w:color="F6948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95D8C7" w:themeColor="accent4" w:themeTint="99"/>
        <w:bottom w:val="single" w:sz="4" w:space="0" w:color="95D8C7" w:themeColor="accent4" w:themeTint="99"/>
        <w:insideH w:val="single" w:sz="4" w:space="0" w:color="95D8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C2A1CB" w:themeColor="accent5" w:themeTint="99"/>
        <w:bottom w:val="single" w:sz="4" w:space="0" w:color="C2A1CB" w:themeColor="accent5" w:themeTint="99"/>
        <w:insideH w:val="single" w:sz="4" w:space="0" w:color="C2A1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E2A0" w:themeColor="accent6" w:themeTint="99"/>
        <w:bottom w:val="single" w:sz="4" w:space="0" w:color="FFE2A0" w:themeColor="accent6" w:themeTint="99"/>
        <w:insideH w:val="single" w:sz="4" w:space="0" w:color="FFE2A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003263" w:themeColor="accent2"/>
        <w:left w:val="single" w:sz="4" w:space="0" w:color="003263" w:themeColor="accent2"/>
        <w:bottom w:val="single" w:sz="4" w:space="0" w:color="003263" w:themeColor="accent2"/>
        <w:right w:val="single" w:sz="4" w:space="0" w:color="003263" w:themeColor="accent2"/>
      </w:tblBorders>
    </w:tblPr>
    <w:tblStylePr w:type="firstRow">
      <w:rPr>
        <w:b/>
        <w:bCs/>
        <w:color w:val="FFFFFF" w:themeColor="background1"/>
      </w:rPr>
      <w:tblPr/>
      <w:tcPr>
        <w:shd w:val="clear" w:color="auto" w:fill="003263" w:themeFill="accent2"/>
      </w:tcPr>
    </w:tblStylePr>
    <w:tblStylePr w:type="lastRow">
      <w:rPr>
        <w:b/>
        <w:bCs/>
      </w:rPr>
      <w:tblPr/>
      <w:tcPr>
        <w:tcBorders>
          <w:top w:val="double" w:sz="4" w:space="0" w:color="00326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63" w:themeColor="accent2"/>
          <w:right w:val="single" w:sz="4" w:space="0" w:color="003263" w:themeColor="accent2"/>
        </w:tcBorders>
      </w:tcPr>
    </w:tblStylePr>
    <w:tblStylePr w:type="band1Horz">
      <w:tblPr/>
      <w:tcPr>
        <w:tcBorders>
          <w:top w:val="single" w:sz="4" w:space="0" w:color="003263" w:themeColor="accent2"/>
          <w:bottom w:val="single" w:sz="4" w:space="0" w:color="00326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63" w:themeColor="accent2"/>
          <w:left w:val="nil"/>
        </w:tcBorders>
      </w:tcPr>
    </w:tblStylePr>
    <w:tblStylePr w:type="swCell">
      <w:tblPr/>
      <w:tcPr>
        <w:tcBorders>
          <w:top w:val="double" w:sz="4" w:space="0" w:color="003263"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F04E2D" w:themeColor="accent3"/>
        <w:left w:val="single" w:sz="4" w:space="0" w:color="F04E2D" w:themeColor="accent3"/>
        <w:bottom w:val="single" w:sz="4" w:space="0" w:color="F04E2D" w:themeColor="accent3"/>
        <w:right w:val="single" w:sz="4" w:space="0" w:color="F04E2D" w:themeColor="accent3"/>
      </w:tblBorders>
    </w:tblPr>
    <w:tblStylePr w:type="firstRow">
      <w:rPr>
        <w:b/>
        <w:bCs/>
        <w:color w:val="FFFFFF" w:themeColor="background1"/>
      </w:rPr>
      <w:tblPr/>
      <w:tcPr>
        <w:shd w:val="clear" w:color="auto" w:fill="F04E2D" w:themeFill="accent3"/>
      </w:tcPr>
    </w:tblStylePr>
    <w:tblStylePr w:type="lastRow">
      <w:rPr>
        <w:b/>
        <w:bCs/>
      </w:rPr>
      <w:tblPr/>
      <w:tcPr>
        <w:tcBorders>
          <w:top w:val="double" w:sz="4" w:space="0" w:color="F04E2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4E2D" w:themeColor="accent3"/>
          <w:right w:val="single" w:sz="4" w:space="0" w:color="F04E2D" w:themeColor="accent3"/>
        </w:tcBorders>
      </w:tcPr>
    </w:tblStylePr>
    <w:tblStylePr w:type="band1Horz">
      <w:tblPr/>
      <w:tcPr>
        <w:tcBorders>
          <w:top w:val="single" w:sz="4" w:space="0" w:color="F04E2D" w:themeColor="accent3"/>
          <w:bottom w:val="single" w:sz="4" w:space="0" w:color="F04E2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4E2D" w:themeColor="accent3"/>
          <w:left w:val="nil"/>
        </w:tcBorders>
      </w:tcPr>
    </w:tblStylePr>
    <w:tblStylePr w:type="swCell">
      <w:tblPr/>
      <w:tcPr>
        <w:tcBorders>
          <w:top w:val="double" w:sz="4" w:space="0" w:color="F04E2D"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50BFA2" w:themeColor="accent4"/>
        <w:left w:val="single" w:sz="4" w:space="0" w:color="50BFA2" w:themeColor="accent4"/>
        <w:bottom w:val="single" w:sz="4" w:space="0" w:color="50BFA2" w:themeColor="accent4"/>
        <w:right w:val="single" w:sz="4" w:space="0" w:color="50BFA2" w:themeColor="accent4"/>
      </w:tblBorders>
    </w:tblPr>
    <w:tblStylePr w:type="firstRow">
      <w:rPr>
        <w:b/>
        <w:bCs/>
        <w:color w:val="FFFFFF" w:themeColor="background1"/>
      </w:rPr>
      <w:tblPr/>
      <w:tcPr>
        <w:shd w:val="clear" w:color="auto" w:fill="50BFA2" w:themeFill="accent4"/>
      </w:tcPr>
    </w:tblStylePr>
    <w:tblStylePr w:type="lastRow">
      <w:rPr>
        <w:b/>
        <w:bCs/>
      </w:rPr>
      <w:tblPr/>
      <w:tcPr>
        <w:tcBorders>
          <w:top w:val="double" w:sz="4" w:space="0" w:color="50BF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BFA2" w:themeColor="accent4"/>
          <w:right w:val="single" w:sz="4" w:space="0" w:color="50BFA2" w:themeColor="accent4"/>
        </w:tcBorders>
      </w:tcPr>
    </w:tblStylePr>
    <w:tblStylePr w:type="band1Horz">
      <w:tblPr/>
      <w:tcPr>
        <w:tcBorders>
          <w:top w:val="single" w:sz="4" w:space="0" w:color="50BFA2" w:themeColor="accent4"/>
          <w:bottom w:val="single" w:sz="4" w:space="0" w:color="50BF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BFA2" w:themeColor="accent4"/>
          <w:left w:val="nil"/>
        </w:tcBorders>
      </w:tcPr>
    </w:tblStylePr>
    <w:tblStylePr w:type="swCell">
      <w:tblPr/>
      <w:tcPr>
        <w:tcBorders>
          <w:top w:val="double" w:sz="4" w:space="0" w:color="50BFA2"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9A64A9" w:themeColor="accent5"/>
        <w:left w:val="single" w:sz="4" w:space="0" w:color="9A64A9" w:themeColor="accent5"/>
        <w:bottom w:val="single" w:sz="4" w:space="0" w:color="9A64A9" w:themeColor="accent5"/>
        <w:right w:val="single" w:sz="4" w:space="0" w:color="9A64A9" w:themeColor="accent5"/>
      </w:tblBorders>
    </w:tblPr>
    <w:tblStylePr w:type="firstRow">
      <w:rPr>
        <w:b/>
        <w:bCs/>
        <w:color w:val="FFFFFF" w:themeColor="background1"/>
      </w:rPr>
      <w:tblPr/>
      <w:tcPr>
        <w:shd w:val="clear" w:color="auto" w:fill="9A64A9" w:themeFill="accent5"/>
      </w:tcPr>
    </w:tblStylePr>
    <w:tblStylePr w:type="lastRow">
      <w:rPr>
        <w:b/>
        <w:bCs/>
      </w:rPr>
      <w:tblPr/>
      <w:tcPr>
        <w:tcBorders>
          <w:top w:val="double" w:sz="4" w:space="0" w:color="9A64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A64A9" w:themeColor="accent5"/>
          <w:right w:val="single" w:sz="4" w:space="0" w:color="9A64A9" w:themeColor="accent5"/>
        </w:tcBorders>
      </w:tcPr>
    </w:tblStylePr>
    <w:tblStylePr w:type="band1Horz">
      <w:tblPr/>
      <w:tcPr>
        <w:tcBorders>
          <w:top w:val="single" w:sz="4" w:space="0" w:color="9A64A9" w:themeColor="accent5"/>
          <w:bottom w:val="single" w:sz="4" w:space="0" w:color="9A64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A64A9" w:themeColor="accent5"/>
          <w:left w:val="nil"/>
        </w:tcBorders>
      </w:tcPr>
    </w:tblStylePr>
    <w:tblStylePr w:type="swCell">
      <w:tblPr/>
      <w:tcPr>
        <w:tcBorders>
          <w:top w:val="double" w:sz="4" w:space="0" w:color="9A64A9"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F62" w:themeColor="accent6"/>
        <w:left w:val="single" w:sz="4" w:space="0" w:color="FFCF62" w:themeColor="accent6"/>
        <w:bottom w:val="single" w:sz="4" w:space="0" w:color="FFCF62" w:themeColor="accent6"/>
        <w:right w:val="single" w:sz="4" w:space="0" w:color="FFCF62" w:themeColor="accent6"/>
      </w:tblBorders>
    </w:tblPr>
    <w:tblStylePr w:type="firstRow">
      <w:rPr>
        <w:b/>
        <w:bCs/>
        <w:color w:val="FFFFFF" w:themeColor="background1"/>
      </w:rPr>
      <w:tblPr/>
      <w:tcPr>
        <w:shd w:val="clear" w:color="auto" w:fill="FFCF62" w:themeFill="accent6"/>
      </w:tcPr>
    </w:tblStylePr>
    <w:tblStylePr w:type="lastRow">
      <w:rPr>
        <w:b/>
        <w:bCs/>
      </w:rPr>
      <w:tblPr/>
      <w:tcPr>
        <w:tcBorders>
          <w:top w:val="double" w:sz="4" w:space="0" w:color="FFCF6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F62" w:themeColor="accent6"/>
          <w:right w:val="single" w:sz="4" w:space="0" w:color="FFCF62" w:themeColor="accent6"/>
        </w:tcBorders>
      </w:tcPr>
    </w:tblStylePr>
    <w:tblStylePr w:type="band1Horz">
      <w:tblPr/>
      <w:tcPr>
        <w:tcBorders>
          <w:top w:val="single" w:sz="4" w:space="0" w:color="FFCF62" w:themeColor="accent6"/>
          <w:bottom w:val="single" w:sz="4" w:space="0" w:color="FFCF6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F62" w:themeColor="accent6"/>
          <w:left w:val="nil"/>
        </w:tcBorders>
      </w:tcPr>
    </w:tblStylePr>
    <w:tblStylePr w:type="swCell">
      <w:tblPr/>
      <w:tcPr>
        <w:tcBorders>
          <w:top w:val="double" w:sz="4" w:space="0" w:color="FFCF62"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0884FF" w:themeColor="accent2" w:themeTint="99"/>
        <w:left w:val="single" w:sz="4" w:space="0" w:color="0884FF" w:themeColor="accent2" w:themeTint="99"/>
        <w:bottom w:val="single" w:sz="4" w:space="0" w:color="0884FF" w:themeColor="accent2" w:themeTint="99"/>
        <w:right w:val="single" w:sz="4" w:space="0" w:color="0884FF" w:themeColor="accent2" w:themeTint="99"/>
        <w:insideH w:val="single" w:sz="4" w:space="0" w:color="0884FF" w:themeColor="accent2" w:themeTint="99"/>
      </w:tblBorders>
    </w:tblPr>
    <w:tblStylePr w:type="firstRow">
      <w:rPr>
        <w:b/>
        <w:bCs/>
        <w:color w:val="FFFFFF" w:themeColor="background1"/>
      </w:rPr>
      <w:tblPr/>
      <w:tcPr>
        <w:tcBorders>
          <w:top w:val="single" w:sz="4" w:space="0" w:color="003263" w:themeColor="accent2"/>
          <w:left w:val="single" w:sz="4" w:space="0" w:color="003263" w:themeColor="accent2"/>
          <w:bottom w:val="single" w:sz="4" w:space="0" w:color="003263" w:themeColor="accent2"/>
          <w:right w:val="single" w:sz="4" w:space="0" w:color="003263" w:themeColor="accent2"/>
          <w:insideH w:val="nil"/>
        </w:tcBorders>
        <w:shd w:val="clear" w:color="auto" w:fill="003263" w:themeFill="accent2"/>
      </w:tcPr>
    </w:tblStylePr>
    <w:tblStylePr w:type="lastRow">
      <w:rPr>
        <w:b/>
        <w:bCs/>
      </w:rPr>
      <w:tblPr/>
      <w:tcPr>
        <w:tcBorders>
          <w:top w:val="double" w:sz="4" w:space="0" w:color="0884FF" w:themeColor="accent2" w:themeTint="99"/>
        </w:tcBorders>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F69481" w:themeColor="accent3" w:themeTint="99"/>
        <w:left w:val="single" w:sz="4" w:space="0" w:color="F69481" w:themeColor="accent3" w:themeTint="99"/>
        <w:bottom w:val="single" w:sz="4" w:space="0" w:color="F69481" w:themeColor="accent3" w:themeTint="99"/>
        <w:right w:val="single" w:sz="4" w:space="0" w:color="F69481" w:themeColor="accent3" w:themeTint="99"/>
        <w:insideH w:val="single" w:sz="4" w:space="0" w:color="F69481" w:themeColor="accent3" w:themeTint="99"/>
      </w:tblBorders>
    </w:tblPr>
    <w:tblStylePr w:type="firstRow">
      <w:rPr>
        <w:b/>
        <w:bCs/>
        <w:color w:val="FFFFFF" w:themeColor="background1"/>
      </w:rPr>
      <w:tblPr/>
      <w:tcPr>
        <w:tcBorders>
          <w:top w:val="single" w:sz="4" w:space="0" w:color="F04E2D" w:themeColor="accent3"/>
          <w:left w:val="single" w:sz="4" w:space="0" w:color="F04E2D" w:themeColor="accent3"/>
          <w:bottom w:val="single" w:sz="4" w:space="0" w:color="F04E2D" w:themeColor="accent3"/>
          <w:right w:val="single" w:sz="4" w:space="0" w:color="F04E2D" w:themeColor="accent3"/>
          <w:insideH w:val="nil"/>
        </w:tcBorders>
        <w:shd w:val="clear" w:color="auto" w:fill="F04E2D" w:themeFill="accent3"/>
      </w:tcPr>
    </w:tblStylePr>
    <w:tblStylePr w:type="lastRow">
      <w:rPr>
        <w:b/>
        <w:bCs/>
      </w:rPr>
      <w:tblPr/>
      <w:tcPr>
        <w:tcBorders>
          <w:top w:val="double" w:sz="4" w:space="0" w:color="F69481" w:themeColor="accent3" w:themeTint="99"/>
        </w:tcBorders>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95D8C7" w:themeColor="accent4" w:themeTint="99"/>
        <w:left w:val="single" w:sz="4" w:space="0" w:color="95D8C7" w:themeColor="accent4" w:themeTint="99"/>
        <w:bottom w:val="single" w:sz="4" w:space="0" w:color="95D8C7" w:themeColor="accent4" w:themeTint="99"/>
        <w:right w:val="single" w:sz="4" w:space="0" w:color="95D8C7" w:themeColor="accent4" w:themeTint="99"/>
        <w:insideH w:val="single" w:sz="4" w:space="0" w:color="95D8C7" w:themeColor="accent4" w:themeTint="99"/>
      </w:tblBorders>
    </w:tblPr>
    <w:tblStylePr w:type="firstRow">
      <w:rPr>
        <w:b/>
        <w:bCs/>
        <w:color w:val="FFFFFF" w:themeColor="background1"/>
      </w:rPr>
      <w:tblPr/>
      <w:tcPr>
        <w:tcBorders>
          <w:top w:val="single" w:sz="4" w:space="0" w:color="50BFA2" w:themeColor="accent4"/>
          <w:left w:val="single" w:sz="4" w:space="0" w:color="50BFA2" w:themeColor="accent4"/>
          <w:bottom w:val="single" w:sz="4" w:space="0" w:color="50BFA2" w:themeColor="accent4"/>
          <w:right w:val="single" w:sz="4" w:space="0" w:color="50BFA2" w:themeColor="accent4"/>
          <w:insideH w:val="nil"/>
        </w:tcBorders>
        <w:shd w:val="clear" w:color="auto" w:fill="50BFA2" w:themeFill="accent4"/>
      </w:tcPr>
    </w:tblStylePr>
    <w:tblStylePr w:type="lastRow">
      <w:rPr>
        <w:b/>
        <w:bCs/>
      </w:rPr>
      <w:tblPr/>
      <w:tcPr>
        <w:tcBorders>
          <w:top w:val="double" w:sz="4" w:space="0" w:color="95D8C7" w:themeColor="accent4" w:themeTint="99"/>
        </w:tcBorders>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C2A1CB" w:themeColor="accent5" w:themeTint="99"/>
        <w:left w:val="single" w:sz="4" w:space="0" w:color="C2A1CB" w:themeColor="accent5" w:themeTint="99"/>
        <w:bottom w:val="single" w:sz="4" w:space="0" w:color="C2A1CB" w:themeColor="accent5" w:themeTint="99"/>
        <w:right w:val="single" w:sz="4" w:space="0" w:color="C2A1CB" w:themeColor="accent5" w:themeTint="99"/>
        <w:insideH w:val="single" w:sz="4" w:space="0" w:color="C2A1CB" w:themeColor="accent5" w:themeTint="99"/>
      </w:tblBorders>
    </w:tblPr>
    <w:tblStylePr w:type="firstRow">
      <w:rPr>
        <w:b/>
        <w:bCs/>
        <w:color w:val="FFFFFF" w:themeColor="background1"/>
      </w:rPr>
      <w:tblPr/>
      <w:tcPr>
        <w:tcBorders>
          <w:top w:val="single" w:sz="4" w:space="0" w:color="9A64A9" w:themeColor="accent5"/>
          <w:left w:val="single" w:sz="4" w:space="0" w:color="9A64A9" w:themeColor="accent5"/>
          <w:bottom w:val="single" w:sz="4" w:space="0" w:color="9A64A9" w:themeColor="accent5"/>
          <w:right w:val="single" w:sz="4" w:space="0" w:color="9A64A9" w:themeColor="accent5"/>
          <w:insideH w:val="nil"/>
        </w:tcBorders>
        <w:shd w:val="clear" w:color="auto" w:fill="9A64A9" w:themeFill="accent5"/>
      </w:tcPr>
    </w:tblStylePr>
    <w:tblStylePr w:type="lastRow">
      <w:rPr>
        <w:b/>
        <w:bCs/>
      </w:rPr>
      <w:tblPr/>
      <w:tcPr>
        <w:tcBorders>
          <w:top w:val="double" w:sz="4" w:space="0" w:color="C2A1CB" w:themeColor="accent5" w:themeTint="99"/>
        </w:tcBorders>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E2A0" w:themeColor="accent6" w:themeTint="99"/>
        <w:left w:val="single" w:sz="4" w:space="0" w:color="FFE2A0" w:themeColor="accent6" w:themeTint="99"/>
        <w:bottom w:val="single" w:sz="4" w:space="0" w:color="FFE2A0" w:themeColor="accent6" w:themeTint="99"/>
        <w:right w:val="single" w:sz="4" w:space="0" w:color="FFE2A0" w:themeColor="accent6" w:themeTint="99"/>
        <w:insideH w:val="single" w:sz="4" w:space="0" w:color="FFE2A0" w:themeColor="accent6" w:themeTint="99"/>
      </w:tblBorders>
    </w:tblPr>
    <w:tblStylePr w:type="firstRow">
      <w:rPr>
        <w:b/>
        <w:bCs/>
        <w:color w:val="FFFFFF" w:themeColor="background1"/>
      </w:rPr>
      <w:tblPr/>
      <w:tcPr>
        <w:tcBorders>
          <w:top w:val="single" w:sz="4" w:space="0" w:color="FFCF62" w:themeColor="accent6"/>
          <w:left w:val="single" w:sz="4" w:space="0" w:color="FFCF62" w:themeColor="accent6"/>
          <w:bottom w:val="single" w:sz="4" w:space="0" w:color="FFCF62" w:themeColor="accent6"/>
          <w:right w:val="single" w:sz="4" w:space="0" w:color="FFCF62" w:themeColor="accent6"/>
          <w:insideH w:val="nil"/>
        </w:tcBorders>
        <w:shd w:val="clear" w:color="auto" w:fill="FFCF62" w:themeFill="accent6"/>
      </w:tcPr>
    </w:tblStylePr>
    <w:tblStylePr w:type="lastRow">
      <w:rPr>
        <w:b/>
        <w:bCs/>
      </w:rPr>
      <w:tblPr/>
      <w:tcPr>
        <w:tcBorders>
          <w:top w:val="double" w:sz="4" w:space="0" w:color="FFE2A0" w:themeColor="accent6" w:themeTint="99"/>
        </w:tcBorders>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3263" w:themeColor="accent2"/>
        <w:left w:val="single" w:sz="24" w:space="0" w:color="003263" w:themeColor="accent2"/>
        <w:bottom w:val="single" w:sz="24" w:space="0" w:color="003263" w:themeColor="accent2"/>
        <w:right w:val="single" w:sz="24" w:space="0" w:color="003263" w:themeColor="accent2"/>
      </w:tblBorders>
    </w:tblPr>
    <w:tcPr>
      <w:shd w:val="clear" w:color="auto" w:fill="00326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F04E2D" w:themeColor="accent3"/>
        <w:left w:val="single" w:sz="24" w:space="0" w:color="F04E2D" w:themeColor="accent3"/>
        <w:bottom w:val="single" w:sz="24" w:space="0" w:color="F04E2D" w:themeColor="accent3"/>
        <w:right w:val="single" w:sz="24" w:space="0" w:color="F04E2D" w:themeColor="accent3"/>
      </w:tblBorders>
    </w:tblPr>
    <w:tcPr>
      <w:shd w:val="clear" w:color="auto" w:fill="F04E2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50BFA2" w:themeColor="accent4"/>
        <w:left w:val="single" w:sz="24" w:space="0" w:color="50BFA2" w:themeColor="accent4"/>
        <w:bottom w:val="single" w:sz="24" w:space="0" w:color="50BFA2" w:themeColor="accent4"/>
        <w:right w:val="single" w:sz="24" w:space="0" w:color="50BFA2" w:themeColor="accent4"/>
      </w:tblBorders>
    </w:tblPr>
    <w:tcPr>
      <w:shd w:val="clear" w:color="auto" w:fill="50BF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9A64A9" w:themeColor="accent5"/>
        <w:left w:val="single" w:sz="24" w:space="0" w:color="9A64A9" w:themeColor="accent5"/>
        <w:bottom w:val="single" w:sz="24" w:space="0" w:color="9A64A9" w:themeColor="accent5"/>
        <w:right w:val="single" w:sz="24" w:space="0" w:color="9A64A9" w:themeColor="accent5"/>
      </w:tblBorders>
    </w:tblPr>
    <w:tcPr>
      <w:shd w:val="clear" w:color="auto" w:fill="9A64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F62" w:themeColor="accent6"/>
        <w:left w:val="single" w:sz="24" w:space="0" w:color="FFCF62" w:themeColor="accent6"/>
        <w:bottom w:val="single" w:sz="24" w:space="0" w:color="FFCF62" w:themeColor="accent6"/>
        <w:right w:val="single" w:sz="24" w:space="0" w:color="FFCF62" w:themeColor="accent6"/>
      </w:tblBorders>
    </w:tblPr>
    <w:tcPr>
      <w:shd w:val="clear" w:color="auto" w:fill="FFCF6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00254A" w:themeColor="accent2" w:themeShade="BF"/>
    </w:rPr>
    <w:tblPr>
      <w:tblStyleRowBandSize w:val="1"/>
      <w:tblStyleColBandSize w:val="1"/>
      <w:tblBorders>
        <w:top w:val="single" w:sz="4" w:space="0" w:color="003263" w:themeColor="accent2"/>
        <w:bottom w:val="single" w:sz="4" w:space="0" w:color="003263" w:themeColor="accent2"/>
      </w:tblBorders>
    </w:tblPr>
    <w:tblStylePr w:type="firstRow">
      <w:rPr>
        <w:b/>
        <w:bCs/>
      </w:rPr>
      <w:tblPr/>
      <w:tcPr>
        <w:tcBorders>
          <w:bottom w:val="single" w:sz="4" w:space="0" w:color="003263" w:themeColor="accent2"/>
        </w:tcBorders>
      </w:tcPr>
    </w:tblStylePr>
    <w:tblStylePr w:type="lastRow">
      <w:rPr>
        <w:b/>
        <w:bCs/>
      </w:rPr>
      <w:tblPr/>
      <w:tcPr>
        <w:tcBorders>
          <w:top w:val="double" w:sz="4" w:space="0" w:color="003263" w:themeColor="accent2"/>
        </w:tcBorders>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C72D0E" w:themeColor="accent3" w:themeShade="BF"/>
    </w:rPr>
    <w:tblPr>
      <w:tblStyleRowBandSize w:val="1"/>
      <w:tblStyleColBandSize w:val="1"/>
      <w:tblBorders>
        <w:top w:val="single" w:sz="4" w:space="0" w:color="F04E2D" w:themeColor="accent3"/>
        <w:bottom w:val="single" w:sz="4" w:space="0" w:color="F04E2D" w:themeColor="accent3"/>
      </w:tblBorders>
    </w:tblPr>
    <w:tblStylePr w:type="firstRow">
      <w:rPr>
        <w:b/>
        <w:bCs/>
      </w:rPr>
      <w:tblPr/>
      <w:tcPr>
        <w:tcBorders>
          <w:bottom w:val="single" w:sz="4" w:space="0" w:color="F04E2D" w:themeColor="accent3"/>
        </w:tcBorders>
      </w:tcPr>
    </w:tblStylePr>
    <w:tblStylePr w:type="lastRow">
      <w:rPr>
        <w:b/>
        <w:bCs/>
      </w:rPr>
      <w:tblPr/>
      <w:tcPr>
        <w:tcBorders>
          <w:top w:val="double" w:sz="4" w:space="0" w:color="F04E2D" w:themeColor="accent3"/>
        </w:tcBorders>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36947B" w:themeColor="accent4" w:themeShade="BF"/>
    </w:rPr>
    <w:tblPr>
      <w:tblStyleRowBandSize w:val="1"/>
      <w:tblStyleColBandSize w:val="1"/>
      <w:tblBorders>
        <w:top w:val="single" w:sz="4" w:space="0" w:color="50BFA2" w:themeColor="accent4"/>
        <w:bottom w:val="single" w:sz="4" w:space="0" w:color="50BFA2" w:themeColor="accent4"/>
      </w:tblBorders>
    </w:tblPr>
    <w:tblStylePr w:type="firstRow">
      <w:rPr>
        <w:b/>
        <w:bCs/>
      </w:rPr>
      <w:tblPr/>
      <w:tcPr>
        <w:tcBorders>
          <w:bottom w:val="single" w:sz="4" w:space="0" w:color="50BFA2" w:themeColor="accent4"/>
        </w:tcBorders>
      </w:tcPr>
    </w:tblStylePr>
    <w:tblStylePr w:type="lastRow">
      <w:rPr>
        <w:b/>
        <w:bCs/>
      </w:rPr>
      <w:tblPr/>
      <w:tcPr>
        <w:tcBorders>
          <w:top w:val="double" w:sz="4" w:space="0" w:color="50BFA2" w:themeColor="accent4"/>
        </w:tcBorders>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744881" w:themeColor="accent5" w:themeShade="BF"/>
    </w:rPr>
    <w:tblPr>
      <w:tblStyleRowBandSize w:val="1"/>
      <w:tblStyleColBandSize w:val="1"/>
      <w:tblBorders>
        <w:top w:val="single" w:sz="4" w:space="0" w:color="9A64A9" w:themeColor="accent5"/>
        <w:bottom w:val="single" w:sz="4" w:space="0" w:color="9A64A9" w:themeColor="accent5"/>
      </w:tblBorders>
    </w:tblPr>
    <w:tblStylePr w:type="firstRow">
      <w:rPr>
        <w:b/>
        <w:bCs/>
      </w:rPr>
      <w:tblPr/>
      <w:tcPr>
        <w:tcBorders>
          <w:bottom w:val="single" w:sz="4" w:space="0" w:color="9A64A9" w:themeColor="accent5"/>
        </w:tcBorders>
      </w:tcPr>
    </w:tblStylePr>
    <w:tblStylePr w:type="lastRow">
      <w:rPr>
        <w:b/>
        <w:bCs/>
      </w:rPr>
      <w:tblPr/>
      <w:tcPr>
        <w:tcBorders>
          <w:top w:val="double" w:sz="4" w:space="0" w:color="9A64A9" w:themeColor="accent5"/>
        </w:tcBorders>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FFB309" w:themeColor="accent6" w:themeShade="BF"/>
    </w:rPr>
    <w:tblPr>
      <w:tblStyleRowBandSize w:val="1"/>
      <w:tblStyleColBandSize w:val="1"/>
      <w:tblBorders>
        <w:top w:val="single" w:sz="4" w:space="0" w:color="FFCF62" w:themeColor="accent6"/>
        <w:bottom w:val="single" w:sz="4" w:space="0" w:color="FFCF62" w:themeColor="accent6"/>
      </w:tblBorders>
    </w:tblPr>
    <w:tblStylePr w:type="firstRow">
      <w:rPr>
        <w:b/>
        <w:bCs/>
      </w:rPr>
      <w:tblPr/>
      <w:tcPr>
        <w:tcBorders>
          <w:bottom w:val="single" w:sz="4" w:space="0" w:color="FFCF62" w:themeColor="accent6"/>
        </w:tcBorders>
      </w:tcPr>
    </w:tblStylePr>
    <w:tblStylePr w:type="lastRow">
      <w:rPr>
        <w:b/>
        <w:bCs/>
      </w:rPr>
      <w:tblPr/>
      <w:tcPr>
        <w:tcBorders>
          <w:top w:val="double" w:sz="4" w:space="0" w:color="FFCF62" w:themeColor="accent6"/>
        </w:tcBorders>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00254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6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6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6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63" w:themeColor="accent2"/>
        </w:tcBorders>
        <w:shd w:val="clear" w:color="auto" w:fill="FFFFFF" w:themeFill="background1"/>
      </w:tcPr>
    </w:tblStylePr>
    <w:tblStylePr w:type="band1Vert">
      <w:tblPr/>
      <w:tcPr>
        <w:shd w:val="clear" w:color="auto" w:fill="ACD5FF" w:themeFill="accent2" w:themeFillTint="33"/>
      </w:tcPr>
    </w:tblStylePr>
    <w:tblStylePr w:type="band1Horz">
      <w:tblPr/>
      <w:tcPr>
        <w:shd w:val="clear" w:color="auto" w:fill="ACD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C72D0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4E2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4E2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4E2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4E2D" w:themeColor="accent3"/>
        </w:tcBorders>
        <w:shd w:val="clear" w:color="auto" w:fill="FFFFFF" w:themeFill="background1"/>
      </w:tcPr>
    </w:tblStylePr>
    <w:tblStylePr w:type="band1Vert">
      <w:tblPr/>
      <w:tcPr>
        <w:shd w:val="clear" w:color="auto" w:fill="FCDBD5" w:themeFill="accent3" w:themeFillTint="33"/>
      </w:tcPr>
    </w:tblStylePr>
    <w:tblStylePr w:type="band1Horz">
      <w:tblPr/>
      <w:tcPr>
        <w:shd w:val="clear" w:color="auto" w:fill="FCDBD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36947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0BF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0BF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0BF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0BFA2" w:themeColor="accent4"/>
        </w:tcBorders>
        <w:shd w:val="clear" w:color="auto" w:fill="FFFFFF" w:themeFill="background1"/>
      </w:tcPr>
    </w:tblStylePr>
    <w:tblStylePr w:type="band1Vert">
      <w:tblPr/>
      <w:tcPr>
        <w:shd w:val="clear" w:color="auto" w:fill="DBF2EC" w:themeFill="accent4" w:themeFillTint="33"/>
      </w:tcPr>
    </w:tblStylePr>
    <w:tblStylePr w:type="band1Horz">
      <w:tblPr/>
      <w:tcPr>
        <w:shd w:val="clear" w:color="auto" w:fill="DBF2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74488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A64A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A64A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A64A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A64A9" w:themeColor="accent5"/>
        </w:tcBorders>
        <w:shd w:val="clear" w:color="auto" w:fill="FFFFFF" w:themeFill="background1"/>
      </w:tcPr>
    </w:tblStylePr>
    <w:tblStylePr w:type="band1Vert">
      <w:tblPr/>
      <w:tcPr>
        <w:shd w:val="clear" w:color="auto" w:fill="EADFED" w:themeFill="accent5" w:themeFillTint="33"/>
      </w:tcPr>
    </w:tblStylePr>
    <w:tblStylePr w:type="band1Horz">
      <w:tblPr/>
      <w:tcPr>
        <w:shd w:val="clear" w:color="auto" w:fill="EADF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FFB30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F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F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F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F62" w:themeColor="accent6"/>
        </w:tcBorders>
        <w:shd w:val="clear" w:color="auto" w:fill="FFFFFF" w:themeFill="background1"/>
      </w:tcPr>
    </w:tblStylePr>
    <w:tblStylePr w:type="band1Vert">
      <w:tblPr/>
      <w:tcPr>
        <w:shd w:val="clear" w:color="auto" w:fill="FFF5DF" w:themeFill="accent6" w:themeFillTint="33"/>
      </w:tcPr>
    </w:tblStylePr>
    <w:tblStylePr w:type="band1Horz">
      <w:tblPr/>
      <w:tcPr>
        <w:shd w:val="clear" w:color="auto" w:fill="FFF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0065CA" w:themeColor="accent2" w:themeTint="BF"/>
        <w:left w:val="single" w:sz="8" w:space="0" w:color="0065CA" w:themeColor="accent2" w:themeTint="BF"/>
        <w:bottom w:val="single" w:sz="8" w:space="0" w:color="0065CA" w:themeColor="accent2" w:themeTint="BF"/>
        <w:right w:val="single" w:sz="8" w:space="0" w:color="0065CA" w:themeColor="accent2" w:themeTint="BF"/>
        <w:insideH w:val="single" w:sz="8" w:space="0" w:color="0065CA" w:themeColor="accent2" w:themeTint="BF"/>
        <w:insideV w:val="single" w:sz="8" w:space="0" w:color="0065CA" w:themeColor="accent2" w:themeTint="BF"/>
      </w:tblBorders>
    </w:tblPr>
    <w:tcPr>
      <w:shd w:val="clear" w:color="auto" w:fill="99CCFF" w:themeFill="accent2" w:themeFillTint="3F"/>
    </w:tcPr>
    <w:tblStylePr w:type="firstRow">
      <w:rPr>
        <w:b/>
        <w:bCs/>
      </w:rPr>
    </w:tblStylePr>
    <w:tblStylePr w:type="lastRow">
      <w:rPr>
        <w:b/>
        <w:bCs/>
      </w:rPr>
      <w:tblPr/>
      <w:tcPr>
        <w:tcBorders>
          <w:top w:val="single" w:sz="18" w:space="0" w:color="0065CA" w:themeColor="accent2" w:themeTint="BF"/>
        </w:tcBorders>
      </w:tcPr>
    </w:tblStylePr>
    <w:tblStylePr w:type="firstCol">
      <w:rPr>
        <w:b/>
        <w:bCs/>
      </w:rPr>
    </w:tblStylePr>
    <w:tblStylePr w:type="lastCol">
      <w:rPr>
        <w:b/>
        <w:bCs/>
      </w:rPr>
    </w:tblStylePr>
    <w:tblStylePr w:type="band1Vert">
      <w:tblPr/>
      <w:tcPr>
        <w:shd w:val="clear" w:color="auto" w:fill="3298FF" w:themeFill="accent2" w:themeFillTint="7F"/>
      </w:tcPr>
    </w:tblStylePr>
    <w:tblStylePr w:type="band1Horz">
      <w:tblPr/>
      <w:tcPr>
        <w:shd w:val="clear" w:color="auto" w:fill="3298FF"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F37A61" w:themeColor="accent3" w:themeTint="BF"/>
        <w:left w:val="single" w:sz="8" w:space="0" w:color="F37A61" w:themeColor="accent3" w:themeTint="BF"/>
        <w:bottom w:val="single" w:sz="8" w:space="0" w:color="F37A61" w:themeColor="accent3" w:themeTint="BF"/>
        <w:right w:val="single" w:sz="8" w:space="0" w:color="F37A61" w:themeColor="accent3" w:themeTint="BF"/>
        <w:insideH w:val="single" w:sz="8" w:space="0" w:color="F37A61" w:themeColor="accent3" w:themeTint="BF"/>
        <w:insideV w:val="single" w:sz="8" w:space="0" w:color="F37A61" w:themeColor="accent3" w:themeTint="BF"/>
      </w:tblBorders>
    </w:tblPr>
    <w:tcPr>
      <w:shd w:val="clear" w:color="auto" w:fill="FBD3CB" w:themeFill="accent3" w:themeFillTint="3F"/>
    </w:tcPr>
    <w:tblStylePr w:type="firstRow">
      <w:rPr>
        <w:b/>
        <w:bCs/>
      </w:rPr>
    </w:tblStylePr>
    <w:tblStylePr w:type="lastRow">
      <w:rPr>
        <w:b/>
        <w:bCs/>
      </w:rPr>
      <w:tblPr/>
      <w:tcPr>
        <w:tcBorders>
          <w:top w:val="single" w:sz="18" w:space="0" w:color="F37A61" w:themeColor="accent3" w:themeTint="BF"/>
        </w:tcBorders>
      </w:tcPr>
    </w:tblStylePr>
    <w:tblStylePr w:type="firstCol">
      <w:rPr>
        <w:b/>
        <w:bCs/>
      </w:rPr>
    </w:tblStylePr>
    <w:tblStylePr w:type="lastCol">
      <w:rPr>
        <w:b/>
        <w:bCs/>
      </w:rPr>
    </w:tblStylePr>
    <w:tblStylePr w:type="band1Vert">
      <w:tblPr/>
      <w:tcPr>
        <w:shd w:val="clear" w:color="auto" w:fill="F7A696" w:themeFill="accent3" w:themeFillTint="7F"/>
      </w:tcPr>
    </w:tblStylePr>
    <w:tblStylePr w:type="band1Horz">
      <w:tblPr/>
      <w:tcPr>
        <w:shd w:val="clear" w:color="auto" w:fill="F7A696"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7BCFB9" w:themeColor="accent4" w:themeTint="BF"/>
        <w:left w:val="single" w:sz="8" w:space="0" w:color="7BCFB9" w:themeColor="accent4" w:themeTint="BF"/>
        <w:bottom w:val="single" w:sz="8" w:space="0" w:color="7BCFB9" w:themeColor="accent4" w:themeTint="BF"/>
        <w:right w:val="single" w:sz="8" w:space="0" w:color="7BCFB9" w:themeColor="accent4" w:themeTint="BF"/>
        <w:insideH w:val="single" w:sz="8" w:space="0" w:color="7BCFB9" w:themeColor="accent4" w:themeTint="BF"/>
        <w:insideV w:val="single" w:sz="8" w:space="0" w:color="7BCFB9" w:themeColor="accent4" w:themeTint="BF"/>
      </w:tblBorders>
    </w:tblPr>
    <w:tcPr>
      <w:shd w:val="clear" w:color="auto" w:fill="D3EFE7" w:themeFill="accent4" w:themeFillTint="3F"/>
    </w:tcPr>
    <w:tblStylePr w:type="firstRow">
      <w:rPr>
        <w:b/>
        <w:bCs/>
      </w:rPr>
    </w:tblStylePr>
    <w:tblStylePr w:type="lastRow">
      <w:rPr>
        <w:b/>
        <w:bCs/>
      </w:rPr>
      <w:tblPr/>
      <w:tcPr>
        <w:tcBorders>
          <w:top w:val="single" w:sz="18" w:space="0" w:color="7BCFB9" w:themeColor="accent4" w:themeTint="BF"/>
        </w:tcBorders>
      </w:tcPr>
    </w:tblStylePr>
    <w:tblStylePr w:type="firstCol">
      <w:rPr>
        <w:b/>
        <w:bCs/>
      </w:rPr>
    </w:tblStylePr>
    <w:tblStylePr w:type="lastCol">
      <w:rPr>
        <w:b/>
        <w:bCs/>
      </w:rPr>
    </w:tblStylePr>
    <w:tblStylePr w:type="band1Vert">
      <w:tblPr/>
      <w:tcPr>
        <w:shd w:val="clear" w:color="auto" w:fill="A7DFD0" w:themeFill="accent4" w:themeFillTint="7F"/>
      </w:tcPr>
    </w:tblStylePr>
    <w:tblStylePr w:type="band1Horz">
      <w:tblPr/>
      <w:tcPr>
        <w:shd w:val="clear" w:color="auto" w:fill="A7DFD0"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B38ABE" w:themeColor="accent5" w:themeTint="BF"/>
        <w:left w:val="single" w:sz="8" w:space="0" w:color="B38ABE" w:themeColor="accent5" w:themeTint="BF"/>
        <w:bottom w:val="single" w:sz="8" w:space="0" w:color="B38ABE" w:themeColor="accent5" w:themeTint="BF"/>
        <w:right w:val="single" w:sz="8" w:space="0" w:color="B38ABE" w:themeColor="accent5" w:themeTint="BF"/>
        <w:insideH w:val="single" w:sz="8" w:space="0" w:color="B38ABE" w:themeColor="accent5" w:themeTint="BF"/>
        <w:insideV w:val="single" w:sz="8" w:space="0" w:color="B38ABE" w:themeColor="accent5" w:themeTint="BF"/>
      </w:tblBorders>
    </w:tblPr>
    <w:tcPr>
      <w:shd w:val="clear" w:color="auto" w:fill="E6D8E9" w:themeFill="accent5" w:themeFillTint="3F"/>
    </w:tcPr>
    <w:tblStylePr w:type="firstRow">
      <w:rPr>
        <w:b/>
        <w:bCs/>
      </w:rPr>
    </w:tblStylePr>
    <w:tblStylePr w:type="lastRow">
      <w:rPr>
        <w:b/>
        <w:bCs/>
      </w:rPr>
      <w:tblPr/>
      <w:tcPr>
        <w:tcBorders>
          <w:top w:val="single" w:sz="18" w:space="0" w:color="B38ABE" w:themeColor="accent5" w:themeTint="BF"/>
        </w:tcBorders>
      </w:tcPr>
    </w:tblStylePr>
    <w:tblStylePr w:type="firstCol">
      <w:rPr>
        <w:b/>
        <w:bCs/>
      </w:rPr>
    </w:tblStylePr>
    <w:tblStylePr w:type="lastCol">
      <w:rPr>
        <w:b/>
        <w:bCs/>
      </w:rPr>
    </w:tblStylePr>
    <w:tblStylePr w:type="band1Vert">
      <w:tblPr/>
      <w:tcPr>
        <w:shd w:val="clear" w:color="auto" w:fill="CCB1D4" w:themeFill="accent5" w:themeFillTint="7F"/>
      </w:tcPr>
    </w:tblStylePr>
    <w:tblStylePr w:type="band1Horz">
      <w:tblPr/>
      <w:tcPr>
        <w:shd w:val="clear" w:color="auto" w:fill="CCB1D4"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DB89" w:themeColor="accent6" w:themeTint="BF"/>
        <w:left w:val="single" w:sz="8" w:space="0" w:color="FFDB89" w:themeColor="accent6" w:themeTint="BF"/>
        <w:bottom w:val="single" w:sz="8" w:space="0" w:color="FFDB89" w:themeColor="accent6" w:themeTint="BF"/>
        <w:right w:val="single" w:sz="8" w:space="0" w:color="FFDB89" w:themeColor="accent6" w:themeTint="BF"/>
        <w:insideH w:val="single" w:sz="8" w:space="0" w:color="FFDB89" w:themeColor="accent6" w:themeTint="BF"/>
        <w:insideV w:val="single" w:sz="8" w:space="0" w:color="FFDB89" w:themeColor="accent6" w:themeTint="BF"/>
      </w:tblBorders>
    </w:tblPr>
    <w:tcPr>
      <w:shd w:val="clear" w:color="auto" w:fill="FFF3D8" w:themeFill="accent6" w:themeFillTint="3F"/>
    </w:tcPr>
    <w:tblStylePr w:type="firstRow">
      <w:rPr>
        <w:b/>
        <w:bCs/>
      </w:rPr>
    </w:tblStylePr>
    <w:tblStylePr w:type="lastRow">
      <w:rPr>
        <w:b/>
        <w:bCs/>
      </w:rPr>
      <w:tblPr/>
      <w:tcPr>
        <w:tcBorders>
          <w:top w:val="single" w:sz="18" w:space="0" w:color="FFDB89" w:themeColor="accent6" w:themeTint="BF"/>
        </w:tcBorders>
      </w:tcPr>
    </w:tblStylePr>
    <w:tblStylePr w:type="firstCol">
      <w:rPr>
        <w:b/>
        <w:bCs/>
      </w:rPr>
    </w:tblStylePr>
    <w:tblStylePr w:type="lastCol">
      <w:rPr>
        <w:b/>
        <w:bCs/>
      </w:rPr>
    </w:tblStylePr>
    <w:tblStylePr w:type="band1Vert">
      <w:tblPr/>
      <w:tcPr>
        <w:shd w:val="clear" w:color="auto" w:fill="FFE7B0" w:themeFill="accent6" w:themeFillTint="7F"/>
      </w:tcPr>
    </w:tblStylePr>
    <w:tblStylePr w:type="band1Horz">
      <w:tblPr/>
      <w:tcPr>
        <w:shd w:val="clear" w:color="auto" w:fill="FFE7B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3263" w:themeColor="accent2"/>
        <w:left w:val="single" w:sz="8" w:space="0" w:color="003263" w:themeColor="accent2"/>
        <w:bottom w:val="single" w:sz="8" w:space="0" w:color="003263" w:themeColor="accent2"/>
        <w:right w:val="single" w:sz="8" w:space="0" w:color="003263" w:themeColor="accent2"/>
        <w:insideH w:val="single" w:sz="8" w:space="0" w:color="003263" w:themeColor="accent2"/>
        <w:insideV w:val="single" w:sz="8" w:space="0" w:color="003263" w:themeColor="accent2"/>
      </w:tblBorders>
    </w:tblPr>
    <w:tcPr>
      <w:shd w:val="clear" w:color="auto" w:fill="99CCFF" w:themeFill="accent2" w:themeFillTint="3F"/>
    </w:tcPr>
    <w:tblStylePr w:type="firstRow">
      <w:rPr>
        <w:b/>
        <w:bCs/>
        <w:color w:val="231F20" w:themeColor="text1"/>
      </w:rPr>
      <w:tblPr/>
      <w:tcPr>
        <w:shd w:val="clear" w:color="auto" w:fill="D6EA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ACD5FF" w:themeFill="accent2" w:themeFillTint="33"/>
      </w:tcPr>
    </w:tblStylePr>
    <w:tblStylePr w:type="band1Vert">
      <w:tblPr/>
      <w:tcPr>
        <w:shd w:val="clear" w:color="auto" w:fill="3298FF" w:themeFill="accent2" w:themeFillTint="7F"/>
      </w:tcPr>
    </w:tblStylePr>
    <w:tblStylePr w:type="band1Horz">
      <w:tblPr/>
      <w:tcPr>
        <w:tcBorders>
          <w:insideH w:val="single" w:sz="6" w:space="0" w:color="003263" w:themeColor="accent2"/>
          <w:insideV w:val="single" w:sz="6" w:space="0" w:color="003263" w:themeColor="accent2"/>
        </w:tcBorders>
        <w:shd w:val="clear" w:color="auto" w:fill="3298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04E2D" w:themeColor="accent3"/>
        <w:left w:val="single" w:sz="8" w:space="0" w:color="F04E2D" w:themeColor="accent3"/>
        <w:bottom w:val="single" w:sz="8" w:space="0" w:color="F04E2D" w:themeColor="accent3"/>
        <w:right w:val="single" w:sz="8" w:space="0" w:color="F04E2D" w:themeColor="accent3"/>
        <w:insideH w:val="single" w:sz="8" w:space="0" w:color="F04E2D" w:themeColor="accent3"/>
        <w:insideV w:val="single" w:sz="8" w:space="0" w:color="F04E2D" w:themeColor="accent3"/>
      </w:tblBorders>
    </w:tblPr>
    <w:tcPr>
      <w:shd w:val="clear" w:color="auto" w:fill="FBD3CB" w:themeFill="accent3" w:themeFillTint="3F"/>
    </w:tcPr>
    <w:tblStylePr w:type="firstRow">
      <w:rPr>
        <w:b/>
        <w:bCs/>
        <w:color w:val="231F20" w:themeColor="text1"/>
      </w:rPr>
      <w:tblPr/>
      <w:tcPr>
        <w:shd w:val="clear" w:color="auto" w:fill="FDEDEA"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CDBD5" w:themeFill="accent3" w:themeFillTint="33"/>
      </w:tcPr>
    </w:tblStylePr>
    <w:tblStylePr w:type="band1Vert">
      <w:tblPr/>
      <w:tcPr>
        <w:shd w:val="clear" w:color="auto" w:fill="F7A696" w:themeFill="accent3" w:themeFillTint="7F"/>
      </w:tcPr>
    </w:tblStylePr>
    <w:tblStylePr w:type="band1Horz">
      <w:tblPr/>
      <w:tcPr>
        <w:tcBorders>
          <w:insideH w:val="single" w:sz="6" w:space="0" w:color="F04E2D" w:themeColor="accent3"/>
          <w:insideV w:val="single" w:sz="6" w:space="0" w:color="F04E2D" w:themeColor="accent3"/>
        </w:tcBorders>
        <w:shd w:val="clear" w:color="auto" w:fill="F7A69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50BFA2" w:themeColor="accent4"/>
        <w:left w:val="single" w:sz="8" w:space="0" w:color="50BFA2" w:themeColor="accent4"/>
        <w:bottom w:val="single" w:sz="8" w:space="0" w:color="50BFA2" w:themeColor="accent4"/>
        <w:right w:val="single" w:sz="8" w:space="0" w:color="50BFA2" w:themeColor="accent4"/>
        <w:insideH w:val="single" w:sz="8" w:space="0" w:color="50BFA2" w:themeColor="accent4"/>
        <w:insideV w:val="single" w:sz="8" w:space="0" w:color="50BFA2" w:themeColor="accent4"/>
      </w:tblBorders>
    </w:tblPr>
    <w:tcPr>
      <w:shd w:val="clear" w:color="auto" w:fill="D3EFE7" w:themeFill="accent4" w:themeFillTint="3F"/>
    </w:tcPr>
    <w:tblStylePr w:type="firstRow">
      <w:rPr>
        <w:b/>
        <w:bCs/>
        <w:color w:val="231F20" w:themeColor="text1"/>
      </w:rPr>
      <w:tblPr/>
      <w:tcPr>
        <w:shd w:val="clear" w:color="auto" w:fill="EDF8F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BF2EC" w:themeFill="accent4" w:themeFillTint="33"/>
      </w:tcPr>
    </w:tblStylePr>
    <w:tblStylePr w:type="band1Vert">
      <w:tblPr/>
      <w:tcPr>
        <w:shd w:val="clear" w:color="auto" w:fill="A7DFD0" w:themeFill="accent4" w:themeFillTint="7F"/>
      </w:tcPr>
    </w:tblStylePr>
    <w:tblStylePr w:type="band1Horz">
      <w:tblPr/>
      <w:tcPr>
        <w:tcBorders>
          <w:insideH w:val="single" w:sz="6" w:space="0" w:color="50BFA2" w:themeColor="accent4"/>
          <w:insideV w:val="single" w:sz="6" w:space="0" w:color="50BFA2" w:themeColor="accent4"/>
        </w:tcBorders>
        <w:shd w:val="clear" w:color="auto" w:fill="A7DF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A64A9" w:themeColor="accent5"/>
        <w:left w:val="single" w:sz="8" w:space="0" w:color="9A64A9" w:themeColor="accent5"/>
        <w:bottom w:val="single" w:sz="8" w:space="0" w:color="9A64A9" w:themeColor="accent5"/>
        <w:right w:val="single" w:sz="8" w:space="0" w:color="9A64A9" w:themeColor="accent5"/>
        <w:insideH w:val="single" w:sz="8" w:space="0" w:color="9A64A9" w:themeColor="accent5"/>
        <w:insideV w:val="single" w:sz="8" w:space="0" w:color="9A64A9" w:themeColor="accent5"/>
      </w:tblBorders>
    </w:tblPr>
    <w:tcPr>
      <w:shd w:val="clear" w:color="auto" w:fill="E6D8E9" w:themeFill="accent5" w:themeFillTint="3F"/>
    </w:tcPr>
    <w:tblStylePr w:type="firstRow">
      <w:rPr>
        <w:b/>
        <w:bCs/>
        <w:color w:val="231F20" w:themeColor="text1"/>
      </w:rPr>
      <w:tblPr/>
      <w:tcPr>
        <w:shd w:val="clear" w:color="auto" w:fill="F5EFF6"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ADFED" w:themeFill="accent5" w:themeFillTint="33"/>
      </w:tcPr>
    </w:tblStylePr>
    <w:tblStylePr w:type="band1Vert">
      <w:tblPr/>
      <w:tcPr>
        <w:shd w:val="clear" w:color="auto" w:fill="CCB1D4" w:themeFill="accent5" w:themeFillTint="7F"/>
      </w:tcPr>
    </w:tblStylePr>
    <w:tblStylePr w:type="band1Horz">
      <w:tblPr/>
      <w:tcPr>
        <w:tcBorders>
          <w:insideH w:val="single" w:sz="6" w:space="0" w:color="9A64A9" w:themeColor="accent5"/>
          <w:insideV w:val="single" w:sz="6" w:space="0" w:color="9A64A9" w:themeColor="accent5"/>
        </w:tcBorders>
        <w:shd w:val="clear" w:color="auto" w:fill="CCB1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F62" w:themeColor="accent6"/>
        <w:left w:val="single" w:sz="8" w:space="0" w:color="FFCF62" w:themeColor="accent6"/>
        <w:bottom w:val="single" w:sz="8" w:space="0" w:color="FFCF62" w:themeColor="accent6"/>
        <w:right w:val="single" w:sz="8" w:space="0" w:color="FFCF62" w:themeColor="accent6"/>
        <w:insideH w:val="single" w:sz="8" w:space="0" w:color="FFCF62" w:themeColor="accent6"/>
        <w:insideV w:val="single" w:sz="8" w:space="0" w:color="FFCF62" w:themeColor="accent6"/>
      </w:tblBorders>
    </w:tblPr>
    <w:tcPr>
      <w:shd w:val="clear" w:color="auto" w:fill="FFF3D8" w:themeFill="accent6" w:themeFillTint="3F"/>
    </w:tcPr>
    <w:tblStylePr w:type="firstRow">
      <w:rPr>
        <w:b/>
        <w:bCs/>
        <w:color w:val="231F20" w:themeColor="text1"/>
      </w:rPr>
      <w:tblPr/>
      <w:tcPr>
        <w:shd w:val="clear" w:color="auto" w:fill="FFFAEF"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5DF" w:themeFill="accent6" w:themeFillTint="33"/>
      </w:tcPr>
    </w:tblStylePr>
    <w:tblStylePr w:type="band1Vert">
      <w:tblPr/>
      <w:tcPr>
        <w:shd w:val="clear" w:color="auto" w:fill="FFE7B0" w:themeFill="accent6" w:themeFillTint="7F"/>
      </w:tcPr>
    </w:tblStylePr>
    <w:tblStylePr w:type="band1Horz">
      <w:tblPr/>
      <w:tcPr>
        <w:tcBorders>
          <w:insideH w:val="single" w:sz="6" w:space="0" w:color="FFCF62" w:themeColor="accent6"/>
          <w:insideV w:val="single" w:sz="6" w:space="0" w:color="FFCF62" w:themeColor="accent6"/>
        </w:tcBorders>
        <w:shd w:val="clear" w:color="auto" w:fill="FFE7B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9CC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298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298FF"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C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4E2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4E2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4E2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4E2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69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696"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BF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BF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BF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BF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D0"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D8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64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64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64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64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B1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B1D4"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3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F6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F6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F6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F6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7B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7B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003263" w:themeColor="accent2"/>
        <w:bottom w:val="single" w:sz="8" w:space="0" w:color="003263" w:themeColor="accent2"/>
      </w:tblBorders>
    </w:tblPr>
    <w:tblStylePr w:type="firstRow">
      <w:rPr>
        <w:rFonts w:asciiTheme="majorHAnsi" w:eastAsiaTheme="majorEastAsia" w:hAnsiTheme="majorHAnsi" w:cstheme="majorBidi"/>
      </w:rPr>
      <w:tblPr/>
      <w:tcPr>
        <w:tcBorders>
          <w:top w:val="nil"/>
          <w:bottom w:val="single" w:sz="8" w:space="0" w:color="003263" w:themeColor="accent2"/>
        </w:tcBorders>
      </w:tcPr>
    </w:tblStylePr>
    <w:tblStylePr w:type="lastRow">
      <w:rPr>
        <w:b/>
        <w:bCs/>
        <w:color w:val="003263" w:themeColor="text2"/>
      </w:rPr>
      <w:tblPr/>
      <w:tcPr>
        <w:tcBorders>
          <w:top w:val="single" w:sz="8" w:space="0" w:color="003263" w:themeColor="accent2"/>
          <w:bottom w:val="single" w:sz="8" w:space="0" w:color="003263" w:themeColor="accent2"/>
        </w:tcBorders>
      </w:tcPr>
    </w:tblStylePr>
    <w:tblStylePr w:type="firstCol">
      <w:rPr>
        <w:b/>
        <w:bCs/>
      </w:rPr>
    </w:tblStylePr>
    <w:tblStylePr w:type="lastCol">
      <w:rPr>
        <w:b/>
        <w:bCs/>
      </w:rPr>
      <w:tblPr/>
      <w:tcPr>
        <w:tcBorders>
          <w:top w:val="single" w:sz="8" w:space="0" w:color="003263" w:themeColor="accent2"/>
          <w:bottom w:val="single" w:sz="8" w:space="0" w:color="003263" w:themeColor="accent2"/>
        </w:tcBorders>
      </w:tcPr>
    </w:tblStylePr>
    <w:tblStylePr w:type="band1Vert">
      <w:tblPr/>
      <w:tcPr>
        <w:shd w:val="clear" w:color="auto" w:fill="99CCFF" w:themeFill="accent2" w:themeFillTint="3F"/>
      </w:tcPr>
    </w:tblStylePr>
    <w:tblStylePr w:type="band1Horz">
      <w:tblPr/>
      <w:tcPr>
        <w:shd w:val="clear" w:color="auto" w:fill="99CCFF"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F04E2D" w:themeColor="accent3"/>
        <w:bottom w:val="single" w:sz="8" w:space="0" w:color="F04E2D" w:themeColor="accent3"/>
      </w:tblBorders>
    </w:tblPr>
    <w:tblStylePr w:type="firstRow">
      <w:rPr>
        <w:rFonts w:asciiTheme="majorHAnsi" w:eastAsiaTheme="majorEastAsia" w:hAnsiTheme="majorHAnsi" w:cstheme="majorBidi"/>
      </w:rPr>
      <w:tblPr/>
      <w:tcPr>
        <w:tcBorders>
          <w:top w:val="nil"/>
          <w:bottom w:val="single" w:sz="8" w:space="0" w:color="F04E2D" w:themeColor="accent3"/>
        </w:tcBorders>
      </w:tcPr>
    </w:tblStylePr>
    <w:tblStylePr w:type="lastRow">
      <w:rPr>
        <w:b/>
        <w:bCs/>
        <w:color w:val="003263" w:themeColor="text2"/>
      </w:rPr>
      <w:tblPr/>
      <w:tcPr>
        <w:tcBorders>
          <w:top w:val="single" w:sz="8" w:space="0" w:color="F04E2D" w:themeColor="accent3"/>
          <w:bottom w:val="single" w:sz="8" w:space="0" w:color="F04E2D" w:themeColor="accent3"/>
        </w:tcBorders>
      </w:tcPr>
    </w:tblStylePr>
    <w:tblStylePr w:type="firstCol">
      <w:rPr>
        <w:b/>
        <w:bCs/>
      </w:rPr>
    </w:tblStylePr>
    <w:tblStylePr w:type="lastCol">
      <w:rPr>
        <w:b/>
        <w:bCs/>
      </w:rPr>
      <w:tblPr/>
      <w:tcPr>
        <w:tcBorders>
          <w:top w:val="single" w:sz="8" w:space="0" w:color="F04E2D" w:themeColor="accent3"/>
          <w:bottom w:val="single" w:sz="8" w:space="0" w:color="F04E2D" w:themeColor="accent3"/>
        </w:tcBorders>
      </w:tcPr>
    </w:tblStylePr>
    <w:tblStylePr w:type="band1Vert">
      <w:tblPr/>
      <w:tcPr>
        <w:shd w:val="clear" w:color="auto" w:fill="FBD3CB" w:themeFill="accent3" w:themeFillTint="3F"/>
      </w:tcPr>
    </w:tblStylePr>
    <w:tblStylePr w:type="band1Horz">
      <w:tblPr/>
      <w:tcPr>
        <w:shd w:val="clear" w:color="auto" w:fill="FBD3CB"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50BFA2" w:themeColor="accent4"/>
        <w:bottom w:val="single" w:sz="8" w:space="0" w:color="50BFA2" w:themeColor="accent4"/>
      </w:tblBorders>
    </w:tblPr>
    <w:tblStylePr w:type="firstRow">
      <w:rPr>
        <w:rFonts w:asciiTheme="majorHAnsi" w:eastAsiaTheme="majorEastAsia" w:hAnsiTheme="majorHAnsi" w:cstheme="majorBidi"/>
      </w:rPr>
      <w:tblPr/>
      <w:tcPr>
        <w:tcBorders>
          <w:top w:val="nil"/>
          <w:bottom w:val="single" w:sz="8" w:space="0" w:color="50BFA2" w:themeColor="accent4"/>
        </w:tcBorders>
      </w:tcPr>
    </w:tblStylePr>
    <w:tblStylePr w:type="lastRow">
      <w:rPr>
        <w:b/>
        <w:bCs/>
        <w:color w:val="003263" w:themeColor="text2"/>
      </w:rPr>
      <w:tblPr/>
      <w:tcPr>
        <w:tcBorders>
          <w:top w:val="single" w:sz="8" w:space="0" w:color="50BFA2" w:themeColor="accent4"/>
          <w:bottom w:val="single" w:sz="8" w:space="0" w:color="50BFA2" w:themeColor="accent4"/>
        </w:tcBorders>
      </w:tcPr>
    </w:tblStylePr>
    <w:tblStylePr w:type="firstCol">
      <w:rPr>
        <w:b/>
        <w:bCs/>
      </w:rPr>
    </w:tblStylePr>
    <w:tblStylePr w:type="lastCol">
      <w:rPr>
        <w:b/>
        <w:bCs/>
      </w:rPr>
      <w:tblPr/>
      <w:tcPr>
        <w:tcBorders>
          <w:top w:val="single" w:sz="8" w:space="0" w:color="50BFA2" w:themeColor="accent4"/>
          <w:bottom w:val="single" w:sz="8" w:space="0" w:color="50BFA2" w:themeColor="accent4"/>
        </w:tcBorders>
      </w:tcPr>
    </w:tblStylePr>
    <w:tblStylePr w:type="band1Vert">
      <w:tblPr/>
      <w:tcPr>
        <w:shd w:val="clear" w:color="auto" w:fill="D3EFE7" w:themeFill="accent4" w:themeFillTint="3F"/>
      </w:tcPr>
    </w:tblStylePr>
    <w:tblStylePr w:type="band1Horz">
      <w:tblPr/>
      <w:tcPr>
        <w:shd w:val="clear" w:color="auto" w:fill="D3EFE7"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9A64A9" w:themeColor="accent5"/>
        <w:bottom w:val="single" w:sz="8" w:space="0" w:color="9A64A9" w:themeColor="accent5"/>
      </w:tblBorders>
    </w:tblPr>
    <w:tblStylePr w:type="firstRow">
      <w:rPr>
        <w:rFonts w:asciiTheme="majorHAnsi" w:eastAsiaTheme="majorEastAsia" w:hAnsiTheme="majorHAnsi" w:cstheme="majorBidi"/>
      </w:rPr>
      <w:tblPr/>
      <w:tcPr>
        <w:tcBorders>
          <w:top w:val="nil"/>
          <w:bottom w:val="single" w:sz="8" w:space="0" w:color="9A64A9" w:themeColor="accent5"/>
        </w:tcBorders>
      </w:tcPr>
    </w:tblStylePr>
    <w:tblStylePr w:type="lastRow">
      <w:rPr>
        <w:b/>
        <w:bCs/>
        <w:color w:val="003263" w:themeColor="text2"/>
      </w:rPr>
      <w:tblPr/>
      <w:tcPr>
        <w:tcBorders>
          <w:top w:val="single" w:sz="8" w:space="0" w:color="9A64A9" w:themeColor="accent5"/>
          <w:bottom w:val="single" w:sz="8" w:space="0" w:color="9A64A9" w:themeColor="accent5"/>
        </w:tcBorders>
      </w:tcPr>
    </w:tblStylePr>
    <w:tblStylePr w:type="firstCol">
      <w:rPr>
        <w:b/>
        <w:bCs/>
      </w:rPr>
    </w:tblStylePr>
    <w:tblStylePr w:type="lastCol">
      <w:rPr>
        <w:b/>
        <w:bCs/>
      </w:rPr>
      <w:tblPr/>
      <w:tcPr>
        <w:tcBorders>
          <w:top w:val="single" w:sz="8" w:space="0" w:color="9A64A9" w:themeColor="accent5"/>
          <w:bottom w:val="single" w:sz="8" w:space="0" w:color="9A64A9" w:themeColor="accent5"/>
        </w:tcBorders>
      </w:tcPr>
    </w:tblStylePr>
    <w:tblStylePr w:type="band1Vert">
      <w:tblPr/>
      <w:tcPr>
        <w:shd w:val="clear" w:color="auto" w:fill="E6D8E9" w:themeFill="accent5" w:themeFillTint="3F"/>
      </w:tcPr>
    </w:tblStylePr>
    <w:tblStylePr w:type="band1Horz">
      <w:tblPr/>
      <w:tcPr>
        <w:shd w:val="clear" w:color="auto" w:fill="E6D8E9"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F62" w:themeColor="accent6"/>
        <w:bottom w:val="single" w:sz="8" w:space="0" w:color="FFCF62" w:themeColor="accent6"/>
      </w:tblBorders>
    </w:tblPr>
    <w:tblStylePr w:type="firstRow">
      <w:rPr>
        <w:rFonts w:asciiTheme="majorHAnsi" w:eastAsiaTheme="majorEastAsia" w:hAnsiTheme="majorHAnsi" w:cstheme="majorBidi"/>
      </w:rPr>
      <w:tblPr/>
      <w:tcPr>
        <w:tcBorders>
          <w:top w:val="nil"/>
          <w:bottom w:val="single" w:sz="8" w:space="0" w:color="FFCF62" w:themeColor="accent6"/>
        </w:tcBorders>
      </w:tcPr>
    </w:tblStylePr>
    <w:tblStylePr w:type="lastRow">
      <w:rPr>
        <w:b/>
        <w:bCs/>
        <w:color w:val="003263" w:themeColor="text2"/>
      </w:rPr>
      <w:tblPr/>
      <w:tcPr>
        <w:tcBorders>
          <w:top w:val="single" w:sz="8" w:space="0" w:color="FFCF62" w:themeColor="accent6"/>
          <w:bottom w:val="single" w:sz="8" w:space="0" w:color="FFCF62" w:themeColor="accent6"/>
        </w:tcBorders>
      </w:tcPr>
    </w:tblStylePr>
    <w:tblStylePr w:type="firstCol">
      <w:rPr>
        <w:b/>
        <w:bCs/>
      </w:rPr>
    </w:tblStylePr>
    <w:tblStylePr w:type="lastCol">
      <w:rPr>
        <w:b/>
        <w:bCs/>
      </w:rPr>
      <w:tblPr/>
      <w:tcPr>
        <w:tcBorders>
          <w:top w:val="single" w:sz="8" w:space="0" w:color="FFCF62" w:themeColor="accent6"/>
          <w:bottom w:val="single" w:sz="8" w:space="0" w:color="FFCF62" w:themeColor="accent6"/>
        </w:tcBorders>
      </w:tcPr>
    </w:tblStylePr>
    <w:tblStylePr w:type="band1Vert">
      <w:tblPr/>
      <w:tcPr>
        <w:shd w:val="clear" w:color="auto" w:fill="FFF3D8" w:themeFill="accent6" w:themeFillTint="3F"/>
      </w:tcPr>
    </w:tblStylePr>
    <w:tblStylePr w:type="band1Horz">
      <w:tblPr/>
      <w:tcPr>
        <w:shd w:val="clear" w:color="auto" w:fill="FFF3D8"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3263" w:themeColor="accent2"/>
        <w:left w:val="single" w:sz="8" w:space="0" w:color="003263" w:themeColor="accent2"/>
        <w:bottom w:val="single" w:sz="8" w:space="0" w:color="003263" w:themeColor="accent2"/>
        <w:right w:val="single" w:sz="8" w:space="0" w:color="003263" w:themeColor="accent2"/>
      </w:tblBorders>
    </w:tblPr>
    <w:tblStylePr w:type="firstRow">
      <w:rPr>
        <w:sz w:val="24"/>
        <w:szCs w:val="24"/>
      </w:rPr>
      <w:tblPr/>
      <w:tcPr>
        <w:tcBorders>
          <w:top w:val="nil"/>
          <w:left w:val="nil"/>
          <w:bottom w:val="single" w:sz="24" w:space="0" w:color="003263" w:themeColor="accent2"/>
          <w:right w:val="nil"/>
          <w:insideH w:val="nil"/>
          <w:insideV w:val="nil"/>
        </w:tcBorders>
        <w:shd w:val="clear" w:color="auto" w:fill="FFFFFF" w:themeFill="background1"/>
      </w:tcPr>
    </w:tblStylePr>
    <w:tblStylePr w:type="lastRow">
      <w:tblPr/>
      <w:tcPr>
        <w:tcBorders>
          <w:top w:val="single" w:sz="8" w:space="0" w:color="0032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63" w:themeColor="accent2"/>
          <w:insideH w:val="nil"/>
          <w:insideV w:val="nil"/>
        </w:tcBorders>
        <w:shd w:val="clear" w:color="auto" w:fill="FFFFFF" w:themeFill="background1"/>
      </w:tcPr>
    </w:tblStylePr>
    <w:tblStylePr w:type="lastCol">
      <w:tblPr/>
      <w:tcPr>
        <w:tcBorders>
          <w:top w:val="nil"/>
          <w:left w:val="single" w:sz="8" w:space="0" w:color="0032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9CCFF" w:themeFill="accent2" w:themeFillTint="3F"/>
      </w:tcPr>
    </w:tblStylePr>
    <w:tblStylePr w:type="band1Horz">
      <w:tblPr/>
      <w:tcPr>
        <w:tcBorders>
          <w:top w:val="nil"/>
          <w:bottom w:val="nil"/>
          <w:insideH w:val="nil"/>
          <w:insideV w:val="nil"/>
        </w:tcBorders>
        <w:shd w:val="clear" w:color="auto" w:fill="99CC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04E2D" w:themeColor="accent3"/>
        <w:left w:val="single" w:sz="8" w:space="0" w:color="F04E2D" w:themeColor="accent3"/>
        <w:bottom w:val="single" w:sz="8" w:space="0" w:color="F04E2D" w:themeColor="accent3"/>
        <w:right w:val="single" w:sz="8" w:space="0" w:color="F04E2D" w:themeColor="accent3"/>
      </w:tblBorders>
    </w:tblPr>
    <w:tblStylePr w:type="firstRow">
      <w:rPr>
        <w:sz w:val="24"/>
        <w:szCs w:val="24"/>
      </w:rPr>
      <w:tblPr/>
      <w:tcPr>
        <w:tcBorders>
          <w:top w:val="nil"/>
          <w:left w:val="nil"/>
          <w:bottom w:val="single" w:sz="24" w:space="0" w:color="F04E2D" w:themeColor="accent3"/>
          <w:right w:val="nil"/>
          <w:insideH w:val="nil"/>
          <w:insideV w:val="nil"/>
        </w:tcBorders>
        <w:shd w:val="clear" w:color="auto" w:fill="FFFFFF" w:themeFill="background1"/>
      </w:tcPr>
    </w:tblStylePr>
    <w:tblStylePr w:type="lastRow">
      <w:tblPr/>
      <w:tcPr>
        <w:tcBorders>
          <w:top w:val="single" w:sz="8" w:space="0" w:color="F04E2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4E2D" w:themeColor="accent3"/>
          <w:insideH w:val="nil"/>
          <w:insideV w:val="nil"/>
        </w:tcBorders>
        <w:shd w:val="clear" w:color="auto" w:fill="FFFFFF" w:themeFill="background1"/>
      </w:tcPr>
    </w:tblStylePr>
    <w:tblStylePr w:type="lastCol">
      <w:tblPr/>
      <w:tcPr>
        <w:tcBorders>
          <w:top w:val="nil"/>
          <w:left w:val="single" w:sz="8" w:space="0" w:color="F04E2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CB" w:themeFill="accent3" w:themeFillTint="3F"/>
      </w:tcPr>
    </w:tblStylePr>
    <w:tblStylePr w:type="band1Horz">
      <w:tblPr/>
      <w:tcPr>
        <w:tcBorders>
          <w:top w:val="nil"/>
          <w:bottom w:val="nil"/>
          <w:insideH w:val="nil"/>
          <w:insideV w:val="nil"/>
        </w:tcBorders>
        <w:shd w:val="clear" w:color="auto" w:fill="FBD3C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50BFA2" w:themeColor="accent4"/>
        <w:left w:val="single" w:sz="8" w:space="0" w:color="50BFA2" w:themeColor="accent4"/>
        <w:bottom w:val="single" w:sz="8" w:space="0" w:color="50BFA2" w:themeColor="accent4"/>
        <w:right w:val="single" w:sz="8" w:space="0" w:color="50BFA2" w:themeColor="accent4"/>
      </w:tblBorders>
    </w:tblPr>
    <w:tblStylePr w:type="firstRow">
      <w:rPr>
        <w:sz w:val="24"/>
        <w:szCs w:val="24"/>
      </w:rPr>
      <w:tblPr/>
      <w:tcPr>
        <w:tcBorders>
          <w:top w:val="nil"/>
          <w:left w:val="nil"/>
          <w:bottom w:val="single" w:sz="24" w:space="0" w:color="50BFA2" w:themeColor="accent4"/>
          <w:right w:val="nil"/>
          <w:insideH w:val="nil"/>
          <w:insideV w:val="nil"/>
        </w:tcBorders>
        <w:shd w:val="clear" w:color="auto" w:fill="FFFFFF" w:themeFill="background1"/>
      </w:tcPr>
    </w:tblStylePr>
    <w:tblStylePr w:type="lastRow">
      <w:tblPr/>
      <w:tcPr>
        <w:tcBorders>
          <w:top w:val="single" w:sz="8" w:space="0" w:color="50BF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BFA2" w:themeColor="accent4"/>
          <w:insideH w:val="nil"/>
          <w:insideV w:val="nil"/>
        </w:tcBorders>
        <w:shd w:val="clear" w:color="auto" w:fill="FFFFFF" w:themeFill="background1"/>
      </w:tcPr>
    </w:tblStylePr>
    <w:tblStylePr w:type="lastCol">
      <w:tblPr/>
      <w:tcPr>
        <w:tcBorders>
          <w:top w:val="nil"/>
          <w:left w:val="single" w:sz="8" w:space="0" w:color="50BF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E7" w:themeFill="accent4" w:themeFillTint="3F"/>
      </w:tcPr>
    </w:tblStylePr>
    <w:tblStylePr w:type="band1Horz">
      <w:tblPr/>
      <w:tcPr>
        <w:tcBorders>
          <w:top w:val="nil"/>
          <w:bottom w:val="nil"/>
          <w:insideH w:val="nil"/>
          <w:insideV w:val="nil"/>
        </w:tcBorders>
        <w:shd w:val="clear" w:color="auto" w:fill="D3E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A64A9" w:themeColor="accent5"/>
        <w:left w:val="single" w:sz="8" w:space="0" w:color="9A64A9" w:themeColor="accent5"/>
        <w:bottom w:val="single" w:sz="8" w:space="0" w:color="9A64A9" w:themeColor="accent5"/>
        <w:right w:val="single" w:sz="8" w:space="0" w:color="9A64A9" w:themeColor="accent5"/>
      </w:tblBorders>
    </w:tblPr>
    <w:tblStylePr w:type="firstRow">
      <w:rPr>
        <w:sz w:val="24"/>
        <w:szCs w:val="24"/>
      </w:rPr>
      <w:tblPr/>
      <w:tcPr>
        <w:tcBorders>
          <w:top w:val="nil"/>
          <w:left w:val="nil"/>
          <w:bottom w:val="single" w:sz="24" w:space="0" w:color="9A64A9" w:themeColor="accent5"/>
          <w:right w:val="nil"/>
          <w:insideH w:val="nil"/>
          <w:insideV w:val="nil"/>
        </w:tcBorders>
        <w:shd w:val="clear" w:color="auto" w:fill="FFFFFF" w:themeFill="background1"/>
      </w:tcPr>
    </w:tblStylePr>
    <w:tblStylePr w:type="lastRow">
      <w:tblPr/>
      <w:tcPr>
        <w:tcBorders>
          <w:top w:val="single" w:sz="8" w:space="0" w:color="9A64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64A9" w:themeColor="accent5"/>
          <w:insideH w:val="nil"/>
          <w:insideV w:val="nil"/>
        </w:tcBorders>
        <w:shd w:val="clear" w:color="auto" w:fill="FFFFFF" w:themeFill="background1"/>
      </w:tcPr>
    </w:tblStylePr>
    <w:tblStylePr w:type="lastCol">
      <w:tblPr/>
      <w:tcPr>
        <w:tcBorders>
          <w:top w:val="nil"/>
          <w:left w:val="single" w:sz="8" w:space="0" w:color="9A64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D8E9" w:themeFill="accent5" w:themeFillTint="3F"/>
      </w:tcPr>
    </w:tblStylePr>
    <w:tblStylePr w:type="band1Horz">
      <w:tblPr/>
      <w:tcPr>
        <w:tcBorders>
          <w:top w:val="nil"/>
          <w:bottom w:val="nil"/>
          <w:insideH w:val="nil"/>
          <w:insideV w:val="nil"/>
        </w:tcBorders>
        <w:shd w:val="clear" w:color="auto" w:fill="E6D8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F62" w:themeColor="accent6"/>
        <w:left w:val="single" w:sz="8" w:space="0" w:color="FFCF62" w:themeColor="accent6"/>
        <w:bottom w:val="single" w:sz="8" w:space="0" w:color="FFCF62" w:themeColor="accent6"/>
        <w:right w:val="single" w:sz="8" w:space="0" w:color="FFCF62" w:themeColor="accent6"/>
      </w:tblBorders>
    </w:tblPr>
    <w:tblStylePr w:type="firstRow">
      <w:rPr>
        <w:sz w:val="24"/>
        <w:szCs w:val="24"/>
      </w:rPr>
      <w:tblPr/>
      <w:tcPr>
        <w:tcBorders>
          <w:top w:val="nil"/>
          <w:left w:val="nil"/>
          <w:bottom w:val="single" w:sz="24" w:space="0" w:color="FFCF62" w:themeColor="accent6"/>
          <w:right w:val="nil"/>
          <w:insideH w:val="nil"/>
          <w:insideV w:val="nil"/>
        </w:tcBorders>
        <w:shd w:val="clear" w:color="auto" w:fill="FFFFFF" w:themeFill="background1"/>
      </w:tcPr>
    </w:tblStylePr>
    <w:tblStylePr w:type="lastRow">
      <w:tblPr/>
      <w:tcPr>
        <w:tcBorders>
          <w:top w:val="single" w:sz="8" w:space="0" w:color="FFCF6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F62" w:themeColor="accent6"/>
          <w:insideH w:val="nil"/>
          <w:insideV w:val="nil"/>
        </w:tcBorders>
        <w:shd w:val="clear" w:color="auto" w:fill="FFFFFF" w:themeFill="background1"/>
      </w:tcPr>
    </w:tblStylePr>
    <w:tblStylePr w:type="lastCol">
      <w:tblPr/>
      <w:tcPr>
        <w:tcBorders>
          <w:top w:val="nil"/>
          <w:left w:val="single" w:sz="8" w:space="0" w:color="FFCF6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3D8" w:themeFill="accent6" w:themeFillTint="3F"/>
      </w:tcPr>
    </w:tblStylePr>
    <w:tblStylePr w:type="band1Horz">
      <w:tblPr/>
      <w:tcPr>
        <w:tcBorders>
          <w:top w:val="nil"/>
          <w:bottom w:val="nil"/>
          <w:insideH w:val="nil"/>
          <w:insideV w:val="nil"/>
        </w:tcBorders>
        <w:shd w:val="clear" w:color="auto" w:fill="FFF3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0065CA" w:themeColor="accent2" w:themeTint="BF"/>
        <w:left w:val="single" w:sz="8" w:space="0" w:color="0065CA" w:themeColor="accent2" w:themeTint="BF"/>
        <w:bottom w:val="single" w:sz="8" w:space="0" w:color="0065CA" w:themeColor="accent2" w:themeTint="BF"/>
        <w:right w:val="single" w:sz="8" w:space="0" w:color="0065CA" w:themeColor="accent2" w:themeTint="BF"/>
        <w:insideH w:val="single" w:sz="8" w:space="0" w:color="0065CA" w:themeColor="accent2" w:themeTint="BF"/>
      </w:tblBorders>
    </w:tblPr>
    <w:tblStylePr w:type="firstRow">
      <w:pPr>
        <w:spacing w:before="0" w:after="0" w:line="240" w:lineRule="auto"/>
      </w:pPr>
      <w:rPr>
        <w:b/>
        <w:bCs/>
        <w:color w:val="FFFFFF" w:themeColor="background1"/>
      </w:rPr>
      <w:tblPr/>
      <w:tcPr>
        <w:tcBorders>
          <w:top w:val="single" w:sz="8" w:space="0" w:color="0065CA" w:themeColor="accent2" w:themeTint="BF"/>
          <w:left w:val="single" w:sz="8" w:space="0" w:color="0065CA" w:themeColor="accent2" w:themeTint="BF"/>
          <w:bottom w:val="single" w:sz="8" w:space="0" w:color="0065CA" w:themeColor="accent2" w:themeTint="BF"/>
          <w:right w:val="single" w:sz="8" w:space="0" w:color="0065CA" w:themeColor="accent2" w:themeTint="BF"/>
          <w:insideH w:val="nil"/>
          <w:insideV w:val="nil"/>
        </w:tcBorders>
        <w:shd w:val="clear" w:color="auto" w:fill="003263" w:themeFill="accent2"/>
      </w:tcPr>
    </w:tblStylePr>
    <w:tblStylePr w:type="lastRow">
      <w:pPr>
        <w:spacing w:before="0" w:after="0" w:line="240" w:lineRule="auto"/>
      </w:pPr>
      <w:rPr>
        <w:b/>
        <w:bCs/>
      </w:rPr>
      <w:tblPr/>
      <w:tcPr>
        <w:tcBorders>
          <w:top w:val="double" w:sz="6" w:space="0" w:color="0065CA" w:themeColor="accent2" w:themeTint="BF"/>
          <w:left w:val="single" w:sz="8" w:space="0" w:color="0065CA" w:themeColor="accent2" w:themeTint="BF"/>
          <w:bottom w:val="single" w:sz="8" w:space="0" w:color="0065CA" w:themeColor="accent2" w:themeTint="BF"/>
          <w:right w:val="single" w:sz="8" w:space="0" w:color="0065CA" w:themeColor="accent2" w:themeTint="BF"/>
          <w:insideH w:val="nil"/>
          <w:insideV w:val="nil"/>
        </w:tcBorders>
      </w:tcPr>
    </w:tblStylePr>
    <w:tblStylePr w:type="firstCol">
      <w:rPr>
        <w:b/>
        <w:bCs/>
      </w:rPr>
    </w:tblStylePr>
    <w:tblStylePr w:type="lastCol">
      <w:rPr>
        <w:b/>
        <w:bCs/>
      </w:rPr>
    </w:tblStylePr>
    <w:tblStylePr w:type="band1Vert">
      <w:tblPr/>
      <w:tcPr>
        <w:shd w:val="clear" w:color="auto" w:fill="99CCFF" w:themeFill="accent2" w:themeFillTint="3F"/>
      </w:tcPr>
    </w:tblStylePr>
    <w:tblStylePr w:type="band1Horz">
      <w:tblPr/>
      <w:tcPr>
        <w:tcBorders>
          <w:insideH w:val="nil"/>
          <w:insideV w:val="nil"/>
        </w:tcBorders>
        <w:shd w:val="clear" w:color="auto" w:fill="99CC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F37A61" w:themeColor="accent3" w:themeTint="BF"/>
        <w:left w:val="single" w:sz="8" w:space="0" w:color="F37A61" w:themeColor="accent3" w:themeTint="BF"/>
        <w:bottom w:val="single" w:sz="8" w:space="0" w:color="F37A61" w:themeColor="accent3" w:themeTint="BF"/>
        <w:right w:val="single" w:sz="8" w:space="0" w:color="F37A61" w:themeColor="accent3" w:themeTint="BF"/>
        <w:insideH w:val="single" w:sz="8" w:space="0" w:color="F37A61" w:themeColor="accent3" w:themeTint="BF"/>
      </w:tblBorders>
    </w:tblPr>
    <w:tblStylePr w:type="firstRow">
      <w:pPr>
        <w:spacing w:before="0" w:after="0" w:line="240" w:lineRule="auto"/>
      </w:pPr>
      <w:rPr>
        <w:b/>
        <w:bCs/>
        <w:color w:val="FFFFFF" w:themeColor="background1"/>
      </w:rPr>
      <w:tblPr/>
      <w:tcPr>
        <w:tcBorders>
          <w:top w:val="single" w:sz="8" w:space="0" w:color="F37A61" w:themeColor="accent3" w:themeTint="BF"/>
          <w:left w:val="single" w:sz="8" w:space="0" w:color="F37A61" w:themeColor="accent3" w:themeTint="BF"/>
          <w:bottom w:val="single" w:sz="8" w:space="0" w:color="F37A61" w:themeColor="accent3" w:themeTint="BF"/>
          <w:right w:val="single" w:sz="8" w:space="0" w:color="F37A61" w:themeColor="accent3" w:themeTint="BF"/>
          <w:insideH w:val="nil"/>
          <w:insideV w:val="nil"/>
        </w:tcBorders>
        <w:shd w:val="clear" w:color="auto" w:fill="F04E2D" w:themeFill="accent3"/>
      </w:tcPr>
    </w:tblStylePr>
    <w:tblStylePr w:type="lastRow">
      <w:pPr>
        <w:spacing w:before="0" w:after="0" w:line="240" w:lineRule="auto"/>
      </w:pPr>
      <w:rPr>
        <w:b/>
        <w:bCs/>
      </w:rPr>
      <w:tblPr/>
      <w:tcPr>
        <w:tcBorders>
          <w:top w:val="double" w:sz="6" w:space="0" w:color="F37A61" w:themeColor="accent3" w:themeTint="BF"/>
          <w:left w:val="single" w:sz="8" w:space="0" w:color="F37A61" w:themeColor="accent3" w:themeTint="BF"/>
          <w:bottom w:val="single" w:sz="8" w:space="0" w:color="F37A61" w:themeColor="accent3" w:themeTint="BF"/>
          <w:right w:val="single" w:sz="8" w:space="0" w:color="F37A6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3CB" w:themeFill="accent3" w:themeFillTint="3F"/>
      </w:tcPr>
    </w:tblStylePr>
    <w:tblStylePr w:type="band1Horz">
      <w:tblPr/>
      <w:tcPr>
        <w:tcBorders>
          <w:insideH w:val="nil"/>
          <w:insideV w:val="nil"/>
        </w:tcBorders>
        <w:shd w:val="clear" w:color="auto" w:fill="FBD3C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7BCFB9" w:themeColor="accent4" w:themeTint="BF"/>
        <w:left w:val="single" w:sz="8" w:space="0" w:color="7BCFB9" w:themeColor="accent4" w:themeTint="BF"/>
        <w:bottom w:val="single" w:sz="8" w:space="0" w:color="7BCFB9" w:themeColor="accent4" w:themeTint="BF"/>
        <w:right w:val="single" w:sz="8" w:space="0" w:color="7BCFB9" w:themeColor="accent4" w:themeTint="BF"/>
        <w:insideH w:val="single" w:sz="8" w:space="0" w:color="7BCFB9" w:themeColor="accent4" w:themeTint="BF"/>
      </w:tblBorders>
    </w:tblPr>
    <w:tblStylePr w:type="firstRow">
      <w:pPr>
        <w:spacing w:before="0" w:after="0" w:line="240" w:lineRule="auto"/>
      </w:pPr>
      <w:rPr>
        <w:b/>
        <w:bCs/>
        <w:color w:val="FFFFFF" w:themeColor="background1"/>
      </w:rPr>
      <w:tblPr/>
      <w:tcPr>
        <w:tcBorders>
          <w:top w:val="single" w:sz="8" w:space="0" w:color="7BCFB9" w:themeColor="accent4" w:themeTint="BF"/>
          <w:left w:val="single" w:sz="8" w:space="0" w:color="7BCFB9" w:themeColor="accent4" w:themeTint="BF"/>
          <w:bottom w:val="single" w:sz="8" w:space="0" w:color="7BCFB9" w:themeColor="accent4" w:themeTint="BF"/>
          <w:right w:val="single" w:sz="8" w:space="0" w:color="7BCFB9" w:themeColor="accent4" w:themeTint="BF"/>
          <w:insideH w:val="nil"/>
          <w:insideV w:val="nil"/>
        </w:tcBorders>
        <w:shd w:val="clear" w:color="auto" w:fill="50BFA2" w:themeFill="accent4"/>
      </w:tcPr>
    </w:tblStylePr>
    <w:tblStylePr w:type="lastRow">
      <w:pPr>
        <w:spacing w:before="0" w:after="0" w:line="240" w:lineRule="auto"/>
      </w:pPr>
      <w:rPr>
        <w:b/>
        <w:bCs/>
      </w:rPr>
      <w:tblPr/>
      <w:tcPr>
        <w:tcBorders>
          <w:top w:val="double" w:sz="6" w:space="0" w:color="7BCFB9" w:themeColor="accent4" w:themeTint="BF"/>
          <w:left w:val="single" w:sz="8" w:space="0" w:color="7BCFB9" w:themeColor="accent4" w:themeTint="BF"/>
          <w:bottom w:val="single" w:sz="8" w:space="0" w:color="7BCFB9" w:themeColor="accent4" w:themeTint="BF"/>
          <w:right w:val="single" w:sz="8" w:space="0" w:color="7BCF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3EFE7" w:themeFill="accent4" w:themeFillTint="3F"/>
      </w:tcPr>
    </w:tblStylePr>
    <w:tblStylePr w:type="band1Horz">
      <w:tblPr/>
      <w:tcPr>
        <w:tcBorders>
          <w:insideH w:val="nil"/>
          <w:insideV w:val="nil"/>
        </w:tcBorders>
        <w:shd w:val="clear" w:color="auto" w:fill="D3E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B38ABE" w:themeColor="accent5" w:themeTint="BF"/>
        <w:left w:val="single" w:sz="8" w:space="0" w:color="B38ABE" w:themeColor="accent5" w:themeTint="BF"/>
        <w:bottom w:val="single" w:sz="8" w:space="0" w:color="B38ABE" w:themeColor="accent5" w:themeTint="BF"/>
        <w:right w:val="single" w:sz="8" w:space="0" w:color="B38ABE" w:themeColor="accent5" w:themeTint="BF"/>
        <w:insideH w:val="single" w:sz="8" w:space="0" w:color="B38ABE" w:themeColor="accent5" w:themeTint="BF"/>
      </w:tblBorders>
    </w:tblPr>
    <w:tblStylePr w:type="firstRow">
      <w:pPr>
        <w:spacing w:before="0" w:after="0" w:line="240" w:lineRule="auto"/>
      </w:pPr>
      <w:rPr>
        <w:b/>
        <w:bCs/>
        <w:color w:val="FFFFFF" w:themeColor="background1"/>
      </w:rPr>
      <w:tblPr/>
      <w:tcPr>
        <w:tcBorders>
          <w:top w:val="single" w:sz="8" w:space="0" w:color="B38ABE" w:themeColor="accent5" w:themeTint="BF"/>
          <w:left w:val="single" w:sz="8" w:space="0" w:color="B38ABE" w:themeColor="accent5" w:themeTint="BF"/>
          <w:bottom w:val="single" w:sz="8" w:space="0" w:color="B38ABE" w:themeColor="accent5" w:themeTint="BF"/>
          <w:right w:val="single" w:sz="8" w:space="0" w:color="B38ABE" w:themeColor="accent5" w:themeTint="BF"/>
          <w:insideH w:val="nil"/>
          <w:insideV w:val="nil"/>
        </w:tcBorders>
        <w:shd w:val="clear" w:color="auto" w:fill="9A64A9" w:themeFill="accent5"/>
      </w:tcPr>
    </w:tblStylePr>
    <w:tblStylePr w:type="lastRow">
      <w:pPr>
        <w:spacing w:before="0" w:after="0" w:line="240" w:lineRule="auto"/>
      </w:pPr>
      <w:rPr>
        <w:b/>
        <w:bCs/>
      </w:rPr>
      <w:tblPr/>
      <w:tcPr>
        <w:tcBorders>
          <w:top w:val="double" w:sz="6" w:space="0" w:color="B38ABE" w:themeColor="accent5" w:themeTint="BF"/>
          <w:left w:val="single" w:sz="8" w:space="0" w:color="B38ABE" w:themeColor="accent5" w:themeTint="BF"/>
          <w:bottom w:val="single" w:sz="8" w:space="0" w:color="B38ABE" w:themeColor="accent5" w:themeTint="BF"/>
          <w:right w:val="single" w:sz="8" w:space="0" w:color="B38AB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D8E9" w:themeFill="accent5" w:themeFillTint="3F"/>
      </w:tcPr>
    </w:tblStylePr>
    <w:tblStylePr w:type="band1Horz">
      <w:tblPr/>
      <w:tcPr>
        <w:tcBorders>
          <w:insideH w:val="nil"/>
          <w:insideV w:val="nil"/>
        </w:tcBorders>
        <w:shd w:val="clear" w:color="auto" w:fill="E6D8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DB89" w:themeColor="accent6" w:themeTint="BF"/>
        <w:left w:val="single" w:sz="8" w:space="0" w:color="FFDB89" w:themeColor="accent6" w:themeTint="BF"/>
        <w:bottom w:val="single" w:sz="8" w:space="0" w:color="FFDB89" w:themeColor="accent6" w:themeTint="BF"/>
        <w:right w:val="single" w:sz="8" w:space="0" w:color="FFDB89" w:themeColor="accent6" w:themeTint="BF"/>
        <w:insideH w:val="single" w:sz="8" w:space="0" w:color="FFDB89" w:themeColor="accent6" w:themeTint="BF"/>
      </w:tblBorders>
    </w:tblPr>
    <w:tblStylePr w:type="firstRow">
      <w:pPr>
        <w:spacing w:before="0" w:after="0" w:line="240" w:lineRule="auto"/>
      </w:pPr>
      <w:rPr>
        <w:b/>
        <w:bCs/>
        <w:color w:val="FFFFFF" w:themeColor="background1"/>
      </w:rPr>
      <w:tblPr/>
      <w:tcPr>
        <w:tcBorders>
          <w:top w:val="single" w:sz="8" w:space="0" w:color="FFDB89" w:themeColor="accent6" w:themeTint="BF"/>
          <w:left w:val="single" w:sz="8" w:space="0" w:color="FFDB89" w:themeColor="accent6" w:themeTint="BF"/>
          <w:bottom w:val="single" w:sz="8" w:space="0" w:color="FFDB89" w:themeColor="accent6" w:themeTint="BF"/>
          <w:right w:val="single" w:sz="8" w:space="0" w:color="FFDB89" w:themeColor="accent6" w:themeTint="BF"/>
          <w:insideH w:val="nil"/>
          <w:insideV w:val="nil"/>
        </w:tcBorders>
        <w:shd w:val="clear" w:color="auto" w:fill="FFCF62" w:themeFill="accent6"/>
      </w:tcPr>
    </w:tblStylePr>
    <w:tblStylePr w:type="lastRow">
      <w:pPr>
        <w:spacing w:before="0" w:after="0" w:line="240" w:lineRule="auto"/>
      </w:pPr>
      <w:rPr>
        <w:b/>
        <w:bCs/>
      </w:rPr>
      <w:tblPr/>
      <w:tcPr>
        <w:tcBorders>
          <w:top w:val="double" w:sz="6" w:space="0" w:color="FFDB89" w:themeColor="accent6" w:themeTint="BF"/>
          <w:left w:val="single" w:sz="8" w:space="0" w:color="FFDB89" w:themeColor="accent6" w:themeTint="BF"/>
          <w:bottom w:val="single" w:sz="8" w:space="0" w:color="FFDB89" w:themeColor="accent6" w:themeTint="BF"/>
          <w:right w:val="single" w:sz="8" w:space="0" w:color="FFDB8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3D8" w:themeFill="accent6" w:themeFillTint="3F"/>
      </w:tcPr>
    </w:tblStylePr>
    <w:tblStylePr w:type="band1Horz">
      <w:tblPr/>
      <w:tcPr>
        <w:tcBorders>
          <w:insideH w:val="nil"/>
          <w:insideV w:val="nil"/>
        </w:tcBorders>
        <w:shd w:val="clear" w:color="auto" w:fill="FFF3D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63" w:themeFill="accent2"/>
      </w:tcPr>
    </w:tblStylePr>
    <w:tblStylePr w:type="lastCol">
      <w:rPr>
        <w:b/>
        <w:bCs/>
        <w:color w:val="FFFFFF" w:themeColor="background1"/>
      </w:rPr>
      <w:tblPr/>
      <w:tcPr>
        <w:tcBorders>
          <w:left w:val="nil"/>
          <w:right w:val="nil"/>
          <w:insideH w:val="nil"/>
          <w:insideV w:val="nil"/>
        </w:tcBorders>
        <w:shd w:val="clear" w:color="auto" w:fill="0032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4E2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4E2D" w:themeFill="accent3"/>
      </w:tcPr>
    </w:tblStylePr>
    <w:tblStylePr w:type="lastCol">
      <w:rPr>
        <w:b/>
        <w:bCs/>
        <w:color w:val="FFFFFF" w:themeColor="background1"/>
      </w:rPr>
      <w:tblPr/>
      <w:tcPr>
        <w:tcBorders>
          <w:left w:val="nil"/>
          <w:right w:val="nil"/>
          <w:insideH w:val="nil"/>
          <w:insideV w:val="nil"/>
        </w:tcBorders>
        <w:shd w:val="clear" w:color="auto" w:fill="F04E2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0BF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0BFA2" w:themeFill="accent4"/>
      </w:tcPr>
    </w:tblStylePr>
    <w:tblStylePr w:type="lastCol">
      <w:rPr>
        <w:b/>
        <w:bCs/>
        <w:color w:val="FFFFFF" w:themeColor="background1"/>
      </w:rPr>
      <w:tblPr/>
      <w:tcPr>
        <w:tcBorders>
          <w:left w:val="nil"/>
          <w:right w:val="nil"/>
          <w:insideH w:val="nil"/>
          <w:insideV w:val="nil"/>
        </w:tcBorders>
        <w:shd w:val="clear" w:color="auto" w:fill="50BF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64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64A9" w:themeFill="accent5"/>
      </w:tcPr>
    </w:tblStylePr>
    <w:tblStylePr w:type="lastCol">
      <w:rPr>
        <w:b/>
        <w:bCs/>
        <w:color w:val="FFFFFF" w:themeColor="background1"/>
      </w:rPr>
      <w:tblPr/>
      <w:tcPr>
        <w:tcBorders>
          <w:left w:val="nil"/>
          <w:right w:val="nil"/>
          <w:insideH w:val="nil"/>
          <w:insideV w:val="nil"/>
        </w:tcBorders>
        <w:shd w:val="clear" w:color="auto" w:fill="9A64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F6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F62" w:themeFill="accent6"/>
      </w:tcPr>
    </w:tblStylePr>
    <w:tblStylePr w:type="lastCol">
      <w:rPr>
        <w:b/>
        <w:bCs/>
        <w:color w:val="FFFFFF" w:themeColor="background1"/>
      </w:rPr>
      <w:tblPr/>
      <w:tcPr>
        <w:tcBorders>
          <w:left w:val="nil"/>
          <w:right w:val="nil"/>
          <w:insideH w:val="nil"/>
          <w:insideV w:val="nil"/>
        </w:tcBorders>
        <w:shd w:val="clear" w:color="auto" w:fill="FFCF6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AfterListTable">
    <w:name w:val="Body Text After List/Table"/>
    <w:basedOn w:val="BodyText"/>
    <w:next w:val="BodyText"/>
    <w:qFormat/>
    <w:rsid w:val="00B2654D"/>
    <w:pPr>
      <w:spacing w:before="220"/>
    </w:pPr>
  </w:style>
  <w:style w:type="paragraph" w:customStyle="1" w:styleId="Introduction">
    <w:name w:val="Introduction"/>
    <w:basedOn w:val="Normal"/>
    <w:qFormat/>
    <w:rsid w:val="00C6586E"/>
    <w:pPr>
      <w:spacing w:after="300" w:line="300" w:lineRule="atLeast"/>
    </w:pPr>
    <w:rPr>
      <w:rFonts w:asciiTheme="majorHAnsi" w:hAnsiTheme="majorHAnsi"/>
      <w:b/>
      <w:color w:val="8ACED7" w:themeColor="accent1"/>
      <w:sz w:val="24"/>
      <w:szCs w:val="24"/>
    </w:rPr>
  </w:style>
  <w:style w:type="character" w:styleId="PageNumber">
    <w:name w:val="page number"/>
    <w:basedOn w:val="DefaultParagraphFont"/>
    <w:unhideWhenUsed/>
    <w:rsid w:val="00034A7D"/>
    <w:rPr>
      <w:b/>
      <w:color w:val="003263" w:themeColor="text2"/>
    </w:rPr>
  </w:style>
  <w:style w:type="paragraph" w:customStyle="1" w:styleId="FooterEven">
    <w:name w:val="Footer Even"/>
    <w:basedOn w:val="Footer"/>
    <w:uiPriority w:val="99"/>
    <w:rsid w:val="004629AA"/>
    <w:pPr>
      <w:ind w:left="-340" w:right="0"/>
      <w:jc w:val="left"/>
    </w:pPr>
  </w:style>
  <w:style w:type="paragraph" w:customStyle="1" w:styleId="CaptionDescriptive">
    <w:name w:val="Caption Descriptive"/>
    <w:basedOn w:val="Caption"/>
    <w:qFormat/>
    <w:rsid w:val="00B33137"/>
    <w:pPr>
      <w:spacing w:before="0" w:after="360"/>
      <w:contextualSpacing/>
    </w:pPr>
    <w:rPr>
      <w:b w:val="0"/>
      <w:color w:val="231F20" w:themeColor="text1"/>
      <w:sz w:val="16"/>
    </w:rPr>
  </w:style>
  <w:style w:type="paragraph" w:styleId="IntenseQuote">
    <w:name w:val="Intense Quote"/>
    <w:basedOn w:val="Normal"/>
    <w:next w:val="Normal"/>
    <w:link w:val="IntenseQuoteChar"/>
    <w:uiPriority w:val="30"/>
    <w:qFormat/>
    <w:rsid w:val="00A85A4C"/>
    <w:pPr>
      <w:pBdr>
        <w:top w:val="single" w:sz="4" w:space="10" w:color="8ACED7" w:themeColor="accent1"/>
        <w:bottom w:val="single" w:sz="4" w:space="10" w:color="8ACED7" w:themeColor="accent1"/>
      </w:pBdr>
      <w:spacing w:before="360" w:after="360"/>
      <w:jc w:val="center"/>
    </w:pPr>
    <w:rPr>
      <w:rFonts w:asciiTheme="majorHAnsi" w:hAnsiTheme="majorHAnsi"/>
      <w:b/>
      <w:iCs/>
      <w:color w:val="8ACED7" w:themeColor="accent1"/>
    </w:rPr>
  </w:style>
  <w:style w:type="character" w:customStyle="1" w:styleId="IntenseQuoteChar">
    <w:name w:val="Intense Quote Char"/>
    <w:basedOn w:val="DefaultParagraphFont"/>
    <w:link w:val="IntenseQuote"/>
    <w:uiPriority w:val="30"/>
    <w:rsid w:val="00A85A4C"/>
    <w:rPr>
      <w:rFonts w:asciiTheme="majorHAnsi" w:hAnsiTheme="majorHAnsi"/>
      <w:b/>
      <w:iCs/>
      <w:color w:val="8ACED7" w:themeColor="accent1"/>
      <w:spacing w:val="2"/>
    </w:rPr>
  </w:style>
  <w:style w:type="paragraph" w:styleId="Quote">
    <w:name w:val="Quote"/>
    <w:basedOn w:val="Normal"/>
    <w:next w:val="Normal"/>
    <w:link w:val="QuoteChar"/>
    <w:uiPriority w:val="29"/>
    <w:qFormat/>
    <w:rsid w:val="002A7D53"/>
    <w:pPr>
      <w:spacing w:before="240" w:after="240"/>
      <w:ind w:left="567" w:right="567"/>
      <w:jc w:val="center"/>
    </w:pPr>
    <w:rPr>
      <w:i/>
      <w:iCs/>
      <w:color w:val="003263" w:themeColor="text2"/>
    </w:rPr>
  </w:style>
  <w:style w:type="character" w:customStyle="1" w:styleId="QuoteChar">
    <w:name w:val="Quote Char"/>
    <w:basedOn w:val="DefaultParagraphFont"/>
    <w:link w:val="Quote"/>
    <w:uiPriority w:val="29"/>
    <w:rsid w:val="002A7D53"/>
    <w:rPr>
      <w:i/>
      <w:iCs/>
      <w:color w:val="003263" w:themeColor="text2"/>
      <w:spacing w:val="2"/>
    </w:rPr>
  </w:style>
  <w:style w:type="character" w:styleId="IntenseEmphasis">
    <w:name w:val="Intense Emphasis"/>
    <w:basedOn w:val="DefaultParagraphFont"/>
    <w:uiPriority w:val="21"/>
    <w:qFormat/>
    <w:rsid w:val="00ED0909"/>
    <w:rPr>
      <w:b/>
      <w:i w:val="0"/>
      <w:iCs/>
      <w:color w:val="003263" w:themeColor="text2"/>
    </w:rPr>
  </w:style>
  <w:style w:type="paragraph" w:styleId="Subtitle">
    <w:name w:val="Subtitle"/>
    <w:basedOn w:val="Normal"/>
    <w:next w:val="Normal"/>
    <w:link w:val="SubtitleChar"/>
    <w:rsid w:val="0032135D"/>
    <w:pPr>
      <w:numPr>
        <w:ilvl w:val="1"/>
      </w:numPr>
      <w:spacing w:line="280" w:lineRule="exact"/>
    </w:pPr>
    <w:rPr>
      <w:rFonts w:asciiTheme="majorHAnsi" w:eastAsiaTheme="minorEastAsia" w:hAnsiTheme="majorHAnsi" w:cstheme="minorBidi"/>
      <w:b/>
      <w:caps/>
      <w:color w:val="003263" w:themeColor="text2"/>
      <w:spacing w:val="8"/>
      <w:sz w:val="29"/>
      <w:szCs w:val="22"/>
    </w:rPr>
  </w:style>
  <w:style w:type="character" w:customStyle="1" w:styleId="SubtitleChar">
    <w:name w:val="Subtitle Char"/>
    <w:basedOn w:val="DefaultParagraphFont"/>
    <w:link w:val="Subtitle"/>
    <w:rsid w:val="0032135D"/>
    <w:rPr>
      <w:rFonts w:asciiTheme="majorHAnsi" w:eastAsiaTheme="minorEastAsia" w:hAnsiTheme="majorHAnsi" w:cstheme="minorBidi"/>
      <w:b/>
      <w:caps/>
      <w:color w:val="003263" w:themeColor="text2"/>
      <w:spacing w:val="8"/>
      <w:sz w:val="29"/>
      <w:szCs w:val="22"/>
    </w:rPr>
  </w:style>
  <w:style w:type="paragraph" w:customStyle="1" w:styleId="TitleLeadin">
    <w:name w:val="Title Leadin"/>
    <w:basedOn w:val="Normal"/>
    <w:rsid w:val="0032135D"/>
    <w:pPr>
      <w:spacing w:after="400" w:line="260" w:lineRule="atLeast"/>
      <w:contextualSpacing/>
    </w:pPr>
    <w:rPr>
      <w:b/>
      <w:caps/>
      <w:color w:val="003263" w:themeColor="text2"/>
    </w:rPr>
  </w:style>
  <w:style w:type="paragraph" w:styleId="TOCHeading">
    <w:name w:val="TOC Heading"/>
    <w:basedOn w:val="Heading1"/>
    <w:next w:val="Normal"/>
    <w:uiPriority w:val="39"/>
    <w:unhideWhenUsed/>
    <w:rsid w:val="0016753C"/>
    <w:pPr>
      <w:keepLines/>
      <w:framePr w:wrap="around"/>
      <w:outlineLvl w:val="9"/>
    </w:pPr>
    <w:rPr>
      <w:rFonts w:eastAsiaTheme="majorEastAsia" w:cstheme="majorBidi"/>
      <w:spacing w:val="0"/>
      <w:szCs w:val="32"/>
      <w:lang w:val="en-US" w:eastAsia="en-US"/>
    </w:rPr>
  </w:style>
  <w:style w:type="paragraph" w:styleId="TOC2">
    <w:name w:val="toc 2"/>
    <w:basedOn w:val="Normal"/>
    <w:next w:val="Normal"/>
    <w:autoRedefine/>
    <w:uiPriority w:val="39"/>
    <w:unhideWhenUsed/>
    <w:rsid w:val="00EC42AC"/>
    <w:pPr>
      <w:tabs>
        <w:tab w:val="right" w:leader="dot" w:pos="5007"/>
      </w:tabs>
      <w:spacing w:after="120"/>
      <w:ind w:right="567"/>
    </w:pPr>
    <w:rPr>
      <w:noProof/>
    </w:rPr>
  </w:style>
  <w:style w:type="paragraph" w:styleId="TOC3">
    <w:name w:val="toc 3"/>
    <w:basedOn w:val="Normal"/>
    <w:next w:val="Normal"/>
    <w:autoRedefine/>
    <w:uiPriority w:val="39"/>
    <w:unhideWhenUsed/>
    <w:rsid w:val="00EC42AC"/>
    <w:pPr>
      <w:tabs>
        <w:tab w:val="right" w:leader="dot" w:pos="5007"/>
      </w:tabs>
      <w:spacing w:before="120" w:after="120"/>
      <w:ind w:left="340" w:right="567"/>
    </w:pPr>
    <w:rPr>
      <w:noProof/>
    </w:rPr>
  </w:style>
  <w:style w:type="character" w:styleId="Hyperlink">
    <w:name w:val="Hyperlink"/>
    <w:basedOn w:val="DefaultParagraphFont"/>
    <w:uiPriority w:val="99"/>
    <w:unhideWhenUsed/>
    <w:rsid w:val="004D51B9"/>
    <w:rPr>
      <w:color w:val="231F20" w:themeColor="hyperlink"/>
      <w:u w:val="single"/>
    </w:rPr>
  </w:style>
  <w:style w:type="paragraph" w:customStyle="1" w:styleId="PullQuote">
    <w:name w:val="Pull Quote"/>
    <w:basedOn w:val="Normal"/>
    <w:rsid w:val="00A85A4C"/>
    <w:rPr>
      <w:b/>
      <w:caps/>
      <w:color w:val="8ACED7" w:themeColor="accent1"/>
    </w:rPr>
  </w:style>
  <w:style w:type="paragraph" w:customStyle="1" w:styleId="PullQuoteLong">
    <w:name w:val="Pull Quote Long"/>
    <w:basedOn w:val="IntenseQuote"/>
    <w:rsid w:val="00A85A4C"/>
    <w:pPr>
      <w:pBdr>
        <w:top w:val="single" w:sz="4" w:space="6" w:color="8ACED7" w:themeColor="accent1"/>
        <w:bottom w:val="single" w:sz="4" w:space="6" w:color="8ACED7" w:themeColor="accent1"/>
      </w:pBdr>
      <w:spacing w:before="120" w:after="120"/>
      <w:jc w:val="left"/>
    </w:pPr>
  </w:style>
  <w:style w:type="paragraph" w:styleId="Caption">
    <w:name w:val="caption"/>
    <w:basedOn w:val="Normal"/>
    <w:next w:val="BodyTextAfterListTable"/>
    <w:unhideWhenUsed/>
    <w:qFormat/>
    <w:rsid w:val="006D676F"/>
    <w:pPr>
      <w:keepNext/>
      <w:spacing w:before="240" w:after="200" w:line="240" w:lineRule="auto"/>
    </w:pPr>
    <w:rPr>
      <w:b/>
      <w:iCs/>
      <w:color w:val="003263" w:themeColor="text2"/>
      <w:sz w:val="17"/>
      <w:szCs w:val="18"/>
    </w:rPr>
  </w:style>
  <w:style w:type="paragraph" w:customStyle="1" w:styleId="HeaderSpacer">
    <w:name w:val="Header Spacer"/>
    <w:basedOn w:val="Header"/>
    <w:uiPriority w:val="99"/>
    <w:rsid w:val="004324FC"/>
    <w:pPr>
      <w:spacing w:after="1440"/>
      <w:contextualSpacing/>
    </w:pPr>
  </w:style>
  <w:style w:type="paragraph" w:styleId="TOC1">
    <w:name w:val="toc 1"/>
    <w:basedOn w:val="Normal"/>
    <w:next w:val="Normal"/>
    <w:autoRedefine/>
    <w:uiPriority w:val="39"/>
    <w:unhideWhenUsed/>
    <w:rsid w:val="00EC42AC"/>
    <w:pPr>
      <w:tabs>
        <w:tab w:val="right" w:leader="dot" w:pos="5007"/>
      </w:tabs>
      <w:spacing w:before="240" w:after="200"/>
      <w:ind w:right="567"/>
    </w:pPr>
    <w:rPr>
      <w:b/>
      <w:noProof/>
      <w:color w:val="003263" w:themeColor="text2"/>
    </w:rPr>
  </w:style>
  <w:style w:type="paragraph" w:styleId="NormalWeb">
    <w:name w:val="Normal (Web)"/>
    <w:basedOn w:val="Normal"/>
    <w:uiPriority w:val="99"/>
    <w:unhideWhenUsed/>
    <w:rsid w:val="00872F39"/>
    <w:pPr>
      <w:spacing w:before="100" w:beforeAutospacing="1" w:after="100" w:afterAutospacing="1" w:line="240" w:lineRule="auto"/>
    </w:pPr>
    <w:rPr>
      <w:rFonts w:ascii="Times New Roman" w:eastAsiaTheme="minorEastAsia" w:hAnsi="Times New Roman"/>
      <w:spacing w:val="0"/>
      <w:sz w:val="24"/>
      <w:szCs w:val="24"/>
    </w:rPr>
  </w:style>
  <w:style w:type="paragraph" w:customStyle="1" w:styleId="BackCoverText">
    <w:name w:val="Back Cover Text"/>
    <w:basedOn w:val="Normal"/>
    <w:uiPriority w:val="99"/>
    <w:rsid w:val="00961A30"/>
    <w:pPr>
      <w:spacing w:line="200" w:lineRule="atLeast"/>
    </w:pPr>
    <w:rPr>
      <w:rFonts w:asciiTheme="majorHAnsi" w:hAnsiTheme="majorHAnsi"/>
      <w:noProof/>
      <w:color w:val="003263" w:themeColor="text2"/>
      <w:sz w:val="16"/>
    </w:rPr>
  </w:style>
  <w:style w:type="paragraph" w:customStyle="1" w:styleId="BackCoverTextHeading">
    <w:name w:val="Back Cover Text Heading"/>
    <w:basedOn w:val="BackCoverText"/>
    <w:uiPriority w:val="99"/>
    <w:rsid w:val="00961A30"/>
    <w:pPr>
      <w:spacing w:before="120" w:after="60"/>
    </w:pPr>
    <w:rPr>
      <w:b/>
      <w:caps/>
    </w:rPr>
  </w:style>
  <w:style w:type="paragraph" w:customStyle="1" w:styleId="Sourcetext">
    <w:name w:val="Source text"/>
    <w:basedOn w:val="Normal"/>
    <w:qFormat/>
    <w:rsid w:val="004324FC"/>
    <w:pPr>
      <w:spacing w:after="120"/>
    </w:pPr>
    <w:rPr>
      <w:sz w:val="16"/>
    </w:rPr>
  </w:style>
  <w:style w:type="paragraph" w:customStyle="1" w:styleId="AppendixHeading2">
    <w:name w:val="Appendix Heading 2"/>
    <w:basedOn w:val="AppendixHeading1"/>
    <w:next w:val="BodyText"/>
    <w:uiPriority w:val="1"/>
    <w:rsid w:val="00E55580"/>
    <w:pPr>
      <w:pageBreakBefore w:val="0"/>
      <w:framePr w:w="0" w:hSpace="0" w:wrap="auto" w:vAnchor="margin" w:hAnchor="text" w:xAlign="left" w:yAlign="inline"/>
      <w:numPr>
        <w:numId w:val="0"/>
      </w:numPr>
      <w:pBdr>
        <w:top w:val="none" w:sz="0" w:space="0" w:color="auto"/>
        <w:bottom w:val="none" w:sz="0" w:space="0" w:color="auto"/>
      </w:pBdr>
      <w:spacing w:before="220" w:after="120" w:line="240" w:lineRule="auto"/>
    </w:pPr>
    <w:rPr>
      <w:caps/>
      <w:color w:val="003263" w:themeColor="text2"/>
      <w:sz w:val="24"/>
    </w:rPr>
  </w:style>
  <w:style w:type="paragraph" w:customStyle="1" w:styleId="AppendixHeading3">
    <w:name w:val="Appendix Heading 3"/>
    <w:basedOn w:val="AppendixHeading2"/>
    <w:next w:val="BodyText"/>
    <w:uiPriority w:val="1"/>
    <w:rsid w:val="004C130A"/>
    <w:pPr>
      <w:spacing w:before="240"/>
    </w:pPr>
    <w:rPr>
      <w:caps w:val="0"/>
      <w:spacing w:val="0"/>
      <w:sz w:val="22"/>
    </w:rPr>
  </w:style>
  <w:style w:type="paragraph" w:styleId="ListBullet4">
    <w:name w:val="List Bullet 4"/>
    <w:basedOn w:val="Normal"/>
    <w:semiHidden/>
    <w:unhideWhenUsed/>
    <w:rsid w:val="00E55580"/>
    <w:pPr>
      <w:numPr>
        <w:ilvl w:val="3"/>
        <w:numId w:val="18"/>
      </w:numPr>
      <w:contextualSpacing/>
    </w:pPr>
  </w:style>
  <w:style w:type="paragraph" w:styleId="ListBullet5">
    <w:name w:val="List Bullet 5"/>
    <w:basedOn w:val="Normal"/>
    <w:semiHidden/>
    <w:unhideWhenUsed/>
    <w:rsid w:val="00E55580"/>
    <w:pPr>
      <w:numPr>
        <w:ilvl w:val="4"/>
        <w:numId w:val="18"/>
      </w:numPr>
      <w:contextualSpacing/>
    </w:pPr>
  </w:style>
  <w:style w:type="paragraph" w:styleId="NoteHeading">
    <w:name w:val="Note Heading"/>
    <w:basedOn w:val="Normal"/>
    <w:next w:val="Normal"/>
    <w:link w:val="NoteHeadingChar"/>
    <w:unhideWhenUsed/>
    <w:rsid w:val="00815628"/>
    <w:pPr>
      <w:spacing w:line="240" w:lineRule="auto"/>
    </w:pPr>
    <w:rPr>
      <w:sz w:val="16"/>
    </w:rPr>
  </w:style>
  <w:style w:type="character" w:customStyle="1" w:styleId="NoteHeadingChar">
    <w:name w:val="Note Heading Char"/>
    <w:basedOn w:val="DefaultParagraphFont"/>
    <w:link w:val="NoteHeading"/>
    <w:rsid w:val="00815628"/>
    <w:rPr>
      <w:spacing w:val="2"/>
      <w:sz w:val="16"/>
    </w:rPr>
  </w:style>
  <w:style w:type="paragraph" w:customStyle="1" w:styleId="NoteText">
    <w:name w:val="Note Text"/>
    <w:basedOn w:val="NoteHeading"/>
    <w:qFormat/>
    <w:rsid w:val="00815628"/>
  </w:style>
  <w:style w:type="paragraph" w:customStyle="1" w:styleId="NoteNumbered">
    <w:name w:val="Note Numbered"/>
    <w:basedOn w:val="NoteText"/>
    <w:qFormat/>
    <w:rsid w:val="00815628"/>
    <w:pPr>
      <w:numPr>
        <w:numId w:val="27"/>
      </w:numPr>
    </w:pPr>
  </w:style>
  <w:style w:type="paragraph" w:styleId="TableofFigures">
    <w:name w:val="table of figures"/>
    <w:basedOn w:val="Normal"/>
    <w:next w:val="Normal"/>
    <w:uiPriority w:val="99"/>
    <w:unhideWhenUsed/>
    <w:rsid w:val="00EC42AC"/>
    <w:pPr>
      <w:tabs>
        <w:tab w:val="right" w:leader="dot" w:pos="5007"/>
      </w:tabs>
      <w:spacing w:after="200"/>
    </w:pPr>
    <w:rPr>
      <w:rFonts w:cs="Arial"/>
      <w:noProof/>
    </w:rPr>
  </w:style>
  <w:style w:type="paragraph" w:customStyle="1" w:styleId="TOFHeading">
    <w:name w:val="TOF Heading"/>
    <w:basedOn w:val="Normal"/>
    <w:next w:val="BodyText"/>
    <w:rsid w:val="00EC42AC"/>
    <w:pPr>
      <w:spacing w:before="120" w:after="200"/>
    </w:pPr>
    <w:rPr>
      <w:rFonts w:cs="Arial"/>
      <w:b/>
      <w:color w:val="003263" w:themeColor="text2"/>
    </w:rPr>
  </w:style>
  <w:style w:type="paragraph" w:customStyle="1" w:styleId="TableText">
    <w:name w:val="Table Text"/>
    <w:basedOn w:val="Normal"/>
    <w:qFormat/>
    <w:rsid w:val="006D676F"/>
    <w:pPr>
      <w:spacing w:before="40" w:after="70"/>
    </w:pPr>
    <w:rPr>
      <w:sz w:val="18"/>
    </w:rPr>
  </w:style>
  <w:style w:type="paragraph" w:customStyle="1" w:styleId="TableTextBullet1">
    <w:name w:val="Table Text Bullet 1"/>
    <w:basedOn w:val="TableText"/>
    <w:qFormat/>
    <w:rsid w:val="00E071B7"/>
    <w:pPr>
      <w:numPr>
        <w:numId w:val="28"/>
      </w:numPr>
    </w:pPr>
  </w:style>
  <w:style w:type="paragraph" w:customStyle="1" w:styleId="TableTextBullet2">
    <w:name w:val="Table Text Bullet 2"/>
    <w:basedOn w:val="TableTextBullet1"/>
    <w:qFormat/>
    <w:rsid w:val="00E071B7"/>
    <w:pPr>
      <w:numPr>
        <w:ilvl w:val="1"/>
      </w:numPr>
    </w:pPr>
  </w:style>
  <w:style w:type="paragraph" w:customStyle="1" w:styleId="TableTextBullet3">
    <w:name w:val="Table Text Bullet 3"/>
    <w:basedOn w:val="TableTextBullet2"/>
    <w:qFormat/>
    <w:rsid w:val="00E071B7"/>
    <w:pPr>
      <w:numPr>
        <w:ilvl w:val="2"/>
      </w:numPr>
    </w:pPr>
  </w:style>
  <w:style w:type="paragraph" w:customStyle="1" w:styleId="TableTextNumbered1">
    <w:name w:val="Table Text Numbered 1"/>
    <w:basedOn w:val="TableText"/>
    <w:qFormat/>
    <w:rsid w:val="00E071B7"/>
    <w:pPr>
      <w:numPr>
        <w:numId w:val="29"/>
      </w:numPr>
    </w:pPr>
  </w:style>
  <w:style w:type="paragraph" w:customStyle="1" w:styleId="TableTextNumbered2">
    <w:name w:val="Table Text Numbered 2"/>
    <w:basedOn w:val="TableTextNumbered1"/>
    <w:qFormat/>
    <w:rsid w:val="00E071B7"/>
    <w:pPr>
      <w:numPr>
        <w:ilvl w:val="1"/>
      </w:numPr>
    </w:pPr>
  </w:style>
  <w:style w:type="paragraph" w:customStyle="1" w:styleId="TableTextNumbered3">
    <w:name w:val="Table Text Numbered 3"/>
    <w:basedOn w:val="TableTextNumbered2"/>
    <w:qFormat/>
    <w:rsid w:val="00E071B7"/>
    <w:pPr>
      <w:numPr>
        <w:ilvl w:val="2"/>
      </w:numPr>
    </w:pPr>
  </w:style>
  <w:style w:type="paragraph" w:styleId="FootnoteText">
    <w:name w:val="footnote text"/>
    <w:basedOn w:val="Normal"/>
    <w:link w:val="FootnoteTextChar"/>
    <w:unhideWhenUsed/>
    <w:rsid w:val="00F538E1"/>
    <w:pPr>
      <w:tabs>
        <w:tab w:val="left" w:pos="340"/>
      </w:tabs>
      <w:spacing w:before="60" w:line="240" w:lineRule="auto"/>
      <w:ind w:left="340" w:hanging="340"/>
    </w:pPr>
    <w:rPr>
      <w:sz w:val="16"/>
      <w:szCs w:val="20"/>
    </w:rPr>
  </w:style>
  <w:style w:type="character" w:customStyle="1" w:styleId="FootnoteTextChar">
    <w:name w:val="Footnote Text Char"/>
    <w:basedOn w:val="DefaultParagraphFont"/>
    <w:link w:val="FootnoteText"/>
    <w:rsid w:val="00F538E1"/>
    <w:rPr>
      <w:spacing w:val="2"/>
      <w:sz w:val="16"/>
      <w:szCs w:val="20"/>
    </w:rPr>
  </w:style>
  <w:style w:type="character" w:styleId="FootnoteReference">
    <w:name w:val="footnote reference"/>
    <w:basedOn w:val="DefaultParagraphFont"/>
    <w:semiHidden/>
    <w:unhideWhenUsed/>
    <w:rsid w:val="00F538E1"/>
    <w:rPr>
      <w:vertAlign w:val="superscript"/>
    </w:rPr>
  </w:style>
  <w:style w:type="character" w:customStyle="1" w:styleId="Bold">
    <w:name w:val="Bold"/>
    <w:rsid w:val="003525BB"/>
    <w:rPr>
      <w:rFonts w:eastAsiaTheme="minorEastAsia"/>
      <w:b/>
      <w:i w:val="0"/>
      <w:strike w:val="0"/>
      <w:vertAlign w:val="baseline"/>
    </w:rPr>
  </w:style>
  <w:style w:type="character" w:customStyle="1" w:styleId="BoldAndItalics">
    <w:name w:val="Bold And Italics"/>
    <w:rsid w:val="003525BB"/>
    <w:rPr>
      <w:rFonts w:eastAsiaTheme="minorEastAsia"/>
      <w:b/>
      <w:i/>
      <w:strike w:val="0"/>
      <w:vertAlign w:val="baseline"/>
    </w:rPr>
  </w:style>
  <w:style w:type="character" w:customStyle="1" w:styleId="Italics">
    <w:name w:val="Italics"/>
    <w:rsid w:val="003525BB"/>
    <w:rPr>
      <w:i/>
      <w:lang w:eastAsia="en-US"/>
    </w:rPr>
  </w:style>
  <w:style w:type="character" w:customStyle="1" w:styleId="MyBoldItalicsUnderline">
    <w:name w:val="MyBoldItalicsUnderline"/>
    <w:uiPriority w:val="99"/>
    <w:semiHidden/>
    <w:rsid w:val="003525BB"/>
    <w:rPr>
      <w:rFonts w:eastAsiaTheme="minorEastAsia"/>
      <w:b/>
      <w:i/>
      <w:strike w:val="0"/>
      <w:u w:val="single"/>
      <w:vertAlign w:val="baseline"/>
    </w:rPr>
  </w:style>
  <w:style w:type="character" w:customStyle="1" w:styleId="MyBoldUnderline">
    <w:name w:val="MyBoldUnderline"/>
    <w:uiPriority w:val="99"/>
    <w:semiHidden/>
    <w:rsid w:val="003525BB"/>
    <w:rPr>
      <w:rFonts w:eastAsiaTheme="minorEastAsia"/>
      <w:b/>
      <w:i/>
      <w:strike w:val="0"/>
      <w:u w:val="single"/>
      <w:vertAlign w:val="baseline"/>
    </w:rPr>
  </w:style>
  <w:style w:type="character" w:customStyle="1" w:styleId="MyItalicsUnderline">
    <w:name w:val="MyItalicsUnderline"/>
    <w:uiPriority w:val="99"/>
    <w:semiHidden/>
    <w:rsid w:val="003525BB"/>
    <w:rPr>
      <w:rFonts w:eastAsiaTheme="minorEastAsia"/>
      <w:b/>
      <w:i/>
      <w:strike w:val="0"/>
      <w:u w:val="single"/>
      <w:vertAlign w:val="baseline"/>
    </w:rPr>
  </w:style>
  <w:style w:type="character" w:customStyle="1" w:styleId="MyStrikethrough">
    <w:name w:val="MyStrikethrough"/>
    <w:uiPriority w:val="99"/>
    <w:semiHidden/>
    <w:rsid w:val="003525BB"/>
    <w:rPr>
      <w:rFonts w:eastAsiaTheme="minorEastAsia"/>
      <w:b w:val="0"/>
      <w:i w:val="0"/>
      <w:strike/>
      <w:dstrike w:val="0"/>
      <w:vertAlign w:val="baseline"/>
    </w:rPr>
  </w:style>
  <w:style w:type="character" w:customStyle="1" w:styleId="MySubscript">
    <w:name w:val="MySubscript"/>
    <w:uiPriority w:val="99"/>
    <w:semiHidden/>
    <w:rsid w:val="003525BB"/>
    <w:rPr>
      <w:rFonts w:eastAsiaTheme="minorEastAsia"/>
      <w:b w:val="0"/>
      <w:i w:val="0"/>
      <w:strike w:val="0"/>
      <w:vertAlign w:val="subscript"/>
    </w:rPr>
  </w:style>
  <w:style w:type="character" w:customStyle="1" w:styleId="MySubscriptItalics">
    <w:name w:val="MySubscript&amp;Italics"/>
    <w:uiPriority w:val="99"/>
    <w:semiHidden/>
    <w:rsid w:val="003525BB"/>
    <w:rPr>
      <w:rFonts w:eastAsiaTheme="minorEastAsia"/>
      <w:b w:val="0"/>
      <w:i/>
      <w:strike w:val="0"/>
      <w:vertAlign w:val="subscript"/>
    </w:rPr>
  </w:style>
  <w:style w:type="character" w:customStyle="1" w:styleId="MySuperscript">
    <w:name w:val="MySuperscript"/>
    <w:uiPriority w:val="99"/>
    <w:semiHidden/>
    <w:rsid w:val="003525BB"/>
    <w:rPr>
      <w:rFonts w:eastAsiaTheme="minorEastAsia"/>
      <w:b w:val="0"/>
      <w:i w:val="0"/>
      <w:strike w:val="0"/>
      <w:vertAlign w:val="superscript"/>
    </w:rPr>
  </w:style>
  <w:style w:type="character" w:customStyle="1" w:styleId="MySuperscriptItalics">
    <w:name w:val="MySuperscript&amp;Italics"/>
    <w:uiPriority w:val="99"/>
    <w:semiHidden/>
    <w:rsid w:val="003525BB"/>
    <w:rPr>
      <w:rFonts w:eastAsiaTheme="minorEastAsia"/>
      <w:b w:val="0"/>
      <w:i/>
      <w:strike w:val="0"/>
      <w:vertAlign w:val="superscript"/>
    </w:rPr>
  </w:style>
  <w:style w:type="character" w:customStyle="1" w:styleId="MyUnderline">
    <w:name w:val="MyUnderline"/>
    <w:uiPriority w:val="99"/>
    <w:semiHidden/>
    <w:rsid w:val="003525BB"/>
    <w:rPr>
      <w:rFonts w:eastAsiaTheme="minorEastAsia"/>
      <w:b w:val="0"/>
      <w:i w:val="0"/>
      <w:strike w:val="0"/>
      <w:u w:val="single"/>
      <w:vertAlign w:val="baseline"/>
    </w:rPr>
  </w:style>
  <w:style w:type="character" w:customStyle="1" w:styleId="MyUnderlineStrikethrough">
    <w:name w:val="MyUnderline&amp;Strikethrough"/>
    <w:uiPriority w:val="99"/>
    <w:semiHidden/>
    <w:rsid w:val="003525BB"/>
    <w:rPr>
      <w:rFonts w:eastAsiaTheme="minorEastAsia"/>
      <w:b w:val="0"/>
      <w:i w:val="0"/>
      <w:strike/>
      <w:dstrike w:val="0"/>
      <w:u w:val="single"/>
      <w:vertAlign w:val="baseline"/>
    </w:rPr>
  </w:style>
  <w:style w:type="paragraph" w:customStyle="1" w:styleId="ExecSummHeading2">
    <w:name w:val="Exec Summ Heading 2"/>
    <w:basedOn w:val="BodyText"/>
    <w:next w:val="BodyText"/>
    <w:qFormat/>
    <w:rsid w:val="00AC3F19"/>
    <w:pPr>
      <w:keepNext/>
      <w:spacing w:before="220" w:line="240" w:lineRule="auto"/>
    </w:pPr>
    <w:rPr>
      <w:rFonts w:ascii="Calibri" w:hAnsi="Calibri"/>
      <w:b/>
      <w:caps/>
      <w:color w:val="003263" w:themeColor="text2"/>
      <w:spacing w:val="0"/>
      <w:sz w:val="24"/>
      <w:szCs w:val="21"/>
    </w:rPr>
  </w:style>
  <w:style w:type="paragraph" w:customStyle="1" w:styleId="ExecSummHeading3">
    <w:name w:val="Exec Summ Heading 3"/>
    <w:basedOn w:val="BodyText"/>
    <w:next w:val="BodyText"/>
    <w:qFormat/>
    <w:rsid w:val="00AC3F19"/>
    <w:pPr>
      <w:keepNext/>
      <w:spacing w:before="240" w:line="240" w:lineRule="auto"/>
    </w:pPr>
    <w:rPr>
      <w:rFonts w:asciiTheme="majorHAnsi" w:hAnsiTheme="majorHAnsi"/>
      <w:b/>
      <w:color w:val="003263" w:themeColor="text2"/>
      <w:spacing w:val="0"/>
      <w:sz w:val="22"/>
      <w:szCs w:val="21"/>
    </w:rPr>
  </w:style>
  <w:style w:type="paragraph" w:styleId="ListParagraph">
    <w:name w:val="List Paragraph"/>
    <w:basedOn w:val="Normal"/>
    <w:uiPriority w:val="1"/>
    <w:qFormat/>
    <w:rsid w:val="00B65E5B"/>
    <w:pPr>
      <w:spacing w:line="240" w:lineRule="auto"/>
      <w:ind w:left="720"/>
      <w:contextualSpacing/>
    </w:pPr>
    <w:rPr>
      <w:rFonts w:ascii="Times New Roman" w:hAnsi="Times New Roman"/>
      <w:spacing w:val="0"/>
      <w:sz w:val="24"/>
      <w:szCs w:val="24"/>
    </w:rPr>
  </w:style>
  <w:style w:type="character" w:styleId="CommentReference">
    <w:name w:val="annotation reference"/>
    <w:basedOn w:val="DefaultParagraphFont"/>
    <w:semiHidden/>
    <w:unhideWhenUsed/>
    <w:rsid w:val="005E435F"/>
    <w:rPr>
      <w:sz w:val="16"/>
      <w:szCs w:val="16"/>
    </w:rPr>
  </w:style>
  <w:style w:type="paragraph" w:styleId="CommentText">
    <w:name w:val="annotation text"/>
    <w:basedOn w:val="Normal"/>
    <w:link w:val="CommentTextChar"/>
    <w:unhideWhenUsed/>
    <w:rsid w:val="005E435F"/>
    <w:pPr>
      <w:spacing w:line="240" w:lineRule="auto"/>
    </w:pPr>
    <w:rPr>
      <w:sz w:val="20"/>
      <w:szCs w:val="20"/>
    </w:rPr>
  </w:style>
  <w:style w:type="character" w:customStyle="1" w:styleId="CommentTextChar">
    <w:name w:val="Comment Text Char"/>
    <w:basedOn w:val="DefaultParagraphFont"/>
    <w:link w:val="CommentText"/>
    <w:rsid w:val="005E435F"/>
    <w:rPr>
      <w:spacing w:val="2"/>
      <w:sz w:val="20"/>
      <w:szCs w:val="20"/>
    </w:rPr>
  </w:style>
  <w:style w:type="paragraph" w:styleId="CommentSubject">
    <w:name w:val="annotation subject"/>
    <w:basedOn w:val="CommentText"/>
    <w:next w:val="CommentText"/>
    <w:link w:val="CommentSubjectChar"/>
    <w:semiHidden/>
    <w:unhideWhenUsed/>
    <w:rsid w:val="005E435F"/>
    <w:rPr>
      <w:b/>
      <w:bCs/>
    </w:rPr>
  </w:style>
  <w:style w:type="character" w:customStyle="1" w:styleId="CommentSubjectChar">
    <w:name w:val="Comment Subject Char"/>
    <w:basedOn w:val="CommentTextChar"/>
    <w:link w:val="CommentSubject"/>
    <w:semiHidden/>
    <w:rsid w:val="005E435F"/>
    <w:rPr>
      <w:b/>
      <w:bCs/>
      <w:spacing w:val="2"/>
      <w:sz w:val="20"/>
      <w:szCs w:val="20"/>
    </w:rPr>
  </w:style>
  <w:style w:type="paragraph" w:styleId="Revision">
    <w:name w:val="Revision"/>
    <w:hidden/>
    <w:uiPriority w:val="99"/>
    <w:semiHidden/>
    <w:rsid w:val="007B724D"/>
    <w:pPr>
      <w:spacing w:line="240" w:lineRule="auto"/>
    </w:pPr>
    <w:rPr>
      <w:spacing w:val="2"/>
    </w:rPr>
  </w:style>
  <w:style w:type="paragraph" w:customStyle="1" w:styleId="pf0">
    <w:name w:val="pf0"/>
    <w:basedOn w:val="Normal"/>
    <w:rsid w:val="00080520"/>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DefaultParagraphFont"/>
    <w:rsid w:val="00080520"/>
    <w:rPr>
      <w:rFonts w:ascii="Segoe UI" w:hAnsi="Segoe UI" w:cs="Segoe UI" w:hint="default"/>
      <w:sz w:val="18"/>
      <w:szCs w:val="18"/>
    </w:rPr>
  </w:style>
  <w:style w:type="character" w:styleId="Mention">
    <w:name w:val="Mention"/>
    <w:basedOn w:val="DefaultParagraphFont"/>
    <w:uiPriority w:val="99"/>
    <w:unhideWhenUsed/>
    <w:rsid w:val="00303F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1569">
      <w:bodyDiv w:val="1"/>
      <w:marLeft w:val="0"/>
      <w:marRight w:val="0"/>
      <w:marTop w:val="0"/>
      <w:marBottom w:val="0"/>
      <w:divBdr>
        <w:top w:val="none" w:sz="0" w:space="0" w:color="auto"/>
        <w:left w:val="none" w:sz="0" w:space="0" w:color="auto"/>
        <w:bottom w:val="none" w:sz="0" w:space="0" w:color="auto"/>
        <w:right w:val="none" w:sz="0" w:space="0" w:color="auto"/>
      </w:divBdr>
      <w:divsChild>
        <w:div w:id="1867333243">
          <w:marLeft w:val="0"/>
          <w:marRight w:val="0"/>
          <w:marTop w:val="0"/>
          <w:marBottom w:val="0"/>
          <w:divBdr>
            <w:top w:val="none" w:sz="0" w:space="0" w:color="auto"/>
            <w:left w:val="none" w:sz="0" w:space="0" w:color="auto"/>
            <w:bottom w:val="none" w:sz="0" w:space="0" w:color="auto"/>
            <w:right w:val="none" w:sz="0" w:space="0" w:color="auto"/>
          </w:divBdr>
          <w:divsChild>
            <w:div w:id="1541552829">
              <w:marLeft w:val="0"/>
              <w:marRight w:val="0"/>
              <w:marTop w:val="0"/>
              <w:marBottom w:val="0"/>
              <w:divBdr>
                <w:top w:val="none" w:sz="0" w:space="0" w:color="auto"/>
                <w:left w:val="none" w:sz="0" w:space="0" w:color="auto"/>
                <w:bottom w:val="none" w:sz="0" w:space="0" w:color="auto"/>
                <w:right w:val="none" w:sz="0" w:space="0" w:color="auto"/>
              </w:divBdr>
              <w:divsChild>
                <w:div w:id="1900824143">
                  <w:marLeft w:val="0"/>
                  <w:marRight w:val="0"/>
                  <w:marTop w:val="0"/>
                  <w:marBottom w:val="0"/>
                  <w:divBdr>
                    <w:top w:val="none" w:sz="0" w:space="0" w:color="auto"/>
                    <w:left w:val="none" w:sz="0" w:space="0" w:color="auto"/>
                    <w:bottom w:val="none" w:sz="0" w:space="0" w:color="auto"/>
                    <w:right w:val="none" w:sz="0" w:space="0" w:color="auto"/>
                  </w:divBdr>
                  <w:divsChild>
                    <w:div w:id="1182013141">
                      <w:marLeft w:val="0"/>
                      <w:marRight w:val="0"/>
                      <w:marTop w:val="0"/>
                      <w:marBottom w:val="0"/>
                      <w:divBdr>
                        <w:top w:val="none" w:sz="0" w:space="0" w:color="auto"/>
                        <w:left w:val="none" w:sz="0" w:space="0" w:color="auto"/>
                        <w:bottom w:val="none" w:sz="0" w:space="0" w:color="auto"/>
                        <w:right w:val="none" w:sz="0" w:space="0" w:color="auto"/>
                      </w:divBdr>
                      <w:divsChild>
                        <w:div w:id="829642713">
                          <w:marLeft w:val="0"/>
                          <w:marRight w:val="0"/>
                          <w:marTop w:val="0"/>
                          <w:marBottom w:val="0"/>
                          <w:divBdr>
                            <w:top w:val="none" w:sz="0" w:space="0" w:color="auto"/>
                            <w:left w:val="none" w:sz="0" w:space="0" w:color="auto"/>
                            <w:bottom w:val="none" w:sz="0" w:space="0" w:color="auto"/>
                            <w:right w:val="none" w:sz="0" w:space="0" w:color="auto"/>
                          </w:divBdr>
                          <w:divsChild>
                            <w:div w:id="1482499006">
                              <w:marLeft w:val="0"/>
                              <w:marRight w:val="0"/>
                              <w:marTop w:val="0"/>
                              <w:marBottom w:val="0"/>
                              <w:divBdr>
                                <w:top w:val="none" w:sz="0" w:space="0" w:color="auto"/>
                                <w:left w:val="none" w:sz="0" w:space="0" w:color="auto"/>
                                <w:bottom w:val="none" w:sz="0" w:space="0" w:color="auto"/>
                                <w:right w:val="none" w:sz="0" w:space="0" w:color="auto"/>
                              </w:divBdr>
                              <w:divsChild>
                                <w:div w:id="1989358501">
                                  <w:marLeft w:val="0"/>
                                  <w:marRight w:val="0"/>
                                  <w:marTop w:val="0"/>
                                  <w:marBottom w:val="0"/>
                                  <w:divBdr>
                                    <w:top w:val="none" w:sz="0" w:space="0" w:color="auto"/>
                                    <w:left w:val="none" w:sz="0" w:space="0" w:color="auto"/>
                                    <w:bottom w:val="none" w:sz="0" w:space="0" w:color="auto"/>
                                    <w:right w:val="none" w:sz="0" w:space="0" w:color="auto"/>
                                  </w:divBdr>
                                  <w:divsChild>
                                    <w:div w:id="14552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00832">
      <w:bodyDiv w:val="1"/>
      <w:marLeft w:val="0"/>
      <w:marRight w:val="0"/>
      <w:marTop w:val="0"/>
      <w:marBottom w:val="0"/>
      <w:divBdr>
        <w:top w:val="none" w:sz="0" w:space="0" w:color="auto"/>
        <w:left w:val="none" w:sz="0" w:space="0" w:color="auto"/>
        <w:bottom w:val="none" w:sz="0" w:space="0" w:color="auto"/>
        <w:right w:val="none" w:sz="0" w:space="0" w:color="auto"/>
      </w:divBdr>
    </w:div>
    <w:div w:id="29183099">
      <w:bodyDiv w:val="1"/>
      <w:marLeft w:val="0"/>
      <w:marRight w:val="0"/>
      <w:marTop w:val="0"/>
      <w:marBottom w:val="0"/>
      <w:divBdr>
        <w:top w:val="none" w:sz="0" w:space="0" w:color="auto"/>
        <w:left w:val="none" w:sz="0" w:space="0" w:color="auto"/>
        <w:bottom w:val="none" w:sz="0" w:space="0" w:color="auto"/>
        <w:right w:val="none" w:sz="0" w:space="0" w:color="auto"/>
      </w:divBdr>
      <w:divsChild>
        <w:div w:id="1963876936">
          <w:marLeft w:val="0"/>
          <w:marRight w:val="0"/>
          <w:marTop w:val="0"/>
          <w:marBottom w:val="0"/>
          <w:divBdr>
            <w:top w:val="none" w:sz="0" w:space="0" w:color="auto"/>
            <w:left w:val="none" w:sz="0" w:space="0" w:color="auto"/>
            <w:bottom w:val="none" w:sz="0" w:space="0" w:color="auto"/>
            <w:right w:val="none" w:sz="0" w:space="0" w:color="auto"/>
          </w:divBdr>
          <w:divsChild>
            <w:div w:id="68306738">
              <w:marLeft w:val="0"/>
              <w:marRight w:val="0"/>
              <w:marTop w:val="0"/>
              <w:marBottom w:val="0"/>
              <w:divBdr>
                <w:top w:val="none" w:sz="0" w:space="0" w:color="auto"/>
                <w:left w:val="none" w:sz="0" w:space="0" w:color="auto"/>
                <w:bottom w:val="none" w:sz="0" w:space="0" w:color="auto"/>
                <w:right w:val="none" w:sz="0" w:space="0" w:color="auto"/>
              </w:divBdr>
              <w:divsChild>
                <w:div w:id="1880166911">
                  <w:marLeft w:val="0"/>
                  <w:marRight w:val="0"/>
                  <w:marTop w:val="0"/>
                  <w:marBottom w:val="0"/>
                  <w:divBdr>
                    <w:top w:val="none" w:sz="0" w:space="0" w:color="auto"/>
                    <w:left w:val="none" w:sz="0" w:space="0" w:color="auto"/>
                    <w:bottom w:val="none" w:sz="0" w:space="0" w:color="auto"/>
                    <w:right w:val="none" w:sz="0" w:space="0" w:color="auto"/>
                  </w:divBdr>
                  <w:divsChild>
                    <w:div w:id="562913159">
                      <w:marLeft w:val="0"/>
                      <w:marRight w:val="0"/>
                      <w:marTop w:val="0"/>
                      <w:marBottom w:val="0"/>
                      <w:divBdr>
                        <w:top w:val="none" w:sz="0" w:space="0" w:color="auto"/>
                        <w:left w:val="none" w:sz="0" w:space="0" w:color="auto"/>
                        <w:bottom w:val="none" w:sz="0" w:space="0" w:color="auto"/>
                        <w:right w:val="none" w:sz="0" w:space="0" w:color="auto"/>
                      </w:divBdr>
                      <w:divsChild>
                        <w:div w:id="777334821">
                          <w:marLeft w:val="0"/>
                          <w:marRight w:val="0"/>
                          <w:marTop w:val="0"/>
                          <w:marBottom w:val="0"/>
                          <w:divBdr>
                            <w:top w:val="none" w:sz="0" w:space="0" w:color="auto"/>
                            <w:left w:val="none" w:sz="0" w:space="0" w:color="auto"/>
                            <w:bottom w:val="none" w:sz="0" w:space="0" w:color="auto"/>
                            <w:right w:val="none" w:sz="0" w:space="0" w:color="auto"/>
                          </w:divBdr>
                          <w:divsChild>
                            <w:div w:id="147968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98806">
      <w:bodyDiv w:val="1"/>
      <w:marLeft w:val="0"/>
      <w:marRight w:val="0"/>
      <w:marTop w:val="0"/>
      <w:marBottom w:val="0"/>
      <w:divBdr>
        <w:top w:val="none" w:sz="0" w:space="0" w:color="auto"/>
        <w:left w:val="none" w:sz="0" w:space="0" w:color="auto"/>
        <w:bottom w:val="none" w:sz="0" w:space="0" w:color="auto"/>
        <w:right w:val="none" w:sz="0" w:space="0" w:color="auto"/>
      </w:divBdr>
    </w:div>
    <w:div w:id="44766032">
      <w:bodyDiv w:val="1"/>
      <w:marLeft w:val="0"/>
      <w:marRight w:val="0"/>
      <w:marTop w:val="0"/>
      <w:marBottom w:val="0"/>
      <w:divBdr>
        <w:top w:val="none" w:sz="0" w:space="0" w:color="auto"/>
        <w:left w:val="none" w:sz="0" w:space="0" w:color="auto"/>
        <w:bottom w:val="none" w:sz="0" w:space="0" w:color="auto"/>
        <w:right w:val="none" w:sz="0" w:space="0" w:color="auto"/>
      </w:divBdr>
      <w:divsChild>
        <w:div w:id="1067262898">
          <w:marLeft w:val="0"/>
          <w:marRight w:val="0"/>
          <w:marTop w:val="0"/>
          <w:marBottom w:val="0"/>
          <w:divBdr>
            <w:top w:val="none" w:sz="0" w:space="0" w:color="auto"/>
            <w:left w:val="none" w:sz="0" w:space="0" w:color="auto"/>
            <w:bottom w:val="none" w:sz="0" w:space="0" w:color="auto"/>
            <w:right w:val="none" w:sz="0" w:space="0" w:color="auto"/>
          </w:divBdr>
          <w:divsChild>
            <w:div w:id="134103326">
              <w:marLeft w:val="0"/>
              <w:marRight w:val="0"/>
              <w:marTop w:val="0"/>
              <w:marBottom w:val="0"/>
              <w:divBdr>
                <w:top w:val="none" w:sz="0" w:space="0" w:color="auto"/>
                <w:left w:val="none" w:sz="0" w:space="0" w:color="auto"/>
                <w:bottom w:val="none" w:sz="0" w:space="0" w:color="auto"/>
                <w:right w:val="none" w:sz="0" w:space="0" w:color="auto"/>
              </w:divBdr>
              <w:divsChild>
                <w:div w:id="1378972907">
                  <w:marLeft w:val="0"/>
                  <w:marRight w:val="0"/>
                  <w:marTop w:val="0"/>
                  <w:marBottom w:val="0"/>
                  <w:divBdr>
                    <w:top w:val="none" w:sz="0" w:space="0" w:color="auto"/>
                    <w:left w:val="none" w:sz="0" w:space="0" w:color="auto"/>
                    <w:bottom w:val="none" w:sz="0" w:space="0" w:color="auto"/>
                    <w:right w:val="none" w:sz="0" w:space="0" w:color="auto"/>
                  </w:divBdr>
                  <w:divsChild>
                    <w:div w:id="2132279455">
                      <w:marLeft w:val="0"/>
                      <w:marRight w:val="0"/>
                      <w:marTop w:val="0"/>
                      <w:marBottom w:val="0"/>
                      <w:divBdr>
                        <w:top w:val="none" w:sz="0" w:space="0" w:color="auto"/>
                        <w:left w:val="none" w:sz="0" w:space="0" w:color="auto"/>
                        <w:bottom w:val="none" w:sz="0" w:space="0" w:color="auto"/>
                        <w:right w:val="none" w:sz="0" w:space="0" w:color="auto"/>
                      </w:divBdr>
                      <w:divsChild>
                        <w:div w:id="1510291613">
                          <w:marLeft w:val="0"/>
                          <w:marRight w:val="0"/>
                          <w:marTop w:val="0"/>
                          <w:marBottom w:val="0"/>
                          <w:divBdr>
                            <w:top w:val="none" w:sz="0" w:space="0" w:color="auto"/>
                            <w:left w:val="none" w:sz="0" w:space="0" w:color="auto"/>
                            <w:bottom w:val="none" w:sz="0" w:space="0" w:color="auto"/>
                            <w:right w:val="none" w:sz="0" w:space="0" w:color="auto"/>
                          </w:divBdr>
                          <w:divsChild>
                            <w:div w:id="13794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38157">
      <w:bodyDiv w:val="1"/>
      <w:marLeft w:val="0"/>
      <w:marRight w:val="0"/>
      <w:marTop w:val="0"/>
      <w:marBottom w:val="0"/>
      <w:divBdr>
        <w:top w:val="none" w:sz="0" w:space="0" w:color="auto"/>
        <w:left w:val="none" w:sz="0" w:space="0" w:color="auto"/>
        <w:bottom w:val="none" w:sz="0" w:space="0" w:color="auto"/>
        <w:right w:val="none" w:sz="0" w:space="0" w:color="auto"/>
      </w:divBdr>
    </w:div>
    <w:div w:id="85930725">
      <w:bodyDiv w:val="1"/>
      <w:marLeft w:val="0"/>
      <w:marRight w:val="0"/>
      <w:marTop w:val="0"/>
      <w:marBottom w:val="0"/>
      <w:divBdr>
        <w:top w:val="none" w:sz="0" w:space="0" w:color="auto"/>
        <w:left w:val="none" w:sz="0" w:space="0" w:color="auto"/>
        <w:bottom w:val="none" w:sz="0" w:space="0" w:color="auto"/>
        <w:right w:val="none" w:sz="0" w:space="0" w:color="auto"/>
      </w:divBdr>
    </w:div>
    <w:div w:id="106432703">
      <w:bodyDiv w:val="1"/>
      <w:marLeft w:val="0"/>
      <w:marRight w:val="0"/>
      <w:marTop w:val="0"/>
      <w:marBottom w:val="0"/>
      <w:divBdr>
        <w:top w:val="none" w:sz="0" w:space="0" w:color="auto"/>
        <w:left w:val="none" w:sz="0" w:space="0" w:color="auto"/>
        <w:bottom w:val="none" w:sz="0" w:space="0" w:color="auto"/>
        <w:right w:val="none" w:sz="0" w:space="0" w:color="auto"/>
      </w:divBdr>
      <w:divsChild>
        <w:div w:id="1462771654">
          <w:marLeft w:val="0"/>
          <w:marRight w:val="0"/>
          <w:marTop w:val="0"/>
          <w:marBottom w:val="0"/>
          <w:divBdr>
            <w:top w:val="none" w:sz="0" w:space="0" w:color="auto"/>
            <w:left w:val="none" w:sz="0" w:space="0" w:color="auto"/>
            <w:bottom w:val="none" w:sz="0" w:space="0" w:color="auto"/>
            <w:right w:val="none" w:sz="0" w:space="0" w:color="auto"/>
          </w:divBdr>
          <w:divsChild>
            <w:div w:id="1290554182">
              <w:marLeft w:val="0"/>
              <w:marRight w:val="0"/>
              <w:marTop w:val="0"/>
              <w:marBottom w:val="0"/>
              <w:divBdr>
                <w:top w:val="none" w:sz="0" w:space="0" w:color="auto"/>
                <w:left w:val="none" w:sz="0" w:space="0" w:color="auto"/>
                <w:bottom w:val="none" w:sz="0" w:space="0" w:color="auto"/>
                <w:right w:val="none" w:sz="0" w:space="0" w:color="auto"/>
              </w:divBdr>
              <w:divsChild>
                <w:div w:id="1629505997">
                  <w:marLeft w:val="0"/>
                  <w:marRight w:val="0"/>
                  <w:marTop w:val="0"/>
                  <w:marBottom w:val="0"/>
                  <w:divBdr>
                    <w:top w:val="none" w:sz="0" w:space="0" w:color="auto"/>
                    <w:left w:val="none" w:sz="0" w:space="0" w:color="auto"/>
                    <w:bottom w:val="none" w:sz="0" w:space="0" w:color="auto"/>
                    <w:right w:val="none" w:sz="0" w:space="0" w:color="auto"/>
                  </w:divBdr>
                  <w:divsChild>
                    <w:div w:id="72553879">
                      <w:marLeft w:val="0"/>
                      <w:marRight w:val="0"/>
                      <w:marTop w:val="0"/>
                      <w:marBottom w:val="0"/>
                      <w:divBdr>
                        <w:top w:val="none" w:sz="0" w:space="0" w:color="auto"/>
                        <w:left w:val="none" w:sz="0" w:space="0" w:color="auto"/>
                        <w:bottom w:val="none" w:sz="0" w:space="0" w:color="auto"/>
                        <w:right w:val="none" w:sz="0" w:space="0" w:color="auto"/>
                      </w:divBdr>
                      <w:divsChild>
                        <w:div w:id="1672294994">
                          <w:marLeft w:val="0"/>
                          <w:marRight w:val="0"/>
                          <w:marTop w:val="0"/>
                          <w:marBottom w:val="0"/>
                          <w:divBdr>
                            <w:top w:val="none" w:sz="0" w:space="0" w:color="auto"/>
                            <w:left w:val="none" w:sz="0" w:space="0" w:color="auto"/>
                            <w:bottom w:val="none" w:sz="0" w:space="0" w:color="auto"/>
                            <w:right w:val="none" w:sz="0" w:space="0" w:color="auto"/>
                          </w:divBdr>
                          <w:divsChild>
                            <w:div w:id="106851278">
                              <w:marLeft w:val="0"/>
                              <w:marRight w:val="0"/>
                              <w:marTop w:val="0"/>
                              <w:marBottom w:val="0"/>
                              <w:divBdr>
                                <w:top w:val="none" w:sz="0" w:space="0" w:color="auto"/>
                                <w:left w:val="none" w:sz="0" w:space="0" w:color="auto"/>
                                <w:bottom w:val="none" w:sz="0" w:space="0" w:color="auto"/>
                                <w:right w:val="none" w:sz="0" w:space="0" w:color="auto"/>
                              </w:divBdr>
                              <w:divsChild>
                                <w:div w:id="1668705811">
                                  <w:marLeft w:val="0"/>
                                  <w:marRight w:val="0"/>
                                  <w:marTop w:val="0"/>
                                  <w:marBottom w:val="0"/>
                                  <w:divBdr>
                                    <w:top w:val="none" w:sz="0" w:space="0" w:color="auto"/>
                                    <w:left w:val="none" w:sz="0" w:space="0" w:color="auto"/>
                                    <w:bottom w:val="none" w:sz="0" w:space="0" w:color="auto"/>
                                    <w:right w:val="none" w:sz="0" w:space="0" w:color="auto"/>
                                  </w:divBdr>
                                  <w:divsChild>
                                    <w:div w:id="76469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198401">
      <w:bodyDiv w:val="1"/>
      <w:marLeft w:val="0"/>
      <w:marRight w:val="0"/>
      <w:marTop w:val="0"/>
      <w:marBottom w:val="0"/>
      <w:divBdr>
        <w:top w:val="none" w:sz="0" w:space="0" w:color="auto"/>
        <w:left w:val="none" w:sz="0" w:space="0" w:color="auto"/>
        <w:bottom w:val="none" w:sz="0" w:space="0" w:color="auto"/>
        <w:right w:val="none" w:sz="0" w:space="0" w:color="auto"/>
      </w:divBdr>
    </w:div>
    <w:div w:id="178474005">
      <w:bodyDiv w:val="1"/>
      <w:marLeft w:val="0"/>
      <w:marRight w:val="0"/>
      <w:marTop w:val="0"/>
      <w:marBottom w:val="0"/>
      <w:divBdr>
        <w:top w:val="none" w:sz="0" w:space="0" w:color="auto"/>
        <w:left w:val="none" w:sz="0" w:space="0" w:color="auto"/>
        <w:bottom w:val="none" w:sz="0" w:space="0" w:color="auto"/>
        <w:right w:val="none" w:sz="0" w:space="0" w:color="auto"/>
      </w:divBdr>
      <w:divsChild>
        <w:div w:id="1924533913">
          <w:marLeft w:val="0"/>
          <w:marRight w:val="0"/>
          <w:marTop w:val="0"/>
          <w:marBottom w:val="0"/>
          <w:divBdr>
            <w:top w:val="none" w:sz="0" w:space="0" w:color="auto"/>
            <w:left w:val="none" w:sz="0" w:space="0" w:color="auto"/>
            <w:bottom w:val="none" w:sz="0" w:space="0" w:color="auto"/>
            <w:right w:val="none" w:sz="0" w:space="0" w:color="auto"/>
          </w:divBdr>
          <w:divsChild>
            <w:div w:id="1022782408">
              <w:marLeft w:val="0"/>
              <w:marRight w:val="0"/>
              <w:marTop w:val="0"/>
              <w:marBottom w:val="0"/>
              <w:divBdr>
                <w:top w:val="none" w:sz="0" w:space="0" w:color="auto"/>
                <w:left w:val="none" w:sz="0" w:space="0" w:color="auto"/>
                <w:bottom w:val="none" w:sz="0" w:space="0" w:color="auto"/>
                <w:right w:val="none" w:sz="0" w:space="0" w:color="auto"/>
              </w:divBdr>
              <w:divsChild>
                <w:div w:id="1342274390">
                  <w:marLeft w:val="0"/>
                  <w:marRight w:val="0"/>
                  <w:marTop w:val="0"/>
                  <w:marBottom w:val="0"/>
                  <w:divBdr>
                    <w:top w:val="none" w:sz="0" w:space="0" w:color="auto"/>
                    <w:left w:val="none" w:sz="0" w:space="0" w:color="auto"/>
                    <w:bottom w:val="none" w:sz="0" w:space="0" w:color="auto"/>
                    <w:right w:val="none" w:sz="0" w:space="0" w:color="auto"/>
                  </w:divBdr>
                  <w:divsChild>
                    <w:div w:id="359823180">
                      <w:marLeft w:val="0"/>
                      <w:marRight w:val="0"/>
                      <w:marTop w:val="0"/>
                      <w:marBottom w:val="0"/>
                      <w:divBdr>
                        <w:top w:val="none" w:sz="0" w:space="0" w:color="auto"/>
                        <w:left w:val="none" w:sz="0" w:space="0" w:color="auto"/>
                        <w:bottom w:val="none" w:sz="0" w:space="0" w:color="auto"/>
                        <w:right w:val="none" w:sz="0" w:space="0" w:color="auto"/>
                      </w:divBdr>
                      <w:divsChild>
                        <w:div w:id="516698636">
                          <w:marLeft w:val="0"/>
                          <w:marRight w:val="0"/>
                          <w:marTop w:val="0"/>
                          <w:marBottom w:val="0"/>
                          <w:divBdr>
                            <w:top w:val="none" w:sz="0" w:space="0" w:color="auto"/>
                            <w:left w:val="none" w:sz="0" w:space="0" w:color="auto"/>
                            <w:bottom w:val="none" w:sz="0" w:space="0" w:color="auto"/>
                            <w:right w:val="none" w:sz="0" w:space="0" w:color="auto"/>
                          </w:divBdr>
                          <w:divsChild>
                            <w:div w:id="1231305112">
                              <w:marLeft w:val="0"/>
                              <w:marRight w:val="0"/>
                              <w:marTop w:val="0"/>
                              <w:marBottom w:val="0"/>
                              <w:divBdr>
                                <w:top w:val="none" w:sz="0" w:space="0" w:color="auto"/>
                                <w:left w:val="none" w:sz="0" w:space="0" w:color="auto"/>
                                <w:bottom w:val="none" w:sz="0" w:space="0" w:color="auto"/>
                                <w:right w:val="none" w:sz="0" w:space="0" w:color="auto"/>
                              </w:divBdr>
                              <w:divsChild>
                                <w:div w:id="714502557">
                                  <w:marLeft w:val="0"/>
                                  <w:marRight w:val="0"/>
                                  <w:marTop w:val="0"/>
                                  <w:marBottom w:val="0"/>
                                  <w:divBdr>
                                    <w:top w:val="none" w:sz="0" w:space="0" w:color="auto"/>
                                    <w:left w:val="none" w:sz="0" w:space="0" w:color="auto"/>
                                    <w:bottom w:val="none" w:sz="0" w:space="0" w:color="auto"/>
                                    <w:right w:val="none" w:sz="0" w:space="0" w:color="auto"/>
                                  </w:divBdr>
                                  <w:divsChild>
                                    <w:div w:id="47160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638706">
      <w:bodyDiv w:val="1"/>
      <w:marLeft w:val="0"/>
      <w:marRight w:val="0"/>
      <w:marTop w:val="0"/>
      <w:marBottom w:val="0"/>
      <w:divBdr>
        <w:top w:val="none" w:sz="0" w:space="0" w:color="auto"/>
        <w:left w:val="none" w:sz="0" w:space="0" w:color="auto"/>
        <w:bottom w:val="none" w:sz="0" w:space="0" w:color="auto"/>
        <w:right w:val="none" w:sz="0" w:space="0" w:color="auto"/>
      </w:divBdr>
      <w:divsChild>
        <w:div w:id="253637362">
          <w:marLeft w:val="360"/>
          <w:marRight w:val="0"/>
          <w:marTop w:val="200"/>
          <w:marBottom w:val="0"/>
          <w:divBdr>
            <w:top w:val="none" w:sz="0" w:space="0" w:color="auto"/>
            <w:left w:val="none" w:sz="0" w:space="0" w:color="auto"/>
            <w:bottom w:val="none" w:sz="0" w:space="0" w:color="auto"/>
            <w:right w:val="none" w:sz="0" w:space="0" w:color="auto"/>
          </w:divBdr>
        </w:div>
      </w:divsChild>
    </w:div>
    <w:div w:id="285894172">
      <w:bodyDiv w:val="1"/>
      <w:marLeft w:val="0"/>
      <w:marRight w:val="0"/>
      <w:marTop w:val="0"/>
      <w:marBottom w:val="0"/>
      <w:divBdr>
        <w:top w:val="none" w:sz="0" w:space="0" w:color="auto"/>
        <w:left w:val="none" w:sz="0" w:space="0" w:color="auto"/>
        <w:bottom w:val="none" w:sz="0" w:space="0" w:color="auto"/>
        <w:right w:val="none" w:sz="0" w:space="0" w:color="auto"/>
      </w:divBdr>
    </w:div>
    <w:div w:id="317225074">
      <w:bodyDiv w:val="1"/>
      <w:marLeft w:val="0"/>
      <w:marRight w:val="0"/>
      <w:marTop w:val="0"/>
      <w:marBottom w:val="0"/>
      <w:divBdr>
        <w:top w:val="none" w:sz="0" w:space="0" w:color="auto"/>
        <w:left w:val="none" w:sz="0" w:space="0" w:color="auto"/>
        <w:bottom w:val="none" w:sz="0" w:space="0" w:color="auto"/>
        <w:right w:val="none" w:sz="0" w:space="0" w:color="auto"/>
      </w:divBdr>
    </w:div>
    <w:div w:id="362902040">
      <w:bodyDiv w:val="1"/>
      <w:marLeft w:val="0"/>
      <w:marRight w:val="0"/>
      <w:marTop w:val="0"/>
      <w:marBottom w:val="0"/>
      <w:divBdr>
        <w:top w:val="none" w:sz="0" w:space="0" w:color="auto"/>
        <w:left w:val="none" w:sz="0" w:space="0" w:color="auto"/>
        <w:bottom w:val="none" w:sz="0" w:space="0" w:color="auto"/>
        <w:right w:val="none" w:sz="0" w:space="0" w:color="auto"/>
      </w:divBdr>
      <w:divsChild>
        <w:div w:id="1825391705">
          <w:marLeft w:val="0"/>
          <w:marRight w:val="0"/>
          <w:marTop w:val="0"/>
          <w:marBottom w:val="0"/>
          <w:divBdr>
            <w:top w:val="none" w:sz="0" w:space="0" w:color="auto"/>
            <w:left w:val="none" w:sz="0" w:space="0" w:color="auto"/>
            <w:bottom w:val="none" w:sz="0" w:space="0" w:color="auto"/>
            <w:right w:val="none" w:sz="0" w:space="0" w:color="auto"/>
          </w:divBdr>
          <w:divsChild>
            <w:div w:id="1056775877">
              <w:marLeft w:val="0"/>
              <w:marRight w:val="0"/>
              <w:marTop w:val="0"/>
              <w:marBottom w:val="0"/>
              <w:divBdr>
                <w:top w:val="none" w:sz="0" w:space="0" w:color="auto"/>
                <w:left w:val="none" w:sz="0" w:space="0" w:color="auto"/>
                <w:bottom w:val="none" w:sz="0" w:space="0" w:color="auto"/>
                <w:right w:val="none" w:sz="0" w:space="0" w:color="auto"/>
              </w:divBdr>
              <w:divsChild>
                <w:div w:id="2023508595">
                  <w:marLeft w:val="0"/>
                  <w:marRight w:val="0"/>
                  <w:marTop w:val="0"/>
                  <w:marBottom w:val="0"/>
                  <w:divBdr>
                    <w:top w:val="none" w:sz="0" w:space="0" w:color="auto"/>
                    <w:left w:val="none" w:sz="0" w:space="0" w:color="auto"/>
                    <w:bottom w:val="none" w:sz="0" w:space="0" w:color="auto"/>
                    <w:right w:val="none" w:sz="0" w:space="0" w:color="auto"/>
                  </w:divBdr>
                  <w:divsChild>
                    <w:div w:id="1167866143">
                      <w:marLeft w:val="0"/>
                      <w:marRight w:val="0"/>
                      <w:marTop w:val="0"/>
                      <w:marBottom w:val="0"/>
                      <w:divBdr>
                        <w:top w:val="none" w:sz="0" w:space="0" w:color="auto"/>
                        <w:left w:val="none" w:sz="0" w:space="0" w:color="auto"/>
                        <w:bottom w:val="none" w:sz="0" w:space="0" w:color="auto"/>
                        <w:right w:val="none" w:sz="0" w:space="0" w:color="auto"/>
                      </w:divBdr>
                      <w:divsChild>
                        <w:div w:id="1073356287">
                          <w:marLeft w:val="0"/>
                          <w:marRight w:val="0"/>
                          <w:marTop w:val="0"/>
                          <w:marBottom w:val="0"/>
                          <w:divBdr>
                            <w:top w:val="none" w:sz="0" w:space="0" w:color="auto"/>
                            <w:left w:val="none" w:sz="0" w:space="0" w:color="auto"/>
                            <w:bottom w:val="none" w:sz="0" w:space="0" w:color="auto"/>
                            <w:right w:val="none" w:sz="0" w:space="0" w:color="auto"/>
                          </w:divBdr>
                          <w:divsChild>
                            <w:div w:id="18994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020548">
      <w:bodyDiv w:val="1"/>
      <w:marLeft w:val="0"/>
      <w:marRight w:val="0"/>
      <w:marTop w:val="0"/>
      <w:marBottom w:val="0"/>
      <w:divBdr>
        <w:top w:val="none" w:sz="0" w:space="0" w:color="auto"/>
        <w:left w:val="none" w:sz="0" w:space="0" w:color="auto"/>
        <w:bottom w:val="none" w:sz="0" w:space="0" w:color="auto"/>
        <w:right w:val="none" w:sz="0" w:space="0" w:color="auto"/>
      </w:divBdr>
    </w:div>
    <w:div w:id="647514628">
      <w:bodyDiv w:val="1"/>
      <w:marLeft w:val="0"/>
      <w:marRight w:val="0"/>
      <w:marTop w:val="0"/>
      <w:marBottom w:val="0"/>
      <w:divBdr>
        <w:top w:val="none" w:sz="0" w:space="0" w:color="auto"/>
        <w:left w:val="none" w:sz="0" w:space="0" w:color="auto"/>
        <w:bottom w:val="none" w:sz="0" w:space="0" w:color="auto"/>
        <w:right w:val="none" w:sz="0" w:space="0" w:color="auto"/>
      </w:divBdr>
      <w:divsChild>
        <w:div w:id="1299068309">
          <w:marLeft w:val="0"/>
          <w:marRight w:val="0"/>
          <w:marTop w:val="0"/>
          <w:marBottom w:val="0"/>
          <w:divBdr>
            <w:top w:val="none" w:sz="0" w:space="0" w:color="auto"/>
            <w:left w:val="none" w:sz="0" w:space="0" w:color="auto"/>
            <w:bottom w:val="none" w:sz="0" w:space="0" w:color="auto"/>
            <w:right w:val="none" w:sz="0" w:space="0" w:color="auto"/>
          </w:divBdr>
          <w:divsChild>
            <w:div w:id="534804957">
              <w:marLeft w:val="0"/>
              <w:marRight w:val="0"/>
              <w:marTop w:val="0"/>
              <w:marBottom w:val="0"/>
              <w:divBdr>
                <w:top w:val="none" w:sz="0" w:space="0" w:color="auto"/>
                <w:left w:val="none" w:sz="0" w:space="0" w:color="auto"/>
                <w:bottom w:val="none" w:sz="0" w:space="0" w:color="auto"/>
                <w:right w:val="none" w:sz="0" w:space="0" w:color="auto"/>
              </w:divBdr>
              <w:divsChild>
                <w:div w:id="1335643012">
                  <w:marLeft w:val="0"/>
                  <w:marRight w:val="0"/>
                  <w:marTop w:val="0"/>
                  <w:marBottom w:val="0"/>
                  <w:divBdr>
                    <w:top w:val="none" w:sz="0" w:space="0" w:color="auto"/>
                    <w:left w:val="none" w:sz="0" w:space="0" w:color="auto"/>
                    <w:bottom w:val="none" w:sz="0" w:space="0" w:color="auto"/>
                    <w:right w:val="none" w:sz="0" w:space="0" w:color="auto"/>
                  </w:divBdr>
                  <w:divsChild>
                    <w:div w:id="1208178533">
                      <w:marLeft w:val="0"/>
                      <w:marRight w:val="0"/>
                      <w:marTop w:val="0"/>
                      <w:marBottom w:val="0"/>
                      <w:divBdr>
                        <w:top w:val="none" w:sz="0" w:space="0" w:color="auto"/>
                        <w:left w:val="none" w:sz="0" w:space="0" w:color="auto"/>
                        <w:bottom w:val="none" w:sz="0" w:space="0" w:color="auto"/>
                        <w:right w:val="none" w:sz="0" w:space="0" w:color="auto"/>
                      </w:divBdr>
                      <w:divsChild>
                        <w:div w:id="2065253352">
                          <w:marLeft w:val="0"/>
                          <w:marRight w:val="0"/>
                          <w:marTop w:val="0"/>
                          <w:marBottom w:val="0"/>
                          <w:divBdr>
                            <w:top w:val="none" w:sz="0" w:space="0" w:color="auto"/>
                            <w:left w:val="none" w:sz="0" w:space="0" w:color="auto"/>
                            <w:bottom w:val="none" w:sz="0" w:space="0" w:color="auto"/>
                            <w:right w:val="none" w:sz="0" w:space="0" w:color="auto"/>
                          </w:divBdr>
                          <w:divsChild>
                            <w:div w:id="1875384678">
                              <w:marLeft w:val="0"/>
                              <w:marRight w:val="0"/>
                              <w:marTop w:val="0"/>
                              <w:marBottom w:val="0"/>
                              <w:divBdr>
                                <w:top w:val="none" w:sz="0" w:space="0" w:color="auto"/>
                                <w:left w:val="none" w:sz="0" w:space="0" w:color="auto"/>
                                <w:bottom w:val="none" w:sz="0" w:space="0" w:color="auto"/>
                                <w:right w:val="none" w:sz="0" w:space="0" w:color="auto"/>
                              </w:divBdr>
                              <w:divsChild>
                                <w:div w:id="360279811">
                                  <w:marLeft w:val="0"/>
                                  <w:marRight w:val="0"/>
                                  <w:marTop w:val="0"/>
                                  <w:marBottom w:val="0"/>
                                  <w:divBdr>
                                    <w:top w:val="none" w:sz="0" w:space="0" w:color="auto"/>
                                    <w:left w:val="none" w:sz="0" w:space="0" w:color="auto"/>
                                    <w:bottom w:val="none" w:sz="0" w:space="0" w:color="auto"/>
                                    <w:right w:val="none" w:sz="0" w:space="0" w:color="auto"/>
                                  </w:divBdr>
                                  <w:divsChild>
                                    <w:div w:id="19615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797548">
      <w:bodyDiv w:val="1"/>
      <w:marLeft w:val="0"/>
      <w:marRight w:val="0"/>
      <w:marTop w:val="0"/>
      <w:marBottom w:val="0"/>
      <w:divBdr>
        <w:top w:val="none" w:sz="0" w:space="0" w:color="auto"/>
        <w:left w:val="none" w:sz="0" w:space="0" w:color="auto"/>
        <w:bottom w:val="none" w:sz="0" w:space="0" w:color="auto"/>
        <w:right w:val="none" w:sz="0" w:space="0" w:color="auto"/>
      </w:divBdr>
    </w:div>
    <w:div w:id="716855393">
      <w:bodyDiv w:val="1"/>
      <w:marLeft w:val="0"/>
      <w:marRight w:val="0"/>
      <w:marTop w:val="0"/>
      <w:marBottom w:val="0"/>
      <w:divBdr>
        <w:top w:val="none" w:sz="0" w:space="0" w:color="auto"/>
        <w:left w:val="none" w:sz="0" w:space="0" w:color="auto"/>
        <w:bottom w:val="none" w:sz="0" w:space="0" w:color="auto"/>
        <w:right w:val="none" w:sz="0" w:space="0" w:color="auto"/>
      </w:divBdr>
    </w:div>
    <w:div w:id="844591947">
      <w:bodyDiv w:val="1"/>
      <w:marLeft w:val="0"/>
      <w:marRight w:val="0"/>
      <w:marTop w:val="0"/>
      <w:marBottom w:val="0"/>
      <w:divBdr>
        <w:top w:val="none" w:sz="0" w:space="0" w:color="auto"/>
        <w:left w:val="none" w:sz="0" w:space="0" w:color="auto"/>
        <w:bottom w:val="none" w:sz="0" w:space="0" w:color="auto"/>
        <w:right w:val="none" w:sz="0" w:space="0" w:color="auto"/>
      </w:divBdr>
    </w:div>
    <w:div w:id="909659898">
      <w:bodyDiv w:val="1"/>
      <w:marLeft w:val="0"/>
      <w:marRight w:val="0"/>
      <w:marTop w:val="0"/>
      <w:marBottom w:val="0"/>
      <w:divBdr>
        <w:top w:val="none" w:sz="0" w:space="0" w:color="auto"/>
        <w:left w:val="none" w:sz="0" w:space="0" w:color="auto"/>
        <w:bottom w:val="none" w:sz="0" w:space="0" w:color="auto"/>
        <w:right w:val="none" w:sz="0" w:space="0" w:color="auto"/>
      </w:divBdr>
    </w:div>
    <w:div w:id="956377145">
      <w:bodyDiv w:val="1"/>
      <w:marLeft w:val="0"/>
      <w:marRight w:val="0"/>
      <w:marTop w:val="0"/>
      <w:marBottom w:val="0"/>
      <w:divBdr>
        <w:top w:val="none" w:sz="0" w:space="0" w:color="auto"/>
        <w:left w:val="none" w:sz="0" w:space="0" w:color="auto"/>
        <w:bottom w:val="none" w:sz="0" w:space="0" w:color="auto"/>
        <w:right w:val="none" w:sz="0" w:space="0" w:color="auto"/>
      </w:divBdr>
    </w:div>
    <w:div w:id="961960650">
      <w:bodyDiv w:val="1"/>
      <w:marLeft w:val="0"/>
      <w:marRight w:val="0"/>
      <w:marTop w:val="0"/>
      <w:marBottom w:val="0"/>
      <w:divBdr>
        <w:top w:val="none" w:sz="0" w:space="0" w:color="auto"/>
        <w:left w:val="none" w:sz="0" w:space="0" w:color="auto"/>
        <w:bottom w:val="none" w:sz="0" w:space="0" w:color="auto"/>
        <w:right w:val="none" w:sz="0" w:space="0" w:color="auto"/>
      </w:divBdr>
      <w:divsChild>
        <w:div w:id="1462462139">
          <w:marLeft w:val="0"/>
          <w:marRight w:val="0"/>
          <w:marTop w:val="0"/>
          <w:marBottom w:val="0"/>
          <w:divBdr>
            <w:top w:val="none" w:sz="0" w:space="0" w:color="auto"/>
            <w:left w:val="none" w:sz="0" w:space="0" w:color="auto"/>
            <w:bottom w:val="none" w:sz="0" w:space="0" w:color="auto"/>
            <w:right w:val="none" w:sz="0" w:space="0" w:color="auto"/>
          </w:divBdr>
          <w:divsChild>
            <w:div w:id="1843203595">
              <w:marLeft w:val="0"/>
              <w:marRight w:val="0"/>
              <w:marTop w:val="0"/>
              <w:marBottom w:val="0"/>
              <w:divBdr>
                <w:top w:val="none" w:sz="0" w:space="0" w:color="auto"/>
                <w:left w:val="none" w:sz="0" w:space="0" w:color="auto"/>
                <w:bottom w:val="none" w:sz="0" w:space="0" w:color="auto"/>
                <w:right w:val="none" w:sz="0" w:space="0" w:color="auto"/>
              </w:divBdr>
              <w:divsChild>
                <w:div w:id="706874165">
                  <w:marLeft w:val="0"/>
                  <w:marRight w:val="0"/>
                  <w:marTop w:val="0"/>
                  <w:marBottom w:val="0"/>
                  <w:divBdr>
                    <w:top w:val="none" w:sz="0" w:space="0" w:color="auto"/>
                    <w:left w:val="none" w:sz="0" w:space="0" w:color="auto"/>
                    <w:bottom w:val="none" w:sz="0" w:space="0" w:color="auto"/>
                    <w:right w:val="none" w:sz="0" w:space="0" w:color="auto"/>
                  </w:divBdr>
                  <w:divsChild>
                    <w:div w:id="297609600">
                      <w:marLeft w:val="0"/>
                      <w:marRight w:val="0"/>
                      <w:marTop w:val="0"/>
                      <w:marBottom w:val="0"/>
                      <w:divBdr>
                        <w:top w:val="none" w:sz="0" w:space="0" w:color="auto"/>
                        <w:left w:val="none" w:sz="0" w:space="0" w:color="auto"/>
                        <w:bottom w:val="none" w:sz="0" w:space="0" w:color="auto"/>
                        <w:right w:val="none" w:sz="0" w:space="0" w:color="auto"/>
                      </w:divBdr>
                      <w:divsChild>
                        <w:div w:id="1714038513">
                          <w:marLeft w:val="0"/>
                          <w:marRight w:val="0"/>
                          <w:marTop w:val="0"/>
                          <w:marBottom w:val="0"/>
                          <w:divBdr>
                            <w:top w:val="none" w:sz="0" w:space="0" w:color="auto"/>
                            <w:left w:val="none" w:sz="0" w:space="0" w:color="auto"/>
                            <w:bottom w:val="none" w:sz="0" w:space="0" w:color="auto"/>
                            <w:right w:val="none" w:sz="0" w:space="0" w:color="auto"/>
                          </w:divBdr>
                          <w:divsChild>
                            <w:div w:id="1912424466">
                              <w:marLeft w:val="0"/>
                              <w:marRight w:val="0"/>
                              <w:marTop w:val="0"/>
                              <w:marBottom w:val="0"/>
                              <w:divBdr>
                                <w:top w:val="none" w:sz="0" w:space="0" w:color="auto"/>
                                <w:left w:val="none" w:sz="0" w:space="0" w:color="auto"/>
                                <w:bottom w:val="none" w:sz="0" w:space="0" w:color="auto"/>
                                <w:right w:val="none" w:sz="0" w:space="0" w:color="auto"/>
                              </w:divBdr>
                              <w:divsChild>
                                <w:div w:id="1465545505">
                                  <w:marLeft w:val="0"/>
                                  <w:marRight w:val="0"/>
                                  <w:marTop w:val="0"/>
                                  <w:marBottom w:val="0"/>
                                  <w:divBdr>
                                    <w:top w:val="none" w:sz="0" w:space="0" w:color="auto"/>
                                    <w:left w:val="none" w:sz="0" w:space="0" w:color="auto"/>
                                    <w:bottom w:val="none" w:sz="0" w:space="0" w:color="auto"/>
                                    <w:right w:val="none" w:sz="0" w:space="0" w:color="auto"/>
                                  </w:divBdr>
                                  <w:divsChild>
                                    <w:div w:id="77944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087618">
      <w:bodyDiv w:val="1"/>
      <w:marLeft w:val="0"/>
      <w:marRight w:val="0"/>
      <w:marTop w:val="0"/>
      <w:marBottom w:val="0"/>
      <w:divBdr>
        <w:top w:val="none" w:sz="0" w:space="0" w:color="auto"/>
        <w:left w:val="none" w:sz="0" w:space="0" w:color="auto"/>
        <w:bottom w:val="none" w:sz="0" w:space="0" w:color="auto"/>
        <w:right w:val="none" w:sz="0" w:space="0" w:color="auto"/>
      </w:divBdr>
    </w:div>
    <w:div w:id="976107515">
      <w:bodyDiv w:val="1"/>
      <w:marLeft w:val="0"/>
      <w:marRight w:val="0"/>
      <w:marTop w:val="0"/>
      <w:marBottom w:val="0"/>
      <w:divBdr>
        <w:top w:val="none" w:sz="0" w:space="0" w:color="auto"/>
        <w:left w:val="none" w:sz="0" w:space="0" w:color="auto"/>
        <w:bottom w:val="none" w:sz="0" w:space="0" w:color="auto"/>
        <w:right w:val="none" w:sz="0" w:space="0" w:color="auto"/>
      </w:divBdr>
    </w:div>
    <w:div w:id="1002513502">
      <w:bodyDiv w:val="1"/>
      <w:marLeft w:val="0"/>
      <w:marRight w:val="0"/>
      <w:marTop w:val="0"/>
      <w:marBottom w:val="0"/>
      <w:divBdr>
        <w:top w:val="none" w:sz="0" w:space="0" w:color="auto"/>
        <w:left w:val="none" w:sz="0" w:space="0" w:color="auto"/>
        <w:bottom w:val="none" w:sz="0" w:space="0" w:color="auto"/>
        <w:right w:val="none" w:sz="0" w:space="0" w:color="auto"/>
      </w:divBdr>
      <w:divsChild>
        <w:div w:id="16935431">
          <w:marLeft w:val="0"/>
          <w:marRight w:val="0"/>
          <w:marTop w:val="0"/>
          <w:marBottom w:val="0"/>
          <w:divBdr>
            <w:top w:val="none" w:sz="0" w:space="0" w:color="auto"/>
            <w:left w:val="none" w:sz="0" w:space="0" w:color="auto"/>
            <w:bottom w:val="none" w:sz="0" w:space="0" w:color="auto"/>
            <w:right w:val="none" w:sz="0" w:space="0" w:color="auto"/>
          </w:divBdr>
          <w:divsChild>
            <w:div w:id="1172379903">
              <w:marLeft w:val="0"/>
              <w:marRight w:val="0"/>
              <w:marTop w:val="0"/>
              <w:marBottom w:val="0"/>
              <w:divBdr>
                <w:top w:val="none" w:sz="0" w:space="0" w:color="auto"/>
                <w:left w:val="none" w:sz="0" w:space="0" w:color="auto"/>
                <w:bottom w:val="none" w:sz="0" w:space="0" w:color="auto"/>
                <w:right w:val="none" w:sz="0" w:space="0" w:color="auto"/>
              </w:divBdr>
              <w:divsChild>
                <w:div w:id="1554542985">
                  <w:marLeft w:val="0"/>
                  <w:marRight w:val="0"/>
                  <w:marTop w:val="0"/>
                  <w:marBottom w:val="0"/>
                  <w:divBdr>
                    <w:top w:val="none" w:sz="0" w:space="0" w:color="auto"/>
                    <w:left w:val="none" w:sz="0" w:space="0" w:color="auto"/>
                    <w:bottom w:val="none" w:sz="0" w:space="0" w:color="auto"/>
                    <w:right w:val="none" w:sz="0" w:space="0" w:color="auto"/>
                  </w:divBdr>
                  <w:divsChild>
                    <w:div w:id="2113090826">
                      <w:marLeft w:val="0"/>
                      <w:marRight w:val="0"/>
                      <w:marTop w:val="0"/>
                      <w:marBottom w:val="0"/>
                      <w:divBdr>
                        <w:top w:val="none" w:sz="0" w:space="0" w:color="auto"/>
                        <w:left w:val="none" w:sz="0" w:space="0" w:color="auto"/>
                        <w:bottom w:val="none" w:sz="0" w:space="0" w:color="auto"/>
                        <w:right w:val="none" w:sz="0" w:space="0" w:color="auto"/>
                      </w:divBdr>
                      <w:divsChild>
                        <w:div w:id="1208420589">
                          <w:marLeft w:val="0"/>
                          <w:marRight w:val="0"/>
                          <w:marTop w:val="0"/>
                          <w:marBottom w:val="0"/>
                          <w:divBdr>
                            <w:top w:val="none" w:sz="0" w:space="0" w:color="auto"/>
                            <w:left w:val="none" w:sz="0" w:space="0" w:color="auto"/>
                            <w:bottom w:val="none" w:sz="0" w:space="0" w:color="auto"/>
                            <w:right w:val="none" w:sz="0" w:space="0" w:color="auto"/>
                          </w:divBdr>
                          <w:divsChild>
                            <w:div w:id="824591897">
                              <w:marLeft w:val="0"/>
                              <w:marRight w:val="0"/>
                              <w:marTop w:val="0"/>
                              <w:marBottom w:val="0"/>
                              <w:divBdr>
                                <w:top w:val="none" w:sz="0" w:space="0" w:color="auto"/>
                                <w:left w:val="none" w:sz="0" w:space="0" w:color="auto"/>
                                <w:bottom w:val="none" w:sz="0" w:space="0" w:color="auto"/>
                                <w:right w:val="none" w:sz="0" w:space="0" w:color="auto"/>
                              </w:divBdr>
                              <w:divsChild>
                                <w:div w:id="349769320">
                                  <w:marLeft w:val="0"/>
                                  <w:marRight w:val="0"/>
                                  <w:marTop w:val="0"/>
                                  <w:marBottom w:val="0"/>
                                  <w:divBdr>
                                    <w:top w:val="none" w:sz="0" w:space="0" w:color="auto"/>
                                    <w:left w:val="none" w:sz="0" w:space="0" w:color="auto"/>
                                    <w:bottom w:val="none" w:sz="0" w:space="0" w:color="auto"/>
                                    <w:right w:val="none" w:sz="0" w:space="0" w:color="auto"/>
                                  </w:divBdr>
                                  <w:divsChild>
                                    <w:div w:id="114505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378467">
      <w:bodyDiv w:val="1"/>
      <w:marLeft w:val="0"/>
      <w:marRight w:val="0"/>
      <w:marTop w:val="0"/>
      <w:marBottom w:val="0"/>
      <w:divBdr>
        <w:top w:val="none" w:sz="0" w:space="0" w:color="auto"/>
        <w:left w:val="none" w:sz="0" w:space="0" w:color="auto"/>
        <w:bottom w:val="none" w:sz="0" w:space="0" w:color="auto"/>
        <w:right w:val="none" w:sz="0" w:space="0" w:color="auto"/>
      </w:divBdr>
    </w:div>
    <w:div w:id="1014382568">
      <w:bodyDiv w:val="1"/>
      <w:marLeft w:val="0"/>
      <w:marRight w:val="0"/>
      <w:marTop w:val="0"/>
      <w:marBottom w:val="0"/>
      <w:divBdr>
        <w:top w:val="none" w:sz="0" w:space="0" w:color="auto"/>
        <w:left w:val="none" w:sz="0" w:space="0" w:color="auto"/>
        <w:bottom w:val="none" w:sz="0" w:space="0" w:color="auto"/>
        <w:right w:val="none" w:sz="0" w:space="0" w:color="auto"/>
      </w:divBdr>
      <w:divsChild>
        <w:div w:id="1273899796">
          <w:marLeft w:val="0"/>
          <w:marRight w:val="0"/>
          <w:marTop w:val="0"/>
          <w:marBottom w:val="0"/>
          <w:divBdr>
            <w:top w:val="none" w:sz="0" w:space="0" w:color="auto"/>
            <w:left w:val="none" w:sz="0" w:space="0" w:color="auto"/>
            <w:bottom w:val="none" w:sz="0" w:space="0" w:color="auto"/>
            <w:right w:val="none" w:sz="0" w:space="0" w:color="auto"/>
          </w:divBdr>
          <w:divsChild>
            <w:div w:id="1934582960">
              <w:marLeft w:val="0"/>
              <w:marRight w:val="0"/>
              <w:marTop w:val="0"/>
              <w:marBottom w:val="0"/>
              <w:divBdr>
                <w:top w:val="none" w:sz="0" w:space="0" w:color="auto"/>
                <w:left w:val="none" w:sz="0" w:space="0" w:color="auto"/>
                <w:bottom w:val="none" w:sz="0" w:space="0" w:color="auto"/>
                <w:right w:val="none" w:sz="0" w:space="0" w:color="auto"/>
              </w:divBdr>
              <w:divsChild>
                <w:div w:id="1578711804">
                  <w:marLeft w:val="0"/>
                  <w:marRight w:val="0"/>
                  <w:marTop w:val="0"/>
                  <w:marBottom w:val="0"/>
                  <w:divBdr>
                    <w:top w:val="none" w:sz="0" w:space="0" w:color="auto"/>
                    <w:left w:val="none" w:sz="0" w:space="0" w:color="auto"/>
                    <w:bottom w:val="none" w:sz="0" w:space="0" w:color="auto"/>
                    <w:right w:val="none" w:sz="0" w:space="0" w:color="auto"/>
                  </w:divBdr>
                  <w:divsChild>
                    <w:div w:id="1280720389">
                      <w:marLeft w:val="0"/>
                      <w:marRight w:val="0"/>
                      <w:marTop w:val="0"/>
                      <w:marBottom w:val="0"/>
                      <w:divBdr>
                        <w:top w:val="none" w:sz="0" w:space="0" w:color="auto"/>
                        <w:left w:val="none" w:sz="0" w:space="0" w:color="auto"/>
                        <w:bottom w:val="none" w:sz="0" w:space="0" w:color="auto"/>
                        <w:right w:val="none" w:sz="0" w:space="0" w:color="auto"/>
                      </w:divBdr>
                      <w:divsChild>
                        <w:div w:id="853032529">
                          <w:marLeft w:val="0"/>
                          <w:marRight w:val="0"/>
                          <w:marTop w:val="0"/>
                          <w:marBottom w:val="0"/>
                          <w:divBdr>
                            <w:top w:val="none" w:sz="0" w:space="0" w:color="auto"/>
                            <w:left w:val="none" w:sz="0" w:space="0" w:color="auto"/>
                            <w:bottom w:val="none" w:sz="0" w:space="0" w:color="auto"/>
                            <w:right w:val="none" w:sz="0" w:space="0" w:color="auto"/>
                          </w:divBdr>
                          <w:divsChild>
                            <w:div w:id="1873573607">
                              <w:marLeft w:val="0"/>
                              <w:marRight w:val="0"/>
                              <w:marTop w:val="0"/>
                              <w:marBottom w:val="0"/>
                              <w:divBdr>
                                <w:top w:val="none" w:sz="0" w:space="0" w:color="auto"/>
                                <w:left w:val="none" w:sz="0" w:space="0" w:color="auto"/>
                                <w:bottom w:val="none" w:sz="0" w:space="0" w:color="auto"/>
                                <w:right w:val="none" w:sz="0" w:space="0" w:color="auto"/>
                              </w:divBdr>
                              <w:divsChild>
                                <w:div w:id="1099328392">
                                  <w:marLeft w:val="0"/>
                                  <w:marRight w:val="0"/>
                                  <w:marTop w:val="0"/>
                                  <w:marBottom w:val="0"/>
                                  <w:divBdr>
                                    <w:top w:val="none" w:sz="0" w:space="0" w:color="auto"/>
                                    <w:left w:val="none" w:sz="0" w:space="0" w:color="auto"/>
                                    <w:bottom w:val="none" w:sz="0" w:space="0" w:color="auto"/>
                                    <w:right w:val="none" w:sz="0" w:space="0" w:color="auto"/>
                                  </w:divBdr>
                                  <w:divsChild>
                                    <w:div w:id="23012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956390">
      <w:bodyDiv w:val="1"/>
      <w:marLeft w:val="0"/>
      <w:marRight w:val="0"/>
      <w:marTop w:val="0"/>
      <w:marBottom w:val="0"/>
      <w:divBdr>
        <w:top w:val="none" w:sz="0" w:space="0" w:color="auto"/>
        <w:left w:val="none" w:sz="0" w:space="0" w:color="auto"/>
        <w:bottom w:val="none" w:sz="0" w:space="0" w:color="auto"/>
        <w:right w:val="none" w:sz="0" w:space="0" w:color="auto"/>
      </w:divBdr>
      <w:divsChild>
        <w:div w:id="1286741569">
          <w:marLeft w:val="0"/>
          <w:marRight w:val="0"/>
          <w:marTop w:val="0"/>
          <w:marBottom w:val="0"/>
          <w:divBdr>
            <w:top w:val="none" w:sz="0" w:space="0" w:color="auto"/>
            <w:left w:val="none" w:sz="0" w:space="0" w:color="auto"/>
            <w:bottom w:val="none" w:sz="0" w:space="0" w:color="auto"/>
            <w:right w:val="none" w:sz="0" w:space="0" w:color="auto"/>
          </w:divBdr>
          <w:divsChild>
            <w:div w:id="2053187282">
              <w:marLeft w:val="0"/>
              <w:marRight w:val="0"/>
              <w:marTop w:val="0"/>
              <w:marBottom w:val="0"/>
              <w:divBdr>
                <w:top w:val="none" w:sz="0" w:space="0" w:color="auto"/>
                <w:left w:val="none" w:sz="0" w:space="0" w:color="auto"/>
                <w:bottom w:val="none" w:sz="0" w:space="0" w:color="auto"/>
                <w:right w:val="none" w:sz="0" w:space="0" w:color="auto"/>
              </w:divBdr>
              <w:divsChild>
                <w:div w:id="584608795">
                  <w:marLeft w:val="0"/>
                  <w:marRight w:val="0"/>
                  <w:marTop w:val="0"/>
                  <w:marBottom w:val="0"/>
                  <w:divBdr>
                    <w:top w:val="none" w:sz="0" w:space="0" w:color="auto"/>
                    <w:left w:val="none" w:sz="0" w:space="0" w:color="auto"/>
                    <w:bottom w:val="none" w:sz="0" w:space="0" w:color="auto"/>
                    <w:right w:val="none" w:sz="0" w:space="0" w:color="auto"/>
                  </w:divBdr>
                  <w:divsChild>
                    <w:div w:id="1966352584">
                      <w:marLeft w:val="0"/>
                      <w:marRight w:val="0"/>
                      <w:marTop w:val="0"/>
                      <w:marBottom w:val="0"/>
                      <w:divBdr>
                        <w:top w:val="none" w:sz="0" w:space="0" w:color="auto"/>
                        <w:left w:val="none" w:sz="0" w:space="0" w:color="auto"/>
                        <w:bottom w:val="none" w:sz="0" w:space="0" w:color="auto"/>
                        <w:right w:val="none" w:sz="0" w:space="0" w:color="auto"/>
                      </w:divBdr>
                      <w:divsChild>
                        <w:div w:id="1248227782">
                          <w:marLeft w:val="0"/>
                          <w:marRight w:val="0"/>
                          <w:marTop w:val="0"/>
                          <w:marBottom w:val="0"/>
                          <w:divBdr>
                            <w:top w:val="none" w:sz="0" w:space="0" w:color="auto"/>
                            <w:left w:val="none" w:sz="0" w:space="0" w:color="auto"/>
                            <w:bottom w:val="none" w:sz="0" w:space="0" w:color="auto"/>
                            <w:right w:val="none" w:sz="0" w:space="0" w:color="auto"/>
                          </w:divBdr>
                          <w:divsChild>
                            <w:div w:id="204416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056752">
      <w:bodyDiv w:val="1"/>
      <w:marLeft w:val="0"/>
      <w:marRight w:val="0"/>
      <w:marTop w:val="0"/>
      <w:marBottom w:val="0"/>
      <w:divBdr>
        <w:top w:val="none" w:sz="0" w:space="0" w:color="auto"/>
        <w:left w:val="none" w:sz="0" w:space="0" w:color="auto"/>
        <w:bottom w:val="none" w:sz="0" w:space="0" w:color="auto"/>
        <w:right w:val="none" w:sz="0" w:space="0" w:color="auto"/>
      </w:divBdr>
    </w:div>
    <w:div w:id="1139230599">
      <w:bodyDiv w:val="1"/>
      <w:marLeft w:val="0"/>
      <w:marRight w:val="0"/>
      <w:marTop w:val="0"/>
      <w:marBottom w:val="0"/>
      <w:divBdr>
        <w:top w:val="none" w:sz="0" w:space="0" w:color="auto"/>
        <w:left w:val="none" w:sz="0" w:space="0" w:color="auto"/>
        <w:bottom w:val="none" w:sz="0" w:space="0" w:color="auto"/>
        <w:right w:val="none" w:sz="0" w:space="0" w:color="auto"/>
      </w:divBdr>
      <w:divsChild>
        <w:div w:id="1978293586">
          <w:marLeft w:val="0"/>
          <w:marRight w:val="0"/>
          <w:marTop w:val="0"/>
          <w:marBottom w:val="0"/>
          <w:divBdr>
            <w:top w:val="none" w:sz="0" w:space="0" w:color="auto"/>
            <w:left w:val="none" w:sz="0" w:space="0" w:color="auto"/>
            <w:bottom w:val="none" w:sz="0" w:space="0" w:color="auto"/>
            <w:right w:val="none" w:sz="0" w:space="0" w:color="auto"/>
          </w:divBdr>
          <w:divsChild>
            <w:div w:id="100879545">
              <w:marLeft w:val="0"/>
              <w:marRight w:val="0"/>
              <w:marTop w:val="0"/>
              <w:marBottom w:val="0"/>
              <w:divBdr>
                <w:top w:val="none" w:sz="0" w:space="0" w:color="auto"/>
                <w:left w:val="none" w:sz="0" w:space="0" w:color="auto"/>
                <w:bottom w:val="none" w:sz="0" w:space="0" w:color="auto"/>
                <w:right w:val="none" w:sz="0" w:space="0" w:color="auto"/>
              </w:divBdr>
              <w:divsChild>
                <w:div w:id="758596469">
                  <w:marLeft w:val="0"/>
                  <w:marRight w:val="0"/>
                  <w:marTop w:val="0"/>
                  <w:marBottom w:val="0"/>
                  <w:divBdr>
                    <w:top w:val="none" w:sz="0" w:space="0" w:color="auto"/>
                    <w:left w:val="none" w:sz="0" w:space="0" w:color="auto"/>
                    <w:bottom w:val="none" w:sz="0" w:space="0" w:color="auto"/>
                    <w:right w:val="none" w:sz="0" w:space="0" w:color="auto"/>
                  </w:divBdr>
                  <w:divsChild>
                    <w:div w:id="124935406">
                      <w:marLeft w:val="0"/>
                      <w:marRight w:val="0"/>
                      <w:marTop w:val="0"/>
                      <w:marBottom w:val="0"/>
                      <w:divBdr>
                        <w:top w:val="none" w:sz="0" w:space="0" w:color="auto"/>
                        <w:left w:val="none" w:sz="0" w:space="0" w:color="auto"/>
                        <w:bottom w:val="none" w:sz="0" w:space="0" w:color="auto"/>
                        <w:right w:val="none" w:sz="0" w:space="0" w:color="auto"/>
                      </w:divBdr>
                      <w:divsChild>
                        <w:div w:id="477766198">
                          <w:marLeft w:val="0"/>
                          <w:marRight w:val="0"/>
                          <w:marTop w:val="0"/>
                          <w:marBottom w:val="0"/>
                          <w:divBdr>
                            <w:top w:val="none" w:sz="0" w:space="0" w:color="auto"/>
                            <w:left w:val="none" w:sz="0" w:space="0" w:color="auto"/>
                            <w:bottom w:val="none" w:sz="0" w:space="0" w:color="auto"/>
                            <w:right w:val="none" w:sz="0" w:space="0" w:color="auto"/>
                          </w:divBdr>
                          <w:divsChild>
                            <w:div w:id="1455976210">
                              <w:marLeft w:val="0"/>
                              <w:marRight w:val="0"/>
                              <w:marTop w:val="0"/>
                              <w:marBottom w:val="0"/>
                              <w:divBdr>
                                <w:top w:val="none" w:sz="0" w:space="0" w:color="auto"/>
                                <w:left w:val="none" w:sz="0" w:space="0" w:color="auto"/>
                                <w:bottom w:val="none" w:sz="0" w:space="0" w:color="auto"/>
                                <w:right w:val="none" w:sz="0" w:space="0" w:color="auto"/>
                              </w:divBdr>
                              <w:divsChild>
                                <w:div w:id="730230223">
                                  <w:marLeft w:val="0"/>
                                  <w:marRight w:val="0"/>
                                  <w:marTop w:val="0"/>
                                  <w:marBottom w:val="0"/>
                                  <w:divBdr>
                                    <w:top w:val="none" w:sz="0" w:space="0" w:color="auto"/>
                                    <w:left w:val="none" w:sz="0" w:space="0" w:color="auto"/>
                                    <w:bottom w:val="none" w:sz="0" w:space="0" w:color="auto"/>
                                    <w:right w:val="none" w:sz="0" w:space="0" w:color="auto"/>
                                  </w:divBdr>
                                  <w:divsChild>
                                    <w:div w:id="17373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848372">
      <w:bodyDiv w:val="1"/>
      <w:marLeft w:val="0"/>
      <w:marRight w:val="0"/>
      <w:marTop w:val="0"/>
      <w:marBottom w:val="0"/>
      <w:divBdr>
        <w:top w:val="none" w:sz="0" w:space="0" w:color="auto"/>
        <w:left w:val="none" w:sz="0" w:space="0" w:color="auto"/>
        <w:bottom w:val="none" w:sz="0" w:space="0" w:color="auto"/>
        <w:right w:val="none" w:sz="0" w:space="0" w:color="auto"/>
      </w:divBdr>
      <w:divsChild>
        <w:div w:id="1642808640">
          <w:marLeft w:val="0"/>
          <w:marRight w:val="0"/>
          <w:marTop w:val="0"/>
          <w:marBottom w:val="0"/>
          <w:divBdr>
            <w:top w:val="none" w:sz="0" w:space="0" w:color="auto"/>
            <w:left w:val="none" w:sz="0" w:space="0" w:color="auto"/>
            <w:bottom w:val="none" w:sz="0" w:space="0" w:color="auto"/>
            <w:right w:val="none" w:sz="0" w:space="0" w:color="auto"/>
          </w:divBdr>
          <w:divsChild>
            <w:div w:id="1780493905">
              <w:marLeft w:val="0"/>
              <w:marRight w:val="0"/>
              <w:marTop w:val="0"/>
              <w:marBottom w:val="0"/>
              <w:divBdr>
                <w:top w:val="none" w:sz="0" w:space="0" w:color="auto"/>
                <w:left w:val="none" w:sz="0" w:space="0" w:color="auto"/>
                <w:bottom w:val="none" w:sz="0" w:space="0" w:color="auto"/>
                <w:right w:val="none" w:sz="0" w:space="0" w:color="auto"/>
              </w:divBdr>
              <w:divsChild>
                <w:div w:id="838160476">
                  <w:marLeft w:val="0"/>
                  <w:marRight w:val="0"/>
                  <w:marTop w:val="0"/>
                  <w:marBottom w:val="0"/>
                  <w:divBdr>
                    <w:top w:val="none" w:sz="0" w:space="0" w:color="auto"/>
                    <w:left w:val="none" w:sz="0" w:space="0" w:color="auto"/>
                    <w:bottom w:val="none" w:sz="0" w:space="0" w:color="auto"/>
                    <w:right w:val="none" w:sz="0" w:space="0" w:color="auto"/>
                  </w:divBdr>
                  <w:divsChild>
                    <w:div w:id="322395334">
                      <w:marLeft w:val="0"/>
                      <w:marRight w:val="0"/>
                      <w:marTop w:val="0"/>
                      <w:marBottom w:val="0"/>
                      <w:divBdr>
                        <w:top w:val="none" w:sz="0" w:space="0" w:color="auto"/>
                        <w:left w:val="none" w:sz="0" w:space="0" w:color="auto"/>
                        <w:bottom w:val="none" w:sz="0" w:space="0" w:color="auto"/>
                        <w:right w:val="none" w:sz="0" w:space="0" w:color="auto"/>
                      </w:divBdr>
                      <w:divsChild>
                        <w:div w:id="375785002">
                          <w:marLeft w:val="0"/>
                          <w:marRight w:val="0"/>
                          <w:marTop w:val="0"/>
                          <w:marBottom w:val="0"/>
                          <w:divBdr>
                            <w:top w:val="none" w:sz="0" w:space="0" w:color="auto"/>
                            <w:left w:val="none" w:sz="0" w:space="0" w:color="auto"/>
                            <w:bottom w:val="none" w:sz="0" w:space="0" w:color="auto"/>
                            <w:right w:val="none" w:sz="0" w:space="0" w:color="auto"/>
                          </w:divBdr>
                          <w:divsChild>
                            <w:div w:id="1419207380">
                              <w:marLeft w:val="0"/>
                              <w:marRight w:val="0"/>
                              <w:marTop w:val="0"/>
                              <w:marBottom w:val="0"/>
                              <w:divBdr>
                                <w:top w:val="none" w:sz="0" w:space="0" w:color="auto"/>
                                <w:left w:val="none" w:sz="0" w:space="0" w:color="auto"/>
                                <w:bottom w:val="none" w:sz="0" w:space="0" w:color="auto"/>
                                <w:right w:val="none" w:sz="0" w:space="0" w:color="auto"/>
                              </w:divBdr>
                              <w:divsChild>
                                <w:div w:id="656764077">
                                  <w:marLeft w:val="0"/>
                                  <w:marRight w:val="0"/>
                                  <w:marTop w:val="0"/>
                                  <w:marBottom w:val="0"/>
                                  <w:divBdr>
                                    <w:top w:val="none" w:sz="0" w:space="0" w:color="auto"/>
                                    <w:left w:val="none" w:sz="0" w:space="0" w:color="auto"/>
                                    <w:bottom w:val="none" w:sz="0" w:space="0" w:color="auto"/>
                                    <w:right w:val="none" w:sz="0" w:space="0" w:color="auto"/>
                                  </w:divBdr>
                                  <w:divsChild>
                                    <w:div w:id="40773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468898">
      <w:bodyDiv w:val="1"/>
      <w:marLeft w:val="0"/>
      <w:marRight w:val="0"/>
      <w:marTop w:val="0"/>
      <w:marBottom w:val="0"/>
      <w:divBdr>
        <w:top w:val="none" w:sz="0" w:space="0" w:color="auto"/>
        <w:left w:val="none" w:sz="0" w:space="0" w:color="auto"/>
        <w:bottom w:val="none" w:sz="0" w:space="0" w:color="auto"/>
        <w:right w:val="none" w:sz="0" w:space="0" w:color="auto"/>
      </w:divBdr>
      <w:divsChild>
        <w:div w:id="481309001">
          <w:marLeft w:val="0"/>
          <w:marRight w:val="0"/>
          <w:marTop w:val="0"/>
          <w:marBottom w:val="0"/>
          <w:divBdr>
            <w:top w:val="none" w:sz="0" w:space="0" w:color="auto"/>
            <w:left w:val="none" w:sz="0" w:space="0" w:color="auto"/>
            <w:bottom w:val="none" w:sz="0" w:space="0" w:color="auto"/>
            <w:right w:val="none" w:sz="0" w:space="0" w:color="auto"/>
          </w:divBdr>
          <w:divsChild>
            <w:div w:id="1599631735">
              <w:marLeft w:val="0"/>
              <w:marRight w:val="0"/>
              <w:marTop w:val="0"/>
              <w:marBottom w:val="0"/>
              <w:divBdr>
                <w:top w:val="none" w:sz="0" w:space="0" w:color="auto"/>
                <w:left w:val="none" w:sz="0" w:space="0" w:color="auto"/>
                <w:bottom w:val="none" w:sz="0" w:space="0" w:color="auto"/>
                <w:right w:val="none" w:sz="0" w:space="0" w:color="auto"/>
              </w:divBdr>
              <w:divsChild>
                <w:div w:id="2092462747">
                  <w:marLeft w:val="0"/>
                  <w:marRight w:val="0"/>
                  <w:marTop w:val="0"/>
                  <w:marBottom w:val="0"/>
                  <w:divBdr>
                    <w:top w:val="none" w:sz="0" w:space="0" w:color="auto"/>
                    <w:left w:val="none" w:sz="0" w:space="0" w:color="auto"/>
                    <w:bottom w:val="none" w:sz="0" w:space="0" w:color="auto"/>
                    <w:right w:val="none" w:sz="0" w:space="0" w:color="auto"/>
                  </w:divBdr>
                  <w:divsChild>
                    <w:div w:id="35744181">
                      <w:marLeft w:val="0"/>
                      <w:marRight w:val="0"/>
                      <w:marTop w:val="0"/>
                      <w:marBottom w:val="0"/>
                      <w:divBdr>
                        <w:top w:val="none" w:sz="0" w:space="0" w:color="auto"/>
                        <w:left w:val="none" w:sz="0" w:space="0" w:color="auto"/>
                        <w:bottom w:val="none" w:sz="0" w:space="0" w:color="auto"/>
                        <w:right w:val="none" w:sz="0" w:space="0" w:color="auto"/>
                      </w:divBdr>
                      <w:divsChild>
                        <w:div w:id="404573052">
                          <w:marLeft w:val="0"/>
                          <w:marRight w:val="0"/>
                          <w:marTop w:val="0"/>
                          <w:marBottom w:val="0"/>
                          <w:divBdr>
                            <w:top w:val="none" w:sz="0" w:space="0" w:color="auto"/>
                            <w:left w:val="none" w:sz="0" w:space="0" w:color="auto"/>
                            <w:bottom w:val="none" w:sz="0" w:space="0" w:color="auto"/>
                            <w:right w:val="none" w:sz="0" w:space="0" w:color="auto"/>
                          </w:divBdr>
                          <w:divsChild>
                            <w:div w:id="1848400973">
                              <w:marLeft w:val="0"/>
                              <w:marRight w:val="0"/>
                              <w:marTop w:val="0"/>
                              <w:marBottom w:val="0"/>
                              <w:divBdr>
                                <w:top w:val="none" w:sz="0" w:space="0" w:color="auto"/>
                                <w:left w:val="none" w:sz="0" w:space="0" w:color="auto"/>
                                <w:bottom w:val="none" w:sz="0" w:space="0" w:color="auto"/>
                                <w:right w:val="none" w:sz="0" w:space="0" w:color="auto"/>
                              </w:divBdr>
                              <w:divsChild>
                                <w:div w:id="1231504268">
                                  <w:marLeft w:val="0"/>
                                  <w:marRight w:val="0"/>
                                  <w:marTop w:val="0"/>
                                  <w:marBottom w:val="0"/>
                                  <w:divBdr>
                                    <w:top w:val="none" w:sz="0" w:space="0" w:color="auto"/>
                                    <w:left w:val="none" w:sz="0" w:space="0" w:color="auto"/>
                                    <w:bottom w:val="none" w:sz="0" w:space="0" w:color="auto"/>
                                    <w:right w:val="none" w:sz="0" w:space="0" w:color="auto"/>
                                  </w:divBdr>
                                  <w:divsChild>
                                    <w:div w:id="39047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8203447">
      <w:bodyDiv w:val="1"/>
      <w:marLeft w:val="0"/>
      <w:marRight w:val="0"/>
      <w:marTop w:val="0"/>
      <w:marBottom w:val="0"/>
      <w:divBdr>
        <w:top w:val="none" w:sz="0" w:space="0" w:color="auto"/>
        <w:left w:val="none" w:sz="0" w:space="0" w:color="auto"/>
        <w:bottom w:val="none" w:sz="0" w:space="0" w:color="auto"/>
        <w:right w:val="none" w:sz="0" w:space="0" w:color="auto"/>
      </w:divBdr>
    </w:div>
    <w:div w:id="1293946976">
      <w:bodyDiv w:val="1"/>
      <w:marLeft w:val="0"/>
      <w:marRight w:val="0"/>
      <w:marTop w:val="0"/>
      <w:marBottom w:val="0"/>
      <w:divBdr>
        <w:top w:val="none" w:sz="0" w:space="0" w:color="auto"/>
        <w:left w:val="none" w:sz="0" w:space="0" w:color="auto"/>
        <w:bottom w:val="none" w:sz="0" w:space="0" w:color="auto"/>
        <w:right w:val="none" w:sz="0" w:space="0" w:color="auto"/>
      </w:divBdr>
      <w:divsChild>
        <w:div w:id="1982688789">
          <w:marLeft w:val="0"/>
          <w:marRight w:val="0"/>
          <w:marTop w:val="0"/>
          <w:marBottom w:val="0"/>
          <w:divBdr>
            <w:top w:val="none" w:sz="0" w:space="0" w:color="auto"/>
            <w:left w:val="none" w:sz="0" w:space="0" w:color="auto"/>
            <w:bottom w:val="none" w:sz="0" w:space="0" w:color="auto"/>
            <w:right w:val="none" w:sz="0" w:space="0" w:color="auto"/>
          </w:divBdr>
          <w:divsChild>
            <w:div w:id="138151499">
              <w:marLeft w:val="0"/>
              <w:marRight w:val="0"/>
              <w:marTop w:val="0"/>
              <w:marBottom w:val="0"/>
              <w:divBdr>
                <w:top w:val="none" w:sz="0" w:space="0" w:color="auto"/>
                <w:left w:val="none" w:sz="0" w:space="0" w:color="auto"/>
                <w:bottom w:val="none" w:sz="0" w:space="0" w:color="auto"/>
                <w:right w:val="none" w:sz="0" w:space="0" w:color="auto"/>
              </w:divBdr>
              <w:divsChild>
                <w:div w:id="541020546">
                  <w:marLeft w:val="0"/>
                  <w:marRight w:val="0"/>
                  <w:marTop w:val="0"/>
                  <w:marBottom w:val="0"/>
                  <w:divBdr>
                    <w:top w:val="none" w:sz="0" w:space="0" w:color="auto"/>
                    <w:left w:val="none" w:sz="0" w:space="0" w:color="auto"/>
                    <w:bottom w:val="none" w:sz="0" w:space="0" w:color="auto"/>
                    <w:right w:val="none" w:sz="0" w:space="0" w:color="auto"/>
                  </w:divBdr>
                  <w:divsChild>
                    <w:div w:id="1755589943">
                      <w:marLeft w:val="0"/>
                      <w:marRight w:val="0"/>
                      <w:marTop w:val="0"/>
                      <w:marBottom w:val="0"/>
                      <w:divBdr>
                        <w:top w:val="none" w:sz="0" w:space="0" w:color="auto"/>
                        <w:left w:val="none" w:sz="0" w:space="0" w:color="auto"/>
                        <w:bottom w:val="none" w:sz="0" w:space="0" w:color="auto"/>
                        <w:right w:val="none" w:sz="0" w:space="0" w:color="auto"/>
                      </w:divBdr>
                      <w:divsChild>
                        <w:div w:id="1912809064">
                          <w:marLeft w:val="0"/>
                          <w:marRight w:val="0"/>
                          <w:marTop w:val="0"/>
                          <w:marBottom w:val="0"/>
                          <w:divBdr>
                            <w:top w:val="none" w:sz="0" w:space="0" w:color="auto"/>
                            <w:left w:val="none" w:sz="0" w:space="0" w:color="auto"/>
                            <w:bottom w:val="none" w:sz="0" w:space="0" w:color="auto"/>
                            <w:right w:val="none" w:sz="0" w:space="0" w:color="auto"/>
                          </w:divBdr>
                          <w:divsChild>
                            <w:div w:id="1802923075">
                              <w:marLeft w:val="0"/>
                              <w:marRight w:val="0"/>
                              <w:marTop w:val="0"/>
                              <w:marBottom w:val="0"/>
                              <w:divBdr>
                                <w:top w:val="none" w:sz="0" w:space="0" w:color="auto"/>
                                <w:left w:val="none" w:sz="0" w:space="0" w:color="auto"/>
                                <w:bottom w:val="none" w:sz="0" w:space="0" w:color="auto"/>
                                <w:right w:val="none" w:sz="0" w:space="0" w:color="auto"/>
                              </w:divBdr>
                              <w:divsChild>
                                <w:div w:id="1185439139">
                                  <w:marLeft w:val="0"/>
                                  <w:marRight w:val="0"/>
                                  <w:marTop w:val="0"/>
                                  <w:marBottom w:val="0"/>
                                  <w:divBdr>
                                    <w:top w:val="none" w:sz="0" w:space="0" w:color="auto"/>
                                    <w:left w:val="none" w:sz="0" w:space="0" w:color="auto"/>
                                    <w:bottom w:val="none" w:sz="0" w:space="0" w:color="auto"/>
                                    <w:right w:val="none" w:sz="0" w:space="0" w:color="auto"/>
                                  </w:divBdr>
                                  <w:divsChild>
                                    <w:div w:id="94419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348890">
      <w:bodyDiv w:val="1"/>
      <w:marLeft w:val="0"/>
      <w:marRight w:val="0"/>
      <w:marTop w:val="0"/>
      <w:marBottom w:val="0"/>
      <w:divBdr>
        <w:top w:val="none" w:sz="0" w:space="0" w:color="auto"/>
        <w:left w:val="none" w:sz="0" w:space="0" w:color="auto"/>
        <w:bottom w:val="none" w:sz="0" w:space="0" w:color="auto"/>
        <w:right w:val="none" w:sz="0" w:space="0" w:color="auto"/>
      </w:divBdr>
    </w:div>
    <w:div w:id="1424767838">
      <w:bodyDiv w:val="1"/>
      <w:marLeft w:val="0"/>
      <w:marRight w:val="0"/>
      <w:marTop w:val="0"/>
      <w:marBottom w:val="0"/>
      <w:divBdr>
        <w:top w:val="none" w:sz="0" w:space="0" w:color="auto"/>
        <w:left w:val="none" w:sz="0" w:space="0" w:color="auto"/>
        <w:bottom w:val="none" w:sz="0" w:space="0" w:color="auto"/>
        <w:right w:val="none" w:sz="0" w:space="0" w:color="auto"/>
      </w:divBdr>
    </w:div>
    <w:div w:id="1455828779">
      <w:bodyDiv w:val="1"/>
      <w:marLeft w:val="0"/>
      <w:marRight w:val="0"/>
      <w:marTop w:val="0"/>
      <w:marBottom w:val="0"/>
      <w:divBdr>
        <w:top w:val="none" w:sz="0" w:space="0" w:color="auto"/>
        <w:left w:val="none" w:sz="0" w:space="0" w:color="auto"/>
        <w:bottom w:val="none" w:sz="0" w:space="0" w:color="auto"/>
        <w:right w:val="none" w:sz="0" w:space="0" w:color="auto"/>
      </w:divBdr>
      <w:divsChild>
        <w:div w:id="653145124">
          <w:marLeft w:val="0"/>
          <w:marRight w:val="0"/>
          <w:marTop w:val="0"/>
          <w:marBottom w:val="0"/>
          <w:divBdr>
            <w:top w:val="none" w:sz="0" w:space="0" w:color="auto"/>
            <w:left w:val="none" w:sz="0" w:space="0" w:color="auto"/>
            <w:bottom w:val="none" w:sz="0" w:space="0" w:color="auto"/>
            <w:right w:val="none" w:sz="0" w:space="0" w:color="auto"/>
          </w:divBdr>
          <w:divsChild>
            <w:div w:id="2105957410">
              <w:marLeft w:val="0"/>
              <w:marRight w:val="0"/>
              <w:marTop w:val="0"/>
              <w:marBottom w:val="0"/>
              <w:divBdr>
                <w:top w:val="none" w:sz="0" w:space="0" w:color="auto"/>
                <w:left w:val="none" w:sz="0" w:space="0" w:color="auto"/>
                <w:bottom w:val="none" w:sz="0" w:space="0" w:color="auto"/>
                <w:right w:val="none" w:sz="0" w:space="0" w:color="auto"/>
              </w:divBdr>
              <w:divsChild>
                <w:div w:id="1456288641">
                  <w:marLeft w:val="0"/>
                  <w:marRight w:val="0"/>
                  <w:marTop w:val="0"/>
                  <w:marBottom w:val="0"/>
                  <w:divBdr>
                    <w:top w:val="none" w:sz="0" w:space="0" w:color="auto"/>
                    <w:left w:val="none" w:sz="0" w:space="0" w:color="auto"/>
                    <w:bottom w:val="none" w:sz="0" w:space="0" w:color="auto"/>
                    <w:right w:val="none" w:sz="0" w:space="0" w:color="auto"/>
                  </w:divBdr>
                  <w:divsChild>
                    <w:div w:id="1970746003">
                      <w:marLeft w:val="0"/>
                      <w:marRight w:val="0"/>
                      <w:marTop w:val="0"/>
                      <w:marBottom w:val="0"/>
                      <w:divBdr>
                        <w:top w:val="none" w:sz="0" w:space="0" w:color="auto"/>
                        <w:left w:val="none" w:sz="0" w:space="0" w:color="auto"/>
                        <w:bottom w:val="none" w:sz="0" w:space="0" w:color="auto"/>
                        <w:right w:val="none" w:sz="0" w:space="0" w:color="auto"/>
                      </w:divBdr>
                      <w:divsChild>
                        <w:div w:id="616177412">
                          <w:marLeft w:val="0"/>
                          <w:marRight w:val="0"/>
                          <w:marTop w:val="0"/>
                          <w:marBottom w:val="0"/>
                          <w:divBdr>
                            <w:top w:val="none" w:sz="0" w:space="0" w:color="auto"/>
                            <w:left w:val="none" w:sz="0" w:space="0" w:color="auto"/>
                            <w:bottom w:val="none" w:sz="0" w:space="0" w:color="auto"/>
                            <w:right w:val="none" w:sz="0" w:space="0" w:color="auto"/>
                          </w:divBdr>
                          <w:divsChild>
                            <w:div w:id="1843887654">
                              <w:marLeft w:val="0"/>
                              <w:marRight w:val="0"/>
                              <w:marTop w:val="0"/>
                              <w:marBottom w:val="0"/>
                              <w:divBdr>
                                <w:top w:val="none" w:sz="0" w:space="0" w:color="auto"/>
                                <w:left w:val="none" w:sz="0" w:space="0" w:color="auto"/>
                                <w:bottom w:val="none" w:sz="0" w:space="0" w:color="auto"/>
                                <w:right w:val="none" w:sz="0" w:space="0" w:color="auto"/>
                              </w:divBdr>
                              <w:divsChild>
                                <w:div w:id="1145855829">
                                  <w:marLeft w:val="0"/>
                                  <w:marRight w:val="0"/>
                                  <w:marTop w:val="0"/>
                                  <w:marBottom w:val="0"/>
                                  <w:divBdr>
                                    <w:top w:val="none" w:sz="0" w:space="0" w:color="auto"/>
                                    <w:left w:val="none" w:sz="0" w:space="0" w:color="auto"/>
                                    <w:bottom w:val="none" w:sz="0" w:space="0" w:color="auto"/>
                                    <w:right w:val="none" w:sz="0" w:space="0" w:color="auto"/>
                                  </w:divBdr>
                                  <w:divsChild>
                                    <w:div w:id="48162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316363">
      <w:bodyDiv w:val="1"/>
      <w:marLeft w:val="0"/>
      <w:marRight w:val="0"/>
      <w:marTop w:val="0"/>
      <w:marBottom w:val="0"/>
      <w:divBdr>
        <w:top w:val="none" w:sz="0" w:space="0" w:color="auto"/>
        <w:left w:val="none" w:sz="0" w:space="0" w:color="auto"/>
        <w:bottom w:val="none" w:sz="0" w:space="0" w:color="auto"/>
        <w:right w:val="none" w:sz="0" w:space="0" w:color="auto"/>
      </w:divBdr>
    </w:div>
    <w:div w:id="1569030089">
      <w:bodyDiv w:val="1"/>
      <w:marLeft w:val="0"/>
      <w:marRight w:val="0"/>
      <w:marTop w:val="0"/>
      <w:marBottom w:val="0"/>
      <w:divBdr>
        <w:top w:val="none" w:sz="0" w:space="0" w:color="auto"/>
        <w:left w:val="none" w:sz="0" w:space="0" w:color="auto"/>
        <w:bottom w:val="none" w:sz="0" w:space="0" w:color="auto"/>
        <w:right w:val="none" w:sz="0" w:space="0" w:color="auto"/>
      </w:divBdr>
    </w:div>
    <w:div w:id="1573545046">
      <w:bodyDiv w:val="1"/>
      <w:marLeft w:val="0"/>
      <w:marRight w:val="0"/>
      <w:marTop w:val="0"/>
      <w:marBottom w:val="0"/>
      <w:divBdr>
        <w:top w:val="none" w:sz="0" w:space="0" w:color="auto"/>
        <w:left w:val="none" w:sz="0" w:space="0" w:color="auto"/>
        <w:bottom w:val="none" w:sz="0" w:space="0" w:color="auto"/>
        <w:right w:val="none" w:sz="0" w:space="0" w:color="auto"/>
      </w:divBdr>
    </w:div>
    <w:div w:id="1627854788">
      <w:bodyDiv w:val="1"/>
      <w:marLeft w:val="0"/>
      <w:marRight w:val="0"/>
      <w:marTop w:val="0"/>
      <w:marBottom w:val="0"/>
      <w:divBdr>
        <w:top w:val="none" w:sz="0" w:space="0" w:color="auto"/>
        <w:left w:val="none" w:sz="0" w:space="0" w:color="auto"/>
        <w:bottom w:val="none" w:sz="0" w:space="0" w:color="auto"/>
        <w:right w:val="none" w:sz="0" w:space="0" w:color="auto"/>
      </w:divBdr>
      <w:divsChild>
        <w:div w:id="77093633">
          <w:marLeft w:val="0"/>
          <w:marRight w:val="0"/>
          <w:marTop w:val="0"/>
          <w:marBottom w:val="0"/>
          <w:divBdr>
            <w:top w:val="none" w:sz="0" w:space="0" w:color="auto"/>
            <w:left w:val="none" w:sz="0" w:space="0" w:color="auto"/>
            <w:bottom w:val="none" w:sz="0" w:space="0" w:color="auto"/>
            <w:right w:val="none" w:sz="0" w:space="0" w:color="auto"/>
          </w:divBdr>
          <w:divsChild>
            <w:div w:id="2115247763">
              <w:marLeft w:val="0"/>
              <w:marRight w:val="0"/>
              <w:marTop w:val="0"/>
              <w:marBottom w:val="0"/>
              <w:divBdr>
                <w:top w:val="none" w:sz="0" w:space="0" w:color="auto"/>
                <w:left w:val="none" w:sz="0" w:space="0" w:color="auto"/>
                <w:bottom w:val="none" w:sz="0" w:space="0" w:color="auto"/>
                <w:right w:val="none" w:sz="0" w:space="0" w:color="auto"/>
              </w:divBdr>
              <w:divsChild>
                <w:div w:id="1188762822">
                  <w:marLeft w:val="0"/>
                  <w:marRight w:val="0"/>
                  <w:marTop w:val="0"/>
                  <w:marBottom w:val="0"/>
                  <w:divBdr>
                    <w:top w:val="none" w:sz="0" w:space="0" w:color="auto"/>
                    <w:left w:val="none" w:sz="0" w:space="0" w:color="auto"/>
                    <w:bottom w:val="none" w:sz="0" w:space="0" w:color="auto"/>
                    <w:right w:val="none" w:sz="0" w:space="0" w:color="auto"/>
                  </w:divBdr>
                  <w:divsChild>
                    <w:div w:id="708801402">
                      <w:marLeft w:val="0"/>
                      <w:marRight w:val="0"/>
                      <w:marTop w:val="0"/>
                      <w:marBottom w:val="0"/>
                      <w:divBdr>
                        <w:top w:val="none" w:sz="0" w:space="0" w:color="auto"/>
                        <w:left w:val="none" w:sz="0" w:space="0" w:color="auto"/>
                        <w:bottom w:val="none" w:sz="0" w:space="0" w:color="auto"/>
                        <w:right w:val="none" w:sz="0" w:space="0" w:color="auto"/>
                      </w:divBdr>
                      <w:divsChild>
                        <w:div w:id="600142654">
                          <w:marLeft w:val="0"/>
                          <w:marRight w:val="0"/>
                          <w:marTop w:val="0"/>
                          <w:marBottom w:val="0"/>
                          <w:divBdr>
                            <w:top w:val="none" w:sz="0" w:space="0" w:color="auto"/>
                            <w:left w:val="none" w:sz="0" w:space="0" w:color="auto"/>
                            <w:bottom w:val="none" w:sz="0" w:space="0" w:color="auto"/>
                            <w:right w:val="none" w:sz="0" w:space="0" w:color="auto"/>
                          </w:divBdr>
                          <w:divsChild>
                            <w:div w:id="130431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572289">
      <w:bodyDiv w:val="1"/>
      <w:marLeft w:val="0"/>
      <w:marRight w:val="0"/>
      <w:marTop w:val="0"/>
      <w:marBottom w:val="0"/>
      <w:divBdr>
        <w:top w:val="none" w:sz="0" w:space="0" w:color="auto"/>
        <w:left w:val="none" w:sz="0" w:space="0" w:color="auto"/>
        <w:bottom w:val="none" w:sz="0" w:space="0" w:color="auto"/>
        <w:right w:val="none" w:sz="0" w:space="0" w:color="auto"/>
      </w:divBdr>
    </w:div>
    <w:div w:id="1647780527">
      <w:bodyDiv w:val="1"/>
      <w:marLeft w:val="0"/>
      <w:marRight w:val="0"/>
      <w:marTop w:val="0"/>
      <w:marBottom w:val="0"/>
      <w:divBdr>
        <w:top w:val="none" w:sz="0" w:space="0" w:color="auto"/>
        <w:left w:val="none" w:sz="0" w:space="0" w:color="auto"/>
        <w:bottom w:val="none" w:sz="0" w:space="0" w:color="auto"/>
        <w:right w:val="none" w:sz="0" w:space="0" w:color="auto"/>
      </w:divBdr>
      <w:divsChild>
        <w:div w:id="1030032200">
          <w:marLeft w:val="0"/>
          <w:marRight w:val="0"/>
          <w:marTop w:val="0"/>
          <w:marBottom w:val="0"/>
          <w:divBdr>
            <w:top w:val="none" w:sz="0" w:space="0" w:color="auto"/>
            <w:left w:val="none" w:sz="0" w:space="0" w:color="auto"/>
            <w:bottom w:val="none" w:sz="0" w:space="0" w:color="auto"/>
            <w:right w:val="none" w:sz="0" w:space="0" w:color="auto"/>
          </w:divBdr>
          <w:divsChild>
            <w:div w:id="365788103">
              <w:marLeft w:val="0"/>
              <w:marRight w:val="0"/>
              <w:marTop w:val="0"/>
              <w:marBottom w:val="0"/>
              <w:divBdr>
                <w:top w:val="none" w:sz="0" w:space="0" w:color="auto"/>
                <w:left w:val="none" w:sz="0" w:space="0" w:color="auto"/>
                <w:bottom w:val="none" w:sz="0" w:space="0" w:color="auto"/>
                <w:right w:val="none" w:sz="0" w:space="0" w:color="auto"/>
              </w:divBdr>
              <w:divsChild>
                <w:div w:id="741756724">
                  <w:marLeft w:val="0"/>
                  <w:marRight w:val="0"/>
                  <w:marTop w:val="0"/>
                  <w:marBottom w:val="0"/>
                  <w:divBdr>
                    <w:top w:val="none" w:sz="0" w:space="0" w:color="auto"/>
                    <w:left w:val="none" w:sz="0" w:space="0" w:color="auto"/>
                    <w:bottom w:val="none" w:sz="0" w:space="0" w:color="auto"/>
                    <w:right w:val="none" w:sz="0" w:space="0" w:color="auto"/>
                  </w:divBdr>
                  <w:divsChild>
                    <w:div w:id="1563904516">
                      <w:marLeft w:val="0"/>
                      <w:marRight w:val="0"/>
                      <w:marTop w:val="0"/>
                      <w:marBottom w:val="0"/>
                      <w:divBdr>
                        <w:top w:val="none" w:sz="0" w:space="0" w:color="auto"/>
                        <w:left w:val="none" w:sz="0" w:space="0" w:color="auto"/>
                        <w:bottom w:val="none" w:sz="0" w:space="0" w:color="auto"/>
                        <w:right w:val="none" w:sz="0" w:space="0" w:color="auto"/>
                      </w:divBdr>
                      <w:divsChild>
                        <w:div w:id="813915602">
                          <w:marLeft w:val="0"/>
                          <w:marRight w:val="0"/>
                          <w:marTop w:val="0"/>
                          <w:marBottom w:val="0"/>
                          <w:divBdr>
                            <w:top w:val="none" w:sz="0" w:space="0" w:color="auto"/>
                            <w:left w:val="none" w:sz="0" w:space="0" w:color="auto"/>
                            <w:bottom w:val="none" w:sz="0" w:space="0" w:color="auto"/>
                            <w:right w:val="none" w:sz="0" w:space="0" w:color="auto"/>
                          </w:divBdr>
                          <w:divsChild>
                            <w:div w:id="477771868">
                              <w:marLeft w:val="0"/>
                              <w:marRight w:val="0"/>
                              <w:marTop w:val="0"/>
                              <w:marBottom w:val="0"/>
                              <w:divBdr>
                                <w:top w:val="none" w:sz="0" w:space="0" w:color="auto"/>
                                <w:left w:val="none" w:sz="0" w:space="0" w:color="auto"/>
                                <w:bottom w:val="none" w:sz="0" w:space="0" w:color="auto"/>
                                <w:right w:val="none" w:sz="0" w:space="0" w:color="auto"/>
                              </w:divBdr>
                              <w:divsChild>
                                <w:div w:id="31346000">
                                  <w:marLeft w:val="0"/>
                                  <w:marRight w:val="0"/>
                                  <w:marTop w:val="0"/>
                                  <w:marBottom w:val="0"/>
                                  <w:divBdr>
                                    <w:top w:val="none" w:sz="0" w:space="0" w:color="auto"/>
                                    <w:left w:val="none" w:sz="0" w:space="0" w:color="auto"/>
                                    <w:bottom w:val="none" w:sz="0" w:space="0" w:color="auto"/>
                                    <w:right w:val="none" w:sz="0" w:space="0" w:color="auto"/>
                                  </w:divBdr>
                                  <w:divsChild>
                                    <w:div w:id="212153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731079">
      <w:bodyDiv w:val="1"/>
      <w:marLeft w:val="0"/>
      <w:marRight w:val="0"/>
      <w:marTop w:val="0"/>
      <w:marBottom w:val="0"/>
      <w:divBdr>
        <w:top w:val="none" w:sz="0" w:space="0" w:color="auto"/>
        <w:left w:val="none" w:sz="0" w:space="0" w:color="auto"/>
        <w:bottom w:val="none" w:sz="0" w:space="0" w:color="auto"/>
        <w:right w:val="none" w:sz="0" w:space="0" w:color="auto"/>
      </w:divBdr>
    </w:div>
    <w:div w:id="1739666442">
      <w:bodyDiv w:val="1"/>
      <w:marLeft w:val="0"/>
      <w:marRight w:val="0"/>
      <w:marTop w:val="0"/>
      <w:marBottom w:val="0"/>
      <w:divBdr>
        <w:top w:val="none" w:sz="0" w:space="0" w:color="auto"/>
        <w:left w:val="none" w:sz="0" w:space="0" w:color="auto"/>
        <w:bottom w:val="none" w:sz="0" w:space="0" w:color="auto"/>
        <w:right w:val="none" w:sz="0" w:space="0" w:color="auto"/>
      </w:divBdr>
    </w:div>
    <w:div w:id="1900164573">
      <w:bodyDiv w:val="1"/>
      <w:marLeft w:val="0"/>
      <w:marRight w:val="0"/>
      <w:marTop w:val="0"/>
      <w:marBottom w:val="0"/>
      <w:divBdr>
        <w:top w:val="none" w:sz="0" w:space="0" w:color="auto"/>
        <w:left w:val="none" w:sz="0" w:space="0" w:color="auto"/>
        <w:bottom w:val="none" w:sz="0" w:space="0" w:color="auto"/>
        <w:right w:val="none" w:sz="0" w:space="0" w:color="auto"/>
      </w:divBdr>
    </w:div>
    <w:div w:id="2038702555">
      <w:bodyDiv w:val="1"/>
      <w:marLeft w:val="0"/>
      <w:marRight w:val="0"/>
      <w:marTop w:val="0"/>
      <w:marBottom w:val="0"/>
      <w:divBdr>
        <w:top w:val="none" w:sz="0" w:space="0" w:color="auto"/>
        <w:left w:val="none" w:sz="0" w:space="0" w:color="auto"/>
        <w:bottom w:val="none" w:sz="0" w:space="0" w:color="auto"/>
        <w:right w:val="none" w:sz="0" w:space="0" w:color="auto"/>
      </w:divBdr>
      <w:divsChild>
        <w:div w:id="274794683">
          <w:marLeft w:val="0"/>
          <w:marRight w:val="0"/>
          <w:marTop w:val="0"/>
          <w:marBottom w:val="0"/>
          <w:divBdr>
            <w:top w:val="none" w:sz="0" w:space="0" w:color="auto"/>
            <w:left w:val="none" w:sz="0" w:space="0" w:color="auto"/>
            <w:bottom w:val="none" w:sz="0" w:space="0" w:color="auto"/>
            <w:right w:val="none" w:sz="0" w:space="0" w:color="auto"/>
          </w:divBdr>
          <w:divsChild>
            <w:div w:id="1454977728">
              <w:marLeft w:val="0"/>
              <w:marRight w:val="0"/>
              <w:marTop w:val="0"/>
              <w:marBottom w:val="0"/>
              <w:divBdr>
                <w:top w:val="none" w:sz="0" w:space="0" w:color="auto"/>
                <w:left w:val="none" w:sz="0" w:space="0" w:color="auto"/>
                <w:bottom w:val="none" w:sz="0" w:space="0" w:color="auto"/>
                <w:right w:val="none" w:sz="0" w:space="0" w:color="auto"/>
              </w:divBdr>
              <w:divsChild>
                <w:div w:id="1075736669">
                  <w:marLeft w:val="0"/>
                  <w:marRight w:val="0"/>
                  <w:marTop w:val="0"/>
                  <w:marBottom w:val="0"/>
                  <w:divBdr>
                    <w:top w:val="none" w:sz="0" w:space="0" w:color="auto"/>
                    <w:left w:val="none" w:sz="0" w:space="0" w:color="auto"/>
                    <w:bottom w:val="none" w:sz="0" w:space="0" w:color="auto"/>
                    <w:right w:val="none" w:sz="0" w:space="0" w:color="auto"/>
                  </w:divBdr>
                  <w:divsChild>
                    <w:div w:id="314919469">
                      <w:marLeft w:val="0"/>
                      <w:marRight w:val="0"/>
                      <w:marTop w:val="0"/>
                      <w:marBottom w:val="0"/>
                      <w:divBdr>
                        <w:top w:val="none" w:sz="0" w:space="0" w:color="auto"/>
                        <w:left w:val="none" w:sz="0" w:space="0" w:color="auto"/>
                        <w:bottom w:val="none" w:sz="0" w:space="0" w:color="auto"/>
                        <w:right w:val="none" w:sz="0" w:space="0" w:color="auto"/>
                      </w:divBdr>
                      <w:divsChild>
                        <w:div w:id="1266423536">
                          <w:marLeft w:val="0"/>
                          <w:marRight w:val="0"/>
                          <w:marTop w:val="0"/>
                          <w:marBottom w:val="0"/>
                          <w:divBdr>
                            <w:top w:val="none" w:sz="0" w:space="0" w:color="auto"/>
                            <w:left w:val="none" w:sz="0" w:space="0" w:color="auto"/>
                            <w:bottom w:val="none" w:sz="0" w:space="0" w:color="auto"/>
                            <w:right w:val="none" w:sz="0" w:space="0" w:color="auto"/>
                          </w:divBdr>
                          <w:divsChild>
                            <w:div w:id="1533299275">
                              <w:marLeft w:val="0"/>
                              <w:marRight w:val="0"/>
                              <w:marTop w:val="0"/>
                              <w:marBottom w:val="0"/>
                              <w:divBdr>
                                <w:top w:val="none" w:sz="0" w:space="0" w:color="auto"/>
                                <w:left w:val="none" w:sz="0" w:space="0" w:color="auto"/>
                                <w:bottom w:val="none" w:sz="0" w:space="0" w:color="auto"/>
                                <w:right w:val="none" w:sz="0" w:space="0" w:color="auto"/>
                              </w:divBdr>
                              <w:divsChild>
                                <w:div w:id="695039891">
                                  <w:marLeft w:val="0"/>
                                  <w:marRight w:val="0"/>
                                  <w:marTop w:val="0"/>
                                  <w:marBottom w:val="0"/>
                                  <w:divBdr>
                                    <w:top w:val="none" w:sz="0" w:space="0" w:color="auto"/>
                                    <w:left w:val="none" w:sz="0" w:space="0" w:color="auto"/>
                                    <w:bottom w:val="none" w:sz="0" w:space="0" w:color="auto"/>
                                    <w:right w:val="none" w:sz="0" w:space="0" w:color="auto"/>
                                  </w:divBdr>
                                  <w:divsChild>
                                    <w:div w:id="41740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05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13095\AppData\Roaming\Microsoft\Templates\TRIM\Corporate%20Templates\COGG%20Report%20Template.DOTM"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003263"/>
      </a:accent2>
      <a:accent3>
        <a:srgbClr val="F04E2D"/>
      </a:accent3>
      <a:accent4>
        <a:srgbClr val="50BFA2"/>
      </a:accent4>
      <a:accent5>
        <a:srgbClr val="9A64A9"/>
      </a:accent5>
      <a:accent6>
        <a:srgbClr val="FFCF62"/>
      </a:accent6>
      <a:hlink>
        <a:srgbClr val="231F20"/>
      </a:hlink>
      <a:folHlink>
        <a:srgbClr val="9A64A9"/>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3C758267226489158CEB4649F9D96" ma:contentTypeVersion="7" ma:contentTypeDescription="Create a new document." ma:contentTypeScope="" ma:versionID="ea6f922618b70853608c2d7586d14755">
  <xsd:schema xmlns:xsd="http://www.w3.org/2001/XMLSchema" xmlns:xs="http://www.w3.org/2001/XMLSchema" xmlns:p="http://schemas.microsoft.com/office/2006/metadata/properties" xmlns:ns3="01d4838c-d2b8-44b3-899f-22572ea8604d" xmlns:ns4="2a35fd06-f0f5-4ebc-8109-7abefa010fdb" targetNamespace="http://schemas.microsoft.com/office/2006/metadata/properties" ma:root="true" ma:fieldsID="7ff54911e777008625bc7704e952825c" ns3:_="" ns4:_="">
    <xsd:import namespace="01d4838c-d2b8-44b3-899f-22572ea8604d"/>
    <xsd:import namespace="2a35fd06-f0f5-4ebc-8109-7abefa010f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4838c-d2b8-44b3-899f-22572ea86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35fd06-f0f5-4ebc-8109-7abefa010f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290345F9-27B4-4500-A97C-38EF298C2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4838c-d2b8-44b3-899f-22572ea8604d"/>
    <ds:schemaRef ds:uri="2a35fd06-f0f5-4ebc-8109-7abefa010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C9A9D9-3D61-4880-8AD6-909B2BC14487}">
  <ds:schemaRef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purl.org/dc/terms/"/>
    <ds:schemaRef ds:uri="2a35fd06-f0f5-4ebc-8109-7abefa010fdb"/>
    <ds:schemaRef ds:uri="01d4838c-d2b8-44b3-899f-22572ea8604d"/>
    <ds:schemaRef ds:uri="http://www.w3.org/XML/1998/namespace"/>
  </ds:schemaRefs>
</ds:datastoreItem>
</file>

<file path=customXml/itemProps3.xml><?xml version="1.0" encoding="utf-8"?>
<ds:datastoreItem xmlns:ds="http://schemas.openxmlformats.org/officeDocument/2006/customXml" ds:itemID="{571F96BE-C6DE-46D8-B2C5-26814B9FC16E}">
  <ds:schemaRefs>
    <ds:schemaRef ds:uri="http://schemas.microsoft.com/sharepoint/v3/contenttype/forms"/>
  </ds:schemaRefs>
</ds:datastoreItem>
</file>

<file path=customXml/itemProps4.xml><?xml version="1.0" encoding="utf-8"?>
<ds:datastoreItem xmlns:ds="http://schemas.openxmlformats.org/officeDocument/2006/customXml" ds:itemID="{D51B76B3-0BD4-49C5-868D-17921E913BD4}">
  <ds:schemaRefs>
    <ds:schemaRef ds:uri="http://schemas.openxmlformats.org/officeDocument/2006/bibliography"/>
  </ds:schemaRefs>
</ds:datastoreItem>
</file>

<file path=customXml/itemProps5.xml><?xml version="1.0" encoding="utf-8"?>
<ds:datastoreItem xmlns:ds="http://schemas.openxmlformats.org/officeDocument/2006/customXml" ds:itemID="{B5088C40-E9BA-4932-9032-26A7E83FF9E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Report Template.DOTM</Template>
  <TotalTime>2</TotalTime>
  <Pages>7</Pages>
  <Words>2907</Words>
  <Characters>17937</Characters>
  <Application>Microsoft Office Word</Application>
  <DocSecurity>0</DocSecurity>
  <Lines>149</Lines>
  <Paragraphs>41</Paragraphs>
  <ScaleCrop>false</ScaleCrop>
  <Company/>
  <LinksUpToDate>false</LinksUpToDate>
  <CharactersWithSpaces>20803</CharactersWithSpaces>
  <SharedDoc>false</SharedDoc>
  <HLinks>
    <vt:vector size="48" baseType="variant">
      <vt:variant>
        <vt:i4>1245240</vt:i4>
      </vt:variant>
      <vt:variant>
        <vt:i4>38</vt:i4>
      </vt:variant>
      <vt:variant>
        <vt:i4>0</vt:i4>
      </vt:variant>
      <vt:variant>
        <vt:i4>5</vt:i4>
      </vt:variant>
      <vt:variant>
        <vt:lpwstr/>
      </vt:variant>
      <vt:variant>
        <vt:lpwstr>_Toc234998760</vt:lpwstr>
      </vt:variant>
      <vt:variant>
        <vt:i4>1048632</vt:i4>
      </vt:variant>
      <vt:variant>
        <vt:i4>32</vt:i4>
      </vt:variant>
      <vt:variant>
        <vt:i4>0</vt:i4>
      </vt:variant>
      <vt:variant>
        <vt:i4>5</vt:i4>
      </vt:variant>
      <vt:variant>
        <vt:lpwstr/>
      </vt:variant>
      <vt:variant>
        <vt:lpwstr>_Toc234998759</vt:lpwstr>
      </vt:variant>
      <vt:variant>
        <vt:i4>1048632</vt:i4>
      </vt:variant>
      <vt:variant>
        <vt:i4>26</vt:i4>
      </vt:variant>
      <vt:variant>
        <vt:i4>0</vt:i4>
      </vt:variant>
      <vt:variant>
        <vt:i4>5</vt:i4>
      </vt:variant>
      <vt:variant>
        <vt:lpwstr/>
      </vt:variant>
      <vt:variant>
        <vt:lpwstr>_Toc234998758</vt:lpwstr>
      </vt:variant>
      <vt:variant>
        <vt:i4>1048632</vt:i4>
      </vt:variant>
      <vt:variant>
        <vt:i4>20</vt:i4>
      </vt:variant>
      <vt:variant>
        <vt:i4>0</vt:i4>
      </vt:variant>
      <vt:variant>
        <vt:i4>5</vt:i4>
      </vt:variant>
      <vt:variant>
        <vt:lpwstr/>
      </vt:variant>
      <vt:variant>
        <vt:lpwstr>_Toc234998757</vt:lpwstr>
      </vt:variant>
      <vt:variant>
        <vt:i4>1048632</vt:i4>
      </vt:variant>
      <vt:variant>
        <vt:i4>14</vt:i4>
      </vt:variant>
      <vt:variant>
        <vt:i4>0</vt:i4>
      </vt:variant>
      <vt:variant>
        <vt:i4>5</vt:i4>
      </vt:variant>
      <vt:variant>
        <vt:lpwstr/>
      </vt:variant>
      <vt:variant>
        <vt:lpwstr>_Toc234998756</vt:lpwstr>
      </vt:variant>
      <vt:variant>
        <vt:i4>1048632</vt:i4>
      </vt:variant>
      <vt:variant>
        <vt:i4>8</vt:i4>
      </vt:variant>
      <vt:variant>
        <vt:i4>0</vt:i4>
      </vt:variant>
      <vt:variant>
        <vt:i4>5</vt:i4>
      </vt:variant>
      <vt:variant>
        <vt:lpwstr/>
      </vt:variant>
      <vt:variant>
        <vt:lpwstr>_Toc234998755</vt:lpwstr>
      </vt:variant>
      <vt:variant>
        <vt:i4>1048632</vt:i4>
      </vt:variant>
      <vt:variant>
        <vt:i4>2</vt:i4>
      </vt:variant>
      <vt:variant>
        <vt:i4>0</vt:i4>
      </vt:variant>
      <vt:variant>
        <vt:i4>5</vt:i4>
      </vt:variant>
      <vt:variant>
        <vt:lpwstr/>
      </vt:variant>
      <vt:variant>
        <vt:lpwstr>_Toc234998754</vt:lpwstr>
      </vt:variant>
      <vt:variant>
        <vt:i4>6422553</vt:i4>
      </vt:variant>
      <vt:variant>
        <vt:i4>0</vt:i4>
      </vt:variant>
      <vt:variant>
        <vt:i4>0</vt:i4>
      </vt:variant>
      <vt:variant>
        <vt:i4>5</vt:i4>
      </vt:variant>
      <vt:variant>
        <vt:lpwstr>mailto:guy.srinivasan@geelongcity.vic.gov.au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Mawson</dc:creator>
  <cp:keywords/>
  <cp:lastModifiedBy>Zoe Eastick</cp:lastModifiedBy>
  <cp:revision>3</cp:revision>
  <cp:lastPrinted>2017-07-26T17:17:00Z</cp:lastPrinted>
  <dcterms:created xsi:type="dcterms:W3CDTF">2026-07-15T07:34:00Z</dcterms:created>
  <dcterms:modified xsi:type="dcterms:W3CDTF">2026-07-15T07:36:00Z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emplateVersion">
    <vt:lpwstr>1.0</vt:lpwstr>
  </property>
  <property fmtid="{D5CDD505-2E9C-101B-9397-08002B2CF9AE}" pid="3" name="ContentTypeId">
    <vt:lpwstr>0x0101002433C758267226489158CEB4649F9D96</vt:lpwstr>
  </property>
</Properties>
</file>